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F0E5" w14:textId="77777777" w:rsidR="009A52A8" w:rsidRDefault="00D92E35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E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2BF1BC" wp14:editId="6D2BF1BD">
            <wp:extent cx="1514475" cy="1514475"/>
            <wp:effectExtent l="0" t="0" r="9525" b="9525"/>
            <wp:docPr id="3" name="Рисунок 3" descr="E:\Мои документы 2013 липень\Правоохоронна діяльність\Логотоп кафедрі Шерлок\Шерлок тон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Мои документы 2013 липень\Правоохоронна діяльність\Логотоп кафедрі Шерлок\Шерлок тон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F0E6" w14:textId="77777777" w:rsidR="009A52A8" w:rsidRDefault="009A52A8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2BF0E7" w14:textId="77777777" w:rsidR="00D92E35" w:rsidRPr="00B56F99" w:rsidRDefault="00D92E35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2BF0E8" w14:textId="77777777" w:rsidR="00B56F99" w:rsidRDefault="00B56F9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2BF0E9" w14:textId="77777777" w:rsidR="00AC4E84" w:rsidRDefault="00B56F9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СИЛАБУС </w:t>
      </w:r>
      <w:r w:rsidR="00591745" w:rsidRPr="00D92E35">
        <w:rPr>
          <w:rFonts w:ascii="Times New Roman" w:hAnsi="Times New Roman" w:cs="Times New Roman"/>
          <w:b/>
          <w:sz w:val="28"/>
          <w:szCs w:val="28"/>
        </w:rPr>
        <w:t>КУРСУ</w:t>
      </w:r>
    </w:p>
    <w:p w14:paraId="6D2BF0EA" w14:textId="77777777" w:rsidR="00170039" w:rsidRDefault="0017003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BF0EB" w14:textId="77777777" w:rsidR="00170039" w:rsidRPr="00D92E35" w:rsidRDefault="00B07E2E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ДЕОНТОЛОГІЧНІ ОСНОВИ ПРАВООХОРОННОЇ ДІЯЛЬНОСТІ</w:t>
      </w:r>
    </w:p>
    <w:p w14:paraId="6D2BF0EC" w14:textId="77777777" w:rsidR="00D92E35" w:rsidRPr="00D92E35" w:rsidRDefault="00D92E35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2BF0ED" w14:textId="77777777" w:rsidR="00B13620" w:rsidRPr="00D92E35" w:rsidRDefault="00B13620" w:rsidP="00D92E3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3620" w:rsidRPr="00D92E35" w:rsidSect="00B1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6" w:right="850" w:bottom="1134" w:left="1701" w:header="708" w:footer="708" w:gutter="0"/>
          <w:cols w:num="2" w:space="708"/>
          <w:docGrid w:linePitch="360"/>
        </w:sectPr>
      </w:pPr>
    </w:p>
    <w:tbl>
      <w:tblPr>
        <w:tblW w:w="9456" w:type="dxa"/>
        <w:tblInd w:w="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6"/>
        <w:gridCol w:w="6050"/>
      </w:tblGrid>
      <w:tr w:rsidR="00804025" w:rsidRPr="00804025" w14:paraId="6D2BF0F0" w14:textId="77777777" w:rsidTr="001507F9">
        <w:trPr>
          <w:trHeight w:val="56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EE" w14:textId="77777777" w:rsidR="00804025" w:rsidRPr="00804025" w:rsidRDefault="00804025" w:rsidP="0080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Назва курсу</w:t>
            </w:r>
          </w:p>
        </w:tc>
        <w:tc>
          <w:tcPr>
            <w:tcW w:w="6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EF" w14:textId="77777777" w:rsidR="00804025" w:rsidRPr="00804025" w:rsidRDefault="00804025" w:rsidP="008040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Hlk125487269"/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Деонтологічні основи правоохоронної діяльності</w:t>
            </w:r>
            <w:bookmarkEnd w:id="0"/>
          </w:p>
        </w:tc>
      </w:tr>
      <w:tr w:rsidR="00804025" w:rsidRPr="00804025" w14:paraId="6D2BF0F3" w14:textId="77777777" w:rsidTr="001507F9">
        <w:trPr>
          <w:trHeight w:val="207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1" w14:textId="77777777" w:rsidR="00804025" w:rsidRPr="00804025" w:rsidRDefault="00804025" w:rsidP="0080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Мова викладання</w:t>
            </w:r>
          </w:p>
        </w:tc>
        <w:tc>
          <w:tcPr>
            <w:tcW w:w="6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2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</w:t>
            </w:r>
          </w:p>
        </w:tc>
      </w:tr>
      <w:tr w:rsidR="00804025" w:rsidRPr="00804025" w14:paraId="6D2BF0F6" w14:textId="77777777" w:rsidTr="001507F9">
        <w:trPr>
          <w:trHeight w:val="291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4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Викладач (-і)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5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Нітченко Алла Григорівна, доцент, </w:t>
            </w:r>
            <w:proofErr w:type="spellStart"/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канд</w:t>
            </w:r>
            <w:proofErr w:type="spellEnd"/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іст.наук</w:t>
            </w:r>
            <w:proofErr w:type="spellEnd"/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доцент </w:t>
            </w:r>
          </w:p>
        </w:tc>
      </w:tr>
      <w:tr w:rsidR="00804025" w:rsidRPr="00804025" w14:paraId="6D2BF0FA" w14:textId="77777777" w:rsidTr="001507F9">
        <w:trPr>
          <w:trHeight w:val="288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7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Профайл</w:t>
            </w:r>
            <w:proofErr w:type="spellEnd"/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викладача (-</w:t>
            </w:r>
            <w:proofErr w:type="spellStart"/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ів</w:t>
            </w:r>
            <w:proofErr w:type="spellEnd"/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8" w14:textId="77777777" w:rsidR="00804025" w:rsidRPr="00804025" w:rsidRDefault="00000000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804025" w:rsidRPr="008040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https://tidp.stu.cn.ua/nitchenko-alla-grygorivna/</w:t>
              </w:r>
            </w:hyperlink>
          </w:p>
          <w:p w14:paraId="6D2BF0F9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4025" w:rsidRPr="00804025" w14:paraId="6D2BF0FD" w14:textId="77777777" w:rsidTr="001507F9">
        <w:trPr>
          <w:trHeight w:val="48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B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Контакти викладача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C" w14:textId="51D73768" w:rsidR="00804025" w:rsidRPr="004A1838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e-mail</w:t>
            </w:r>
            <w:r w:rsidRPr="008040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hyperlink r:id="rId15" w:history="1">
              <w:r w:rsidR="004A1838" w:rsidRPr="0039773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nitalla2014@gmail.com</w:t>
              </w:r>
            </w:hyperlink>
            <w:r w:rsidR="004A18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04025" w:rsidRPr="00804025" w14:paraId="6D2BF101" w14:textId="77777777" w:rsidTr="001507F9">
        <w:trPr>
          <w:trHeight w:val="17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E" w14:textId="77777777" w:rsidR="00804025" w:rsidRPr="00804025" w:rsidRDefault="00804025" w:rsidP="0080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Сторінка курсу в </w:t>
            </w:r>
            <w:r w:rsidRPr="00804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MOODLE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BF0FF" w14:textId="77777777" w:rsidR="00804025" w:rsidRPr="00B450A5" w:rsidRDefault="00000000" w:rsidP="008040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804025" w:rsidRPr="00B450A5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https://eln.stu.cn.ua/course/view.php?id=3398</w:t>
              </w:r>
            </w:hyperlink>
          </w:p>
          <w:p w14:paraId="6D2BF100" w14:textId="77777777" w:rsidR="00804025" w:rsidRPr="00804025" w:rsidRDefault="00804025" w:rsidP="0080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D2BF102" w14:textId="77777777" w:rsidR="001557F8" w:rsidRPr="00D92E35" w:rsidRDefault="001557F8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2BF103" w14:textId="77777777" w:rsidR="00D92E35" w:rsidRPr="00D92E35" w:rsidRDefault="00607EEF" w:rsidP="00607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D92E35"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Анотація курсу </w:t>
      </w:r>
    </w:p>
    <w:p w14:paraId="05D3DB97" w14:textId="27E464F7" w:rsidR="00DB6933" w:rsidRDefault="00F03690" w:rsidP="0067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 дисципліна «</w:t>
      </w:r>
      <w:r w:rsidRPr="0080402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Деонтологічні основи правоохоронної діяльності</w:t>
      </w:r>
      <w:r w:rsidRPr="0085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є обов’язковим компонентом ОП «Правоохоронна діяльність» з циклу загальної підготовки  фахівців освітнього ступеня «бакалавр», галузі знань 26 «Цивільна безпека», спеціальності 262 «Правоохоронна діяльність», предметом вивчення якої є </w:t>
      </w:r>
      <w:r w:rsidR="00B4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теоретичні та практичні </w:t>
      </w:r>
      <w:r w:rsidRPr="0085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основи </w:t>
      </w:r>
      <w:r w:rsid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сукупності знань та умінь, що формують </w:t>
      </w:r>
      <w:r w:rsidR="0071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 культуру працівників правоохоронних органів.</w:t>
      </w:r>
    </w:p>
    <w:p w14:paraId="6D2BF107" w14:textId="77777777" w:rsidR="00D92E35" w:rsidRPr="00D92E35" w:rsidRDefault="00D92E35" w:rsidP="0067357B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709"/>
        <w:jc w:val="both"/>
        <w:rPr>
          <w:b w:val="0"/>
        </w:rPr>
      </w:pPr>
      <w:r w:rsidRPr="00D92E35">
        <w:rPr>
          <w:b w:val="0"/>
        </w:rPr>
        <w:t>Програма навчальної дисципліни включає наступні теми:</w:t>
      </w:r>
    </w:p>
    <w:p w14:paraId="6D2BF108" w14:textId="6B5A8C11" w:rsidR="00A6453F" w:rsidRPr="00A6453F" w:rsidRDefault="00A6453F" w:rsidP="00A6453F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6453F">
        <w:rPr>
          <w:rFonts w:ascii="Times New Roman" w:eastAsia="Calibri" w:hAnsi="Times New Roman" w:cs="Times New Roman"/>
          <w:sz w:val="28"/>
          <w:szCs w:val="20"/>
          <w:lang w:eastAsia="ru-RU"/>
        </w:rPr>
        <w:t>Тема 1. Деонтологічні основи правоохоронної діяльності</w:t>
      </w:r>
      <w:r w:rsidR="00F058C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6D2BF109" w14:textId="0BBC6204" w:rsidR="00A6453F" w:rsidRPr="00F058C5" w:rsidRDefault="00A6453F" w:rsidP="00A6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Тема 2</w:t>
      </w:r>
      <w:r w:rsidRPr="00F058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Правоохоронна діяльність як різновид соціальної діяльності</w:t>
      </w:r>
      <w:r w:rsidR="00F058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D2BF10A" w14:textId="5508DBD7" w:rsidR="00A6453F" w:rsidRPr="002E7823" w:rsidRDefault="00A6453F" w:rsidP="00A645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64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Національні та міжнародні деонтологічні стандарти правоохоронної </w:t>
      </w:r>
      <w:r w:rsidRPr="002E7823">
        <w:rPr>
          <w:rFonts w:ascii="Times New Roman" w:eastAsia="Calibri" w:hAnsi="Times New Roman" w:cs="Times New Roman"/>
          <w:sz w:val="28"/>
          <w:szCs w:val="28"/>
          <w:lang w:eastAsia="ru-RU"/>
        </w:rPr>
        <w:t>діяльності</w:t>
      </w:r>
      <w:r w:rsidR="00F058C5" w:rsidRPr="002E78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D3C7827" w14:textId="4CDAE19C" w:rsidR="002E7823" w:rsidRPr="002E7823" w:rsidRDefault="00A6453F" w:rsidP="002E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 </w:t>
      </w:r>
      <w:proofErr w:type="spellStart"/>
      <w:r w:rsidR="002E7823" w:rsidRPr="002E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Професіограми</w:t>
      </w:r>
      <w:proofErr w:type="spellEnd"/>
      <w:r w:rsidR="002E7823" w:rsidRPr="002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правоохоронних органів</w:t>
      </w:r>
      <w:r w:rsidR="00DC6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823" w:rsidRPr="002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59C7EF" w14:textId="040DFC89" w:rsidR="00FD2471" w:rsidRPr="002E7823" w:rsidRDefault="00A6453F" w:rsidP="002E7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E782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Тема 5. </w:t>
      </w:r>
      <w:r w:rsidR="00FD2471" w:rsidRPr="002E7823">
        <w:rPr>
          <w:rFonts w:ascii="Times New Roman" w:eastAsia="Calibri" w:hAnsi="Times New Roman" w:cs="Times New Roman"/>
          <w:sz w:val="28"/>
          <w:szCs w:val="20"/>
          <w:lang w:eastAsia="ru-RU"/>
        </w:rPr>
        <w:t>Професійний обов’язок: поняття та зміст</w:t>
      </w:r>
      <w:r w:rsidR="00DC649F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12ED97CD" w14:textId="77777777" w:rsidR="00D244EB" w:rsidRDefault="00A6453F" w:rsidP="00D244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 </w:t>
      </w:r>
      <w:r w:rsidR="00D244EB" w:rsidRPr="00D2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Деонтологічні засади поліцейської діяльності щодо забезпечення прав і основоположних свобод людини і громадянина</w:t>
      </w:r>
      <w:r w:rsidR="00D2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9C6DE" w14:textId="347F0EA9" w:rsidR="007C2F05" w:rsidRDefault="00A6453F" w:rsidP="007C2F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</w:t>
      </w:r>
      <w:r w:rsidR="007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7C2F05" w:rsidRPr="007C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Деонтологічні засади поліцейської діяльності щодо забезпечення ґендерної рівності в діяльності поліції</w:t>
      </w:r>
      <w:r w:rsidR="007C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BF10F" w14:textId="393BCB0F" w:rsidR="00A6453F" w:rsidRPr="00A6453F" w:rsidRDefault="00A6453F" w:rsidP="007C2F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A64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</w:t>
      </w:r>
      <w:proofErr w:type="spellStart"/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етична та естетична культура поліцейського</w:t>
      </w:r>
      <w:r w:rsidR="00F05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BF110" w14:textId="42E4580D" w:rsidR="00A6453F" w:rsidRPr="00A6453F" w:rsidRDefault="00A6453F" w:rsidP="00A64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53F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A6453F">
        <w:rPr>
          <w:rFonts w:ascii="Times New Roman" w:eastAsia="Calibri" w:hAnsi="Times New Roman" w:cs="Times New Roman"/>
        </w:rPr>
        <w:t xml:space="preserve"> </w:t>
      </w:r>
      <w:r w:rsidRPr="00A6453F">
        <w:rPr>
          <w:rFonts w:ascii="Times New Roman" w:eastAsia="Calibri" w:hAnsi="Times New Roman" w:cs="Times New Roman"/>
          <w:sz w:val="28"/>
          <w:szCs w:val="28"/>
        </w:rPr>
        <w:t>Комунікативна та політико-правова культура поліцейського</w:t>
      </w:r>
      <w:r w:rsidR="00F058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BF111" w14:textId="4D12C9CE" w:rsidR="00A6453F" w:rsidRPr="00A6453F" w:rsidRDefault="00A6453F" w:rsidP="00A6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Соціальні конфлікти та професійна деформація поліцейського</w:t>
      </w:r>
      <w:r w:rsidR="00F05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4A220" w14:textId="77777777" w:rsidR="00116733" w:rsidRDefault="00116733" w:rsidP="005A47B9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D2BF112" w14:textId="5350C0E3" w:rsidR="00D92E35" w:rsidRDefault="00D92E35" w:rsidP="00D92E35">
      <w:pPr>
        <w:widowControl w:val="0"/>
        <w:autoSpaceDE w:val="0"/>
        <w:autoSpaceDN w:val="0"/>
        <w:adjustRightInd w:val="0"/>
        <w:spacing w:after="0"/>
        <w:ind w:firstLine="737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2. </w:t>
      </w: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Мета та цілі курсу</w:t>
      </w:r>
    </w:p>
    <w:p w14:paraId="188D868B" w14:textId="77777777" w:rsidR="00116733" w:rsidRPr="00D92E35" w:rsidRDefault="00116733" w:rsidP="0067357B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14:paraId="7DC91C28" w14:textId="77777777" w:rsidR="00CC1F4B" w:rsidRPr="00C56EC3" w:rsidRDefault="00CC1F4B" w:rsidP="0067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C3">
        <w:rPr>
          <w:rFonts w:ascii="Times New Roman" w:eastAsia="Times New Roman" w:hAnsi="Times New Roman" w:cs="Times New Roman"/>
          <w:sz w:val="28"/>
          <w:szCs w:val="28"/>
        </w:rPr>
        <w:t>Метою викладання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</w:rPr>
        <w:t>Деонтологічні основи правоохоронної діяльності</w:t>
      </w:r>
      <w:r w:rsidRPr="00C56EC3">
        <w:rPr>
          <w:rFonts w:ascii="Times New Roman" w:eastAsia="Times New Roman" w:hAnsi="Times New Roman" w:cs="Times New Roman"/>
          <w:sz w:val="28"/>
          <w:szCs w:val="28"/>
        </w:rPr>
        <w:t xml:space="preserve">» є </w:t>
      </w:r>
      <w:r w:rsidRPr="00CB3C16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системи знань стосовно </w:t>
      </w:r>
      <w:r w:rsidRPr="005F0A0E">
        <w:rPr>
          <w:rFonts w:ascii="Times New Roman" w:eastAsia="Times New Roman" w:hAnsi="Times New Roman" w:cs="Times New Roman"/>
          <w:sz w:val="28"/>
          <w:szCs w:val="28"/>
        </w:rPr>
        <w:t>значення етичних стандартів у забезпеченні високого рівня ефективності правоохоронної діяльності.</w:t>
      </w:r>
    </w:p>
    <w:p w14:paraId="6D2BF114" w14:textId="77777777" w:rsidR="00A6453F" w:rsidRPr="00A6453F" w:rsidRDefault="00A6453F" w:rsidP="00673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вивчення дисципліни здобувач вищої освіти (ЗВО) має набути або розширити наступні загальні та спеціальні компетентності, передбачені освітньою програмою:</w:t>
      </w:r>
    </w:p>
    <w:p w14:paraId="7D216846" w14:textId="32056918" w:rsidR="00CC5198" w:rsidRPr="00600867" w:rsidRDefault="00600867" w:rsidP="00600867">
      <w:pPr>
        <w:pStyle w:val="a9"/>
        <w:numPr>
          <w:ilvl w:val="0"/>
          <w:numId w:val="16"/>
        </w:numPr>
        <w:jc w:val="both"/>
      </w:pPr>
      <w:r>
        <w:rPr>
          <w:lang w:val="uk-UA"/>
        </w:rPr>
        <w:t>з</w:t>
      </w:r>
      <w:proofErr w:type="spellStart"/>
      <w:r w:rsidR="00CC5198" w:rsidRPr="00600867">
        <w:t>нання</w:t>
      </w:r>
      <w:proofErr w:type="spellEnd"/>
      <w:r w:rsidR="00CC5198" w:rsidRPr="00600867">
        <w:t xml:space="preserve"> та </w:t>
      </w:r>
      <w:proofErr w:type="spellStart"/>
      <w:r w:rsidR="00CC5198" w:rsidRPr="00600867">
        <w:t>розуміння</w:t>
      </w:r>
      <w:proofErr w:type="spellEnd"/>
      <w:r w:rsidR="00CC5198" w:rsidRPr="00600867">
        <w:t xml:space="preserve"> </w:t>
      </w:r>
      <w:proofErr w:type="spellStart"/>
      <w:r w:rsidR="00CC5198" w:rsidRPr="00600867">
        <w:t>предметної</w:t>
      </w:r>
      <w:proofErr w:type="spellEnd"/>
      <w:r w:rsidR="00CC5198" w:rsidRPr="00600867">
        <w:t xml:space="preserve"> області та розуміння професійної діяльності</w:t>
      </w:r>
      <w:r w:rsidRPr="00600867">
        <w:t xml:space="preserve"> (ЗК 2)</w:t>
      </w:r>
      <w:r w:rsidR="00CC5198" w:rsidRPr="00600867">
        <w:t xml:space="preserve">. </w:t>
      </w:r>
    </w:p>
    <w:p w14:paraId="1CBE2A44" w14:textId="624764C8" w:rsidR="00CC5198" w:rsidRPr="00CC5198" w:rsidRDefault="00600867" w:rsidP="00CC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proofErr w:type="spellStart"/>
      <w:r w:rsidR="00CC5198" w:rsidRPr="00CC5198">
        <w:rPr>
          <w:rFonts w:ascii="Times New Roman" w:hAnsi="Times New Roman" w:cs="Times New Roman"/>
          <w:sz w:val="28"/>
          <w:szCs w:val="28"/>
        </w:rPr>
        <w:t>датність</w:t>
      </w:r>
      <w:proofErr w:type="spellEnd"/>
      <w:r w:rsidR="00CC5198" w:rsidRPr="00CC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98" w:rsidRPr="00CC519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CC5198" w:rsidRPr="00CC5198">
        <w:rPr>
          <w:rFonts w:ascii="Times New Roman" w:hAnsi="Times New Roman" w:cs="Times New Roman"/>
          <w:sz w:val="28"/>
          <w:szCs w:val="28"/>
        </w:rPr>
        <w:t xml:space="preserve"> оперувати категоріально-понятійним апаратом права і правоохоронної діяльност</w:t>
      </w:r>
      <w:r>
        <w:rPr>
          <w:rFonts w:ascii="Times New Roman" w:hAnsi="Times New Roman" w:cs="Times New Roman"/>
          <w:sz w:val="28"/>
          <w:szCs w:val="28"/>
        </w:rPr>
        <w:t>і (СК 3)</w:t>
      </w:r>
      <w:r w:rsidR="00CC5198" w:rsidRPr="00CC5198">
        <w:rPr>
          <w:rFonts w:ascii="Times New Roman" w:hAnsi="Times New Roman" w:cs="Times New Roman"/>
          <w:sz w:val="28"/>
          <w:szCs w:val="28"/>
        </w:rPr>
        <w:t>.</w:t>
      </w:r>
    </w:p>
    <w:p w14:paraId="6D2BF11C" w14:textId="1C2A5FFC" w:rsidR="00A6453F" w:rsidRDefault="00B6511B" w:rsidP="004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Основними завданнями вивчення дисципліни «Деонтологічні основи правоохоронної діяльності» є: </w:t>
      </w:r>
      <w:r w:rsidR="002514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ознайомлення </w:t>
      </w:r>
      <w:r w:rsidR="008966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 з майбутньою професією; оволодіння основними категоріями про</w:t>
      </w:r>
      <w:r w:rsidR="00CB3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фесійної етики; </w:t>
      </w:r>
      <w:r w:rsidRPr="00B651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у </w:t>
      </w:r>
      <w:r w:rsidR="00CB3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ЗВО </w:t>
      </w:r>
      <w:r w:rsidRPr="00B651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професійно-правового стилю мислення</w:t>
      </w:r>
      <w:r w:rsidR="00532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A3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культури</w:t>
      </w:r>
      <w:r w:rsidRPr="00B651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підставі загальних уявлень про систему правоохоронної діяльності; розвиток мотивації до правомірної поведінки як основної та єдиної форми реалізації своїх професійних завдань.</w:t>
      </w:r>
    </w:p>
    <w:p w14:paraId="6D2BF11D" w14:textId="77777777" w:rsidR="00A6453F" w:rsidRDefault="00A6453F" w:rsidP="0068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BF120" w14:textId="77777777" w:rsidR="00D92E35" w:rsidRDefault="00D92E35" w:rsidP="00D92E35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Результати навчання </w:t>
      </w:r>
    </w:p>
    <w:p w14:paraId="694F01A0" w14:textId="77777777" w:rsidR="00610E47" w:rsidRPr="00D92E35" w:rsidRDefault="00610E47" w:rsidP="005A47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ABBA903" w14:textId="77777777" w:rsidR="00B21E4A" w:rsidRDefault="00B21E4A" w:rsidP="006850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E35">
        <w:rPr>
          <w:rFonts w:ascii="Times New Roman" w:hAnsi="Times New Roman" w:cs="Times New Roman"/>
          <w:sz w:val="28"/>
          <w:szCs w:val="28"/>
        </w:rPr>
        <w:t>Під час вивчення дисципліни ЗВО має досягти або вдосконалити наступні програмні результати навчання (РН), передбачені освітньою програмою:</w:t>
      </w:r>
    </w:p>
    <w:p w14:paraId="2E64DF70" w14:textId="427C8E17" w:rsidR="00CC5198" w:rsidRPr="00600867" w:rsidRDefault="00600867" w:rsidP="00600867">
      <w:pPr>
        <w:pStyle w:val="a9"/>
        <w:numPr>
          <w:ilvl w:val="0"/>
          <w:numId w:val="16"/>
        </w:numPr>
        <w:jc w:val="both"/>
      </w:pPr>
      <w:r>
        <w:rPr>
          <w:lang w:val="uk-UA"/>
        </w:rPr>
        <w:t>р</w:t>
      </w:r>
      <w:proofErr w:type="spellStart"/>
      <w:r w:rsidR="00CC5198" w:rsidRPr="00600867">
        <w:t>озуміти</w:t>
      </w:r>
      <w:proofErr w:type="spellEnd"/>
      <w:r w:rsidR="00CC5198" w:rsidRPr="00600867">
        <w:t xml:space="preserve"> </w:t>
      </w:r>
      <w:proofErr w:type="spellStart"/>
      <w:r w:rsidR="00CC5198" w:rsidRPr="00600867">
        <w:t>історичний</w:t>
      </w:r>
      <w:proofErr w:type="spellEnd"/>
      <w:r w:rsidR="00CC5198" w:rsidRPr="00600867">
        <w:t xml:space="preserve">, </w:t>
      </w:r>
      <w:proofErr w:type="spellStart"/>
      <w:r w:rsidR="00CC5198" w:rsidRPr="00600867">
        <w:t>економічний</w:t>
      </w:r>
      <w:proofErr w:type="spellEnd"/>
      <w:r w:rsidR="00CC5198" w:rsidRPr="00600867">
        <w:t xml:space="preserve">, </w:t>
      </w:r>
      <w:proofErr w:type="spellStart"/>
      <w:r w:rsidR="00CC5198" w:rsidRPr="00600867">
        <w:t>технологічний</w:t>
      </w:r>
      <w:proofErr w:type="spellEnd"/>
      <w:r w:rsidR="00CC5198" w:rsidRPr="00600867">
        <w:t xml:space="preserve"> і культурний контексти розвитку правоохоронної діяльності</w:t>
      </w:r>
      <w:r w:rsidRPr="00600867">
        <w:t xml:space="preserve"> (РН 1)</w:t>
      </w:r>
      <w:r w:rsidR="00CC5198" w:rsidRPr="00600867">
        <w:t xml:space="preserve">. </w:t>
      </w:r>
    </w:p>
    <w:p w14:paraId="6EDC96D7" w14:textId="03B0A544" w:rsidR="00CC5198" w:rsidRPr="00CC5198" w:rsidRDefault="00600867" w:rsidP="00CC5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proofErr w:type="spellStart"/>
      <w:r w:rsidR="00CC5198" w:rsidRPr="00CC5198">
        <w:rPr>
          <w:rFonts w:ascii="Times New Roman" w:hAnsi="Times New Roman" w:cs="Times New Roman"/>
          <w:sz w:val="28"/>
          <w:szCs w:val="28"/>
        </w:rPr>
        <w:t>рганізовувати</w:t>
      </w:r>
      <w:proofErr w:type="spellEnd"/>
      <w:r w:rsidR="00CC5198" w:rsidRPr="00CC5198">
        <w:rPr>
          <w:rFonts w:ascii="Times New Roman" w:hAnsi="Times New Roman" w:cs="Times New Roman"/>
          <w:sz w:val="28"/>
          <w:szCs w:val="28"/>
        </w:rPr>
        <w:t xml:space="preserve"> культурний діалог на рівні, необхідному для ефективної професійної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(РН 2)</w:t>
      </w:r>
      <w:r w:rsidR="00CC5198" w:rsidRPr="00CC5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B46AE" w14:textId="16577205" w:rsidR="00CC5198" w:rsidRPr="00CC5198" w:rsidRDefault="00600867" w:rsidP="00CC5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C5198" w:rsidRPr="00CC5198">
        <w:rPr>
          <w:rFonts w:ascii="Times New Roman" w:hAnsi="Times New Roman" w:cs="Times New Roman"/>
          <w:sz w:val="28"/>
          <w:szCs w:val="28"/>
        </w:rPr>
        <w:t>озуміти принципи і мати навички етичної поведінки, соціально відповідальної та свідомої діяльності у сфері правоохоронної діяльно</w:t>
      </w:r>
      <w:r>
        <w:rPr>
          <w:rFonts w:ascii="Times New Roman" w:hAnsi="Times New Roman" w:cs="Times New Roman"/>
          <w:sz w:val="28"/>
          <w:szCs w:val="28"/>
        </w:rPr>
        <w:t>сті (РН 6)</w:t>
      </w:r>
      <w:r w:rsidR="00CC5198" w:rsidRPr="00CC5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BE213" w14:textId="179EC653" w:rsidR="00CC5198" w:rsidRPr="00CC5198" w:rsidRDefault="00600867" w:rsidP="00CC5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C5198" w:rsidRPr="00CC5198">
        <w:rPr>
          <w:rFonts w:ascii="Times New Roman" w:hAnsi="Times New Roman" w:cs="Times New Roman"/>
          <w:sz w:val="28"/>
          <w:szCs w:val="28"/>
        </w:rPr>
        <w:t xml:space="preserve">дійснювати пошук та аналіз новітньої інформації у сфері правоохоронної діяльності, мати навички саморозвитку та самоосвіти </w:t>
      </w:r>
      <w:r w:rsidR="00CC5198" w:rsidRPr="00CC5198">
        <w:rPr>
          <w:rFonts w:ascii="Times New Roman" w:hAnsi="Times New Roman" w:cs="Times New Roman"/>
          <w:sz w:val="28"/>
          <w:szCs w:val="28"/>
        </w:rPr>
        <w:lastRenderedPageBreak/>
        <w:t>протягом життя, підвищення професійної майстерності, вивчення та використання передового досвіду у сфері правоохоронної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(РН 14)</w:t>
      </w:r>
      <w:r w:rsidR="00CC5198" w:rsidRPr="00CC5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6D3B6" w14:textId="087D6E36" w:rsidR="002E6685" w:rsidRPr="00651FD3" w:rsidRDefault="002E6685" w:rsidP="002E668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FD3">
        <w:rPr>
          <w:rFonts w:ascii="Times New Roman" w:hAnsi="Times New Roman" w:cs="Times New Roman"/>
          <w:sz w:val="28"/>
          <w:szCs w:val="28"/>
          <w:lang w:eastAsia="ru-RU"/>
        </w:rPr>
        <w:t>У підсумку ЗВО повинні</w:t>
      </w:r>
    </w:p>
    <w:p w14:paraId="4D04E66D" w14:textId="77777777" w:rsidR="002E6685" w:rsidRPr="007D1D44" w:rsidRDefault="002E6685" w:rsidP="002E66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1D4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знати:</w:t>
      </w:r>
    </w:p>
    <w:p w14:paraId="0CA62C62" w14:textId="77777777" w:rsidR="00162412" w:rsidRPr="002C0CF6" w:rsidRDefault="00866218" w:rsidP="0016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12547193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End w:id="1"/>
      <w:r w:rsidR="00162412" w:rsidRPr="002C0CF6">
        <w:rPr>
          <w:rFonts w:ascii="Times New Roman" w:eastAsia="Times New Roman" w:hAnsi="Times New Roman" w:cs="Times New Roman"/>
          <w:bCs/>
          <w:sz w:val="28"/>
          <w:szCs w:val="28"/>
        </w:rPr>
        <w:t>поняття «деонтологія» та «деонтологія правоохоронної діяльності»;</w:t>
      </w:r>
    </w:p>
    <w:p w14:paraId="5E0175DB" w14:textId="77777777" w:rsidR="00162412" w:rsidRPr="002C0CF6" w:rsidRDefault="00162412" w:rsidP="0016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основні принципи здійснення правоохоронної діяльності;</w:t>
      </w:r>
    </w:p>
    <w:p w14:paraId="79132C9F" w14:textId="77777777" w:rsidR="00162412" w:rsidRPr="002C0CF6" w:rsidRDefault="00162412" w:rsidP="0016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ab/>
        <w:t>зміст основних документів міжнародного, національного законодавства, які закріплюють моральні засади здійснення правоохоронної діяльності;</w:t>
      </w:r>
    </w:p>
    <w:p w14:paraId="6FA3B656" w14:textId="77777777" w:rsidR="00162412" w:rsidRPr="002C0CF6" w:rsidRDefault="00162412" w:rsidP="0016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особливості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деонтологічних основ 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>діяльності представників органів, що здійснюють правоохоронну діяльність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зміст їхньої роботи, та вимоги, що висуваються до них;</w:t>
      </w:r>
    </w:p>
    <w:p w14:paraId="7696F4B4" w14:textId="77777777" w:rsidR="00162412" w:rsidRPr="002C0CF6" w:rsidRDefault="00162412" w:rsidP="00162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C0CF6">
        <w:rPr>
          <w:rFonts w:ascii="Times New Roman" w:eastAsia="Times New Roman" w:hAnsi="Times New Roman" w:cs="Times New Roman"/>
          <w:bCs/>
          <w:sz w:val="28"/>
          <w:szCs w:val="28"/>
        </w:rPr>
        <w:tab/>
        <w:t>роль правоохоронців в організації соціального життя, здійсненні соціальної справедливості, охорони прав, громадської безпеки та порядку.</w:t>
      </w:r>
    </w:p>
    <w:p w14:paraId="7BE718A6" w14:textId="18369A26" w:rsidR="00D81D37" w:rsidRPr="007D1D44" w:rsidRDefault="00D81D37" w:rsidP="001624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1D4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вміти:</w:t>
      </w:r>
    </w:p>
    <w:p w14:paraId="12ACE488" w14:textId="3A434226" w:rsidR="009A038F" w:rsidRPr="009A038F" w:rsidRDefault="009A038F" w:rsidP="009A0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2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повною мірою використовувати рекомендовані форми та методи </w:t>
      </w:r>
      <w:r w:rsidR="0053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C7EA16" w14:textId="77777777" w:rsidR="009A038F" w:rsidRPr="009A038F" w:rsidRDefault="009A038F" w:rsidP="009A0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організовувати самостійну роботу у часи самопідготовки, узагальнювати навчально-методичну інформацію, нормативні положення;</w:t>
      </w:r>
    </w:p>
    <w:p w14:paraId="496BF5B4" w14:textId="77777777" w:rsidR="009A038F" w:rsidRPr="009A038F" w:rsidRDefault="009A038F" w:rsidP="009A0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моделювати практичні життєві ситуації за участю представників органів, що здійснюють правоохоронну діяльність, в яких би висвітлювалися функціональні особливості відповідно до професійної спеціалізації праці, а також їх взаємодія;</w:t>
      </w:r>
    </w:p>
    <w:p w14:paraId="27DC1268" w14:textId="77777777" w:rsidR="009A038F" w:rsidRDefault="009A038F" w:rsidP="009A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A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обирати для себе єдине вірне, справедливе та обґрунтоване рішення, виходячи із аналізу певної ситуації, спираючись на норми законів та етичних кодексів, доводити власними діями високе призначення правоохоронців у суспільстві як представників гуманної професії та охоронців права</w:t>
      </w:r>
      <w:r w:rsidRPr="009A0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F4F22B5" w14:textId="77777777" w:rsidR="009A038F" w:rsidRDefault="009A038F" w:rsidP="009A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2BF137" w14:textId="40BAF4D3" w:rsidR="00D92E35" w:rsidRPr="00D92E35" w:rsidRDefault="00D92E35" w:rsidP="009A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4. Обсяг курсу </w:t>
      </w:r>
      <w:r w:rsidRPr="00D92E35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4146CA">
        <w:rPr>
          <w:rFonts w:ascii="Times New Roman" w:hAnsi="Times New Roman" w:cs="Times New Roman"/>
          <w:sz w:val="28"/>
          <w:szCs w:val="28"/>
        </w:rPr>
        <w:t xml:space="preserve"> кредитів (120</w:t>
      </w:r>
      <w:r w:rsidRPr="00D92E35">
        <w:rPr>
          <w:rFonts w:ascii="Times New Roman" w:hAnsi="Times New Roman" w:cs="Times New Roman"/>
          <w:sz w:val="28"/>
          <w:szCs w:val="28"/>
        </w:rPr>
        <w:t xml:space="preserve"> годин, з них 40 годин – аудиторні)</w:t>
      </w: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1"/>
        <w:gridCol w:w="3464"/>
      </w:tblGrid>
      <w:tr w:rsidR="00D92E35" w:rsidRPr="00D92E35" w14:paraId="6D2BF13A" w14:textId="77777777" w:rsidTr="00D92E35">
        <w:trPr>
          <w:trHeight w:val="163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BF138" w14:textId="77777777" w:rsidR="00D92E35" w:rsidRPr="00D92E35" w:rsidRDefault="00D92E35" w:rsidP="00D92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заняття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BF139" w14:textId="77777777" w:rsidR="00D92E35" w:rsidRPr="00D92E35" w:rsidRDefault="00D92E35" w:rsidP="00D92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Загальна к-сть годин</w:t>
            </w:r>
          </w:p>
        </w:tc>
      </w:tr>
      <w:tr w:rsidR="00D92E35" w:rsidRPr="00D92E35" w14:paraId="6D2BF13D" w14:textId="77777777" w:rsidTr="00D92E35">
        <w:trPr>
          <w:trHeight w:val="210"/>
        </w:trPr>
        <w:tc>
          <w:tcPr>
            <w:tcW w:w="5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3B" w14:textId="77777777" w:rsidR="00D92E35" w:rsidRPr="00D92E35" w:rsidRDefault="00D92E35" w:rsidP="00D92E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3C" w14:textId="77777777" w:rsidR="00D92E35" w:rsidRPr="00D92E35" w:rsidRDefault="00D92E35" w:rsidP="00D92E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  <w:r w:rsidRPr="00D92E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години</w:t>
            </w:r>
          </w:p>
        </w:tc>
      </w:tr>
      <w:tr w:rsidR="00D92E35" w:rsidRPr="00D92E35" w14:paraId="6D2BF140" w14:textId="77777777" w:rsidTr="00D92E35">
        <w:trPr>
          <w:trHeight w:val="146"/>
        </w:trPr>
        <w:tc>
          <w:tcPr>
            <w:tcW w:w="5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3E" w14:textId="77777777" w:rsidR="00D92E35" w:rsidRPr="00D92E35" w:rsidRDefault="00D92E35" w:rsidP="00D92E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семінарські заняття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3F" w14:textId="77777777" w:rsidR="00D92E35" w:rsidRPr="00D92E35" w:rsidRDefault="00D92E35" w:rsidP="00D92E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  <w:r w:rsidRPr="00D92E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D92E35" w:rsidRPr="00D92E35" w14:paraId="6D2BF143" w14:textId="77777777" w:rsidTr="00D92E35">
        <w:trPr>
          <w:trHeight w:val="224"/>
        </w:trPr>
        <w:tc>
          <w:tcPr>
            <w:tcW w:w="5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41" w14:textId="77777777" w:rsidR="00D92E35" w:rsidRPr="00D92E35" w:rsidRDefault="00D92E35" w:rsidP="001700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r w:rsidRPr="00D92E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D92E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F142" w14:textId="31E299E3" w:rsidR="00D92E35" w:rsidRPr="00D92E35" w:rsidRDefault="002310D2" w:rsidP="00D92E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8</w:t>
            </w:r>
            <w:r w:rsidR="00D92E35" w:rsidRPr="00D92E35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  <w:r w:rsidR="00D92E35" w:rsidRPr="00D92E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годин</w:t>
            </w:r>
          </w:p>
        </w:tc>
      </w:tr>
    </w:tbl>
    <w:p w14:paraId="6D2BF144" w14:textId="77777777" w:rsidR="00B37C6F" w:rsidRDefault="00B37C6F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D2BF145" w14:textId="414D9202" w:rsidR="00D92E35" w:rsidRPr="0053466E" w:rsidRDefault="004146CA" w:rsidP="00B37C6F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Пререквізити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466E">
        <w:rPr>
          <w:rFonts w:ascii="Times New Roman" w:hAnsi="Times New Roman" w:cs="Times New Roman"/>
          <w:bCs/>
          <w:sz w:val="28"/>
          <w:szCs w:val="28"/>
          <w:lang w:eastAsia="uk-UA"/>
        </w:rPr>
        <w:t>відсутні.</w:t>
      </w:r>
    </w:p>
    <w:p w14:paraId="6D2BF147" w14:textId="77777777"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D2BF148" w14:textId="77777777" w:rsid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6. Система оцінювання та вимоги </w:t>
      </w:r>
    </w:p>
    <w:p w14:paraId="6D2BF149" w14:textId="77777777" w:rsidR="003513E3" w:rsidRPr="00D92E35" w:rsidRDefault="003513E3" w:rsidP="00D92E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963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6647"/>
      </w:tblGrid>
      <w:tr w:rsidR="004146CA" w:rsidRPr="002B31AA" w14:paraId="6D2BF150" w14:textId="77777777" w:rsidTr="001507F9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14A" w14:textId="77777777" w:rsidR="004146CA" w:rsidRPr="002B31AA" w:rsidRDefault="004146CA" w:rsidP="00150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3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Загальна система оцінювання курсу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14B" w14:textId="77777777" w:rsidR="004146CA" w:rsidRPr="002B31AA" w:rsidRDefault="004146CA" w:rsidP="00150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Оцінювання результатів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 ЗВО з курсу «Деонтологічні основи правоохоронної діяльності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здійснюється за 100-бальною шкалою та шкалою ЄКТС відповідно до «Положення про поточне та підсумкове оцінювання знань ЗВО НУ «Чернігівська політехніка» і охоплює:</w:t>
            </w:r>
          </w:p>
          <w:p w14:paraId="6D2BF14C" w14:textId="5C5F698C" w:rsidR="004146CA" w:rsidRPr="002B31AA" w:rsidRDefault="004146CA" w:rsidP="00150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1A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поточний контроль –</w:t>
            </w:r>
            <w:r w:rsidR="00A53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балів (60%) (робота на </w:t>
            </w:r>
            <w:r w:rsidR="00A53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семінарському 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занятті – до 25 балів, самостійна робота – до 6 балів, модульні контрольні роботи – до 10 балів, тестування – до 10 балів, виконання індивідуального завдання - до 15 балів)</w:t>
            </w:r>
          </w:p>
          <w:p w14:paraId="6D2BF14D" w14:textId="77777777" w:rsidR="004146CA" w:rsidRPr="002B31AA" w:rsidRDefault="004146CA" w:rsidP="00150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1A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підсумковий контроль (</w:t>
            </w:r>
            <w:r w:rsidR="0035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до 40 балів (40%). </w:t>
            </w:r>
          </w:p>
          <w:p w14:paraId="6D2BF14E" w14:textId="77777777" w:rsidR="004146CA" w:rsidRPr="002B31AA" w:rsidRDefault="004146CA" w:rsidP="00150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залікового 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>білету: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два питання;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завдання на оцінювання теоретичних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знань – по 20 балів кожне.</w:t>
            </w:r>
          </w:p>
          <w:p w14:paraId="6D2BF14F" w14:textId="77777777" w:rsidR="004146CA" w:rsidRPr="002B31AA" w:rsidRDefault="004146CA" w:rsidP="001507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Мінімальна загальна кількість балів для отримання позитивної оцінки з дисципліни – 60 балів.</w:t>
            </w:r>
          </w:p>
        </w:tc>
      </w:tr>
      <w:tr w:rsidR="004146CA" w:rsidRPr="002B31AA" w14:paraId="6D2BF163" w14:textId="77777777" w:rsidTr="001507F9">
        <w:trPr>
          <w:trHeight w:val="33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CA57A" w14:textId="77777777" w:rsidR="00031CA3" w:rsidRPr="00031CA3" w:rsidRDefault="00031CA3" w:rsidP="000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Вимоги до виконання індивідуальних завдань:</w:t>
            </w:r>
          </w:p>
          <w:p w14:paraId="6D2BF151" w14:textId="1014FDA8" w:rsidR="004146CA" w:rsidRPr="002B31AA" w:rsidRDefault="00031CA3" w:rsidP="00031C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31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реферат, індивідуальна дослідна робота, доповідь, тези наукової доповіді або наукової статті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28B6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 виконання індивідуальних завдань:</w:t>
            </w:r>
          </w:p>
          <w:p w14:paraId="42B7A94E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реферату, індивідуально-дослідної роботи, доповіді</w:t>
            </w:r>
          </w:p>
          <w:p w14:paraId="1AE6F15A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- 5 балів – матеріал викладений </w:t>
            </w:r>
            <w:proofErr w:type="spellStart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повно, результати дослідження мають практичну і теоретичну цінність, висновки аргументовані і обґрунтовані, письмова робота містить вступ, основну частину, висновки і список літератури, оформлення реферату відповідає вимогам;</w:t>
            </w:r>
          </w:p>
          <w:p w14:paraId="28C5BF45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- 4 бали – матеріал викладений </w:t>
            </w:r>
            <w:proofErr w:type="spellStart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повно, результати дослідження мають практичну і теоретичну цінність, висновки недостатньо аргументовані і обґрунтовані, письмова робота містить вступ, основну частину, висновки, проте список літератури є недостатнім, оформлення відповідає вимогам;</w:t>
            </w:r>
          </w:p>
          <w:p w14:paraId="45478F09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- 3 бали – матеріал викладений недостатньо повно, письмова робота не містить вступу, висновки не достатньо аргументовані, обґрунтовані та/або не стосуються усіх поставлених завдань, список літератури є недостатнім, оформлення не відповідає вимогам;</w:t>
            </w:r>
          </w:p>
          <w:p w14:paraId="6547255B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- 1-2 бали – викладений матеріал неповним, письмова робота не містить вступу, основна частина не є структурованою, висновки поверхневі або відсутні, список літератури є недостатнім, оформлення не відповідає вимогам.</w:t>
            </w:r>
          </w:p>
          <w:p w14:paraId="75711322" w14:textId="77777777" w:rsidR="00676B28" w:rsidRPr="00676B28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та публікація тез наукової доповіді </w:t>
            </w: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(у матеріалах науково-практичної конференції) або наукової статті, оформлюються згідно із вимогами редакційних відділів відповідних видань і подаються науковому керівнику, а після його рецензії – до редакційно-видавничого відділу; підготовку наукової роботи в межах тематики програми з дисципліни для участі у конкурсі студентських наукових робіт (робота оформлюється відповідно до вимог оргкомітету конкурсу і подається на конкурс з рецензією наукового керівника); підготовку доповіді і виступ з нею на засіданні наукового гуртка (загальний обсяг – до 10 с.).</w:t>
            </w:r>
          </w:p>
          <w:p w14:paraId="6D2BF162" w14:textId="0DF801F4" w:rsidR="004146CA" w:rsidRPr="002B31AA" w:rsidRDefault="00676B28" w:rsidP="00676B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Всі види самостійної та індивідуально-дослідної роботи ЗВО проходять перевірку на плагіат. У разі виявлення ідентичних робіт, усі вони не зараховуються, у </w:t>
            </w:r>
            <w:proofErr w:type="spellStart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Pr="0067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ті, які були вже захищені. Підставою є несамостійний характер виконання роботи.</w:t>
            </w:r>
          </w:p>
        </w:tc>
      </w:tr>
      <w:tr w:rsidR="003A219B" w:rsidRPr="002B31AA" w14:paraId="6D2BF188" w14:textId="77777777" w:rsidTr="00C041FB">
        <w:trPr>
          <w:trHeight w:val="2318"/>
        </w:trPr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164" w14:textId="77777777" w:rsidR="003A219B" w:rsidRPr="002B31AA" w:rsidRDefault="003A219B" w:rsidP="003A2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3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Семінарські заняття</w:t>
            </w:r>
          </w:p>
          <w:p w14:paraId="6D2BF165" w14:textId="77777777" w:rsidR="003A219B" w:rsidRPr="002B31AA" w:rsidRDefault="003A219B" w:rsidP="003A2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9C8" w14:textId="74FC24BF" w:rsidR="003A219B" w:rsidRPr="0095490C" w:rsidRDefault="003A219B" w:rsidP="003A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Критерії оцінювання участі у семінарському (практичному) занятті</w:t>
            </w:r>
            <w:r w:rsidR="00A83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</w:t>
            </w: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ктивність роботи, відповідь з питань </w:t>
            </w:r>
            <w:r w:rsidR="00024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семінарського </w:t>
            </w: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заняття, оцінюються в 5, 4, 3, 2, 1, 0 балів, зокрема:</w:t>
            </w:r>
          </w:p>
          <w:p w14:paraId="351A49D2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 балів – </w:t>
            </w:r>
            <w:r w:rsidRPr="005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повному обсязі опрацював програмний матеріал (основну і додаткову літературу, джерела), має глибокі й міцні знання, упевнено оперує набутими знаннями, виявляє розуміння історичних процесів, робить аргументовані висновки, може вільно висловлювати власні судження і переконливо їх аргументувати, може аналізувати юридичні факти, здатний презентувати власне розуміння, оцінку юридичних фактів, має досить міцні навички роботи з Конституцією України, основними нормативно-правовими актами.</w:t>
            </w:r>
          </w:p>
          <w:p w14:paraId="4C8ECC43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- 4 бали – </w:t>
            </w:r>
            <w:r w:rsidRPr="005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 володіє навчальним матеріалом (опрацював основну і деяку частину додаткової літератури і джерел), узагальнює окремі факти і формулює висновки, обґрунтовує свої висновки конкретними фактами, взятими з підручників, конституції; може дати порівняльну характеристику юридичних фактів, визначення понять, самостійно встановлює причинно-наслідкові зв’язки; узагальнює та застосовує набуті знання.</w:t>
            </w:r>
          </w:p>
          <w:p w14:paraId="1D3F116A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 бали - </w:t>
            </w:r>
            <w:r w:rsidRPr="005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засвоїв навчальний матеріал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частково (опрацював основну і деяку частину додаткової літератури і джерел) але прогалини не носять істотного характеру, узагальнює окремі факти і формулює нескладні висновки, обґрунтовує свої висновки конкретними фактами, взятими з підручників, конституції; може дати порівняльну характеристику юридичних фактів, визначення понять, самостійно встановлює причинно-наслідкові зв’язки; узагальнює та застосовує набуті </w:t>
            </w:r>
            <w:proofErr w:type="spellStart"/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знання,деякі</w:t>
            </w:r>
            <w:proofErr w:type="spellEnd"/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практичні навички роботи з засвоєним матеріалом сформовані недостатньо.</w:t>
            </w:r>
          </w:p>
          <w:p w14:paraId="178BD8A4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83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бали – </w:t>
            </w:r>
            <w:r w:rsidRPr="005E2C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загалом самостійно відтворює програмний матеріал (на рівні підручника), може дати стислу характеристику питання, загалом правильно розуміє юридичні терміни, але у викладеному матеріалі є істотні прогалини, виклад не самостійний (переказ підручника), є певні неточності як у матеріалі, так і у висновках, аргументація слабка. </w:t>
            </w:r>
          </w:p>
          <w:p w14:paraId="6B02C9D7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 бал – </w:t>
            </w:r>
            <w:r w:rsidRPr="005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допомогою викладача намагається відтворити матеріал, але відповідь неповна, в ній налічується багато </w:t>
            </w:r>
            <w:proofErr w:type="spellStart"/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неточностей</w:t>
            </w:r>
            <w:proofErr w:type="spellEnd"/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головний зміст матеріалу не розкрито.</w:t>
            </w:r>
          </w:p>
          <w:p w14:paraId="65063B22" w14:textId="77777777" w:rsidR="003A219B" w:rsidRPr="00283FA6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- 0 балів – </w:t>
            </w:r>
            <w:r w:rsidRPr="005E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 </w:t>
            </w:r>
            <w:r w:rsidRPr="0028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готовий до семінарського заняття або має лише приблизне уявлення про питання, що розглядається на занятті, може сказати два-три речення по суті питання, назвати деякі терміни, але не може їх пояснити, головний зміст матеріалу не розкрито.</w:t>
            </w:r>
          </w:p>
          <w:p w14:paraId="3B177546" w14:textId="71745C2A" w:rsidR="003A219B" w:rsidRPr="0095490C" w:rsidRDefault="003A219B" w:rsidP="003A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Доповнення до відповіді, запитання доповідачу на семінарському (практичному) занятті оцінюється до 2-х балів.</w:t>
            </w:r>
          </w:p>
          <w:p w14:paraId="0DFAC3D1" w14:textId="77777777" w:rsidR="003A219B" w:rsidRPr="0095490C" w:rsidRDefault="003A219B" w:rsidP="003A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Суттєве доповнення до доповіді основного доповідача, яке ґрунтується на ознайомленні з монографічною, науковою літературою - 2 бали.</w:t>
            </w:r>
          </w:p>
          <w:p w14:paraId="6836E40B" w14:textId="77777777" w:rsidR="003A219B" w:rsidRPr="0095490C" w:rsidRDefault="003A219B" w:rsidP="003A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Задані запитання доповідачу, які є не просто уточнюючими, а які мають дискусійний характер - 1 бал.</w:t>
            </w:r>
          </w:p>
          <w:p w14:paraId="1CD75FE7" w14:textId="77777777" w:rsidR="003A219B" w:rsidRPr="0095490C" w:rsidRDefault="003A219B" w:rsidP="003A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9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Опитування кожного ЗВО повинно бути проведено не менше ніж 3-4 рази на протязі семестру за умови регулярного відвідування здобувачем різних видів аудиторних занять.</w:t>
            </w:r>
          </w:p>
          <w:p w14:paraId="0D86D599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 виконання тестових завдань:</w:t>
            </w:r>
          </w:p>
          <w:p w14:paraId="08BCF64C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 бали – точні відповіді на понад 90-95% </w:t>
            </w: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тестових питань;</w:t>
            </w:r>
          </w:p>
          <w:p w14:paraId="54417F6D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бали – точні відповіді на 70%-89% тестових питань;</w:t>
            </w:r>
          </w:p>
          <w:p w14:paraId="6FC24CD1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 – точні відповіді від 50% до 69 % тестових питань;</w:t>
            </w:r>
          </w:p>
          <w:p w14:paraId="0C09CE10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- 0,5 балів – ЗВО дав відповідь на меншу кількість, ніж 50% питань і показав незадовільний рівень знань з теми.</w:t>
            </w:r>
          </w:p>
          <w:p w14:paraId="6F32F115" w14:textId="4C689514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 вирішення казусів</w:t>
            </w:r>
            <w:r w:rsidR="0059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057B874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3 бали – точна та повна відповідь;</w:t>
            </w:r>
          </w:p>
          <w:p w14:paraId="104BFD81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бали – точні відповіді та недостатньо повне пояснення рішення казусу / точні відповіді та недостатньо повне пояснення терміну;</w:t>
            </w:r>
          </w:p>
          <w:p w14:paraId="4E48FCA7" w14:textId="77777777" w:rsidR="003A219B" w:rsidRPr="003A3379" w:rsidRDefault="003A219B" w:rsidP="003A219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 – не зовсім точне рішення казусу / не зовсім точні відповіді на всі терміни диктанту;</w:t>
            </w:r>
          </w:p>
          <w:p w14:paraId="6D2BF187" w14:textId="611174BF" w:rsidR="003A219B" w:rsidRPr="00C041FB" w:rsidRDefault="003A219B" w:rsidP="003A2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бали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ЗВО </w:t>
            </w:r>
            <w:r w:rsidRPr="003A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намагався дати відповіді, але показав незадовільний рівень знань з теми.</w:t>
            </w:r>
          </w:p>
        </w:tc>
      </w:tr>
      <w:tr w:rsidR="004146CA" w:rsidRPr="002B31AA" w14:paraId="6D2BF18C" w14:textId="77777777" w:rsidTr="001507F9"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189" w14:textId="77777777" w:rsidR="004146CA" w:rsidRPr="002B31AA" w:rsidRDefault="004146CA" w:rsidP="00150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3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582D1" w14:textId="1F98192E" w:rsidR="004146CA" w:rsidRPr="00C05DBB" w:rsidRDefault="004146CA" w:rsidP="001507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Умовою допуску до підсумкового контролю є виконання всіх видів навчальної роботи передбачених робочою програмою, та набрання мінімаль</w:t>
            </w:r>
            <w:r w:rsidR="00C04750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необхідної кількості балів (20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У випадку, якщо здобувач вищої освіти протягом семестру не виконав у повному обсязі передбачених робочою програмою всіх видів навчальної роботи, він буде мати академічну заборгованість, яку має право ліквідувати у порядку, передбаченому «Положенням </w:t>
            </w:r>
            <w:r w:rsidR="00C37F95" w:rsidRPr="00C37F95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поточне та підсумкове оцінювання знань здобувачів вищої</w:t>
            </w:r>
            <w:r w:rsidR="00C3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F95" w:rsidRPr="00C37F95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 Національного університету «Чернігівська політехніка»</w:t>
            </w:r>
            <w:r w:rsidRPr="002B3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 w:rsidR="0078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серпня 2020 р. </w:t>
            </w:r>
            <w:hyperlink r:id="rId17" w:history="1"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cn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media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normobaza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normdoc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norm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osvitproces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polozhennya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potochne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pidsumkove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oczinyuvannya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znan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zdobuvachiv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proofErr w:type="spellEnd"/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C05DBB" w:rsidRPr="00D059B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</w:hyperlink>
          </w:p>
          <w:p w14:paraId="6D2BF18B" w14:textId="4656D927" w:rsidR="00C05DBB" w:rsidRPr="00C05DBB" w:rsidRDefault="00C05DBB" w:rsidP="001507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14:paraId="6D2BF18D" w14:textId="77777777" w:rsidR="00D92E35" w:rsidRPr="00D92E35" w:rsidRDefault="00D92E35" w:rsidP="00D92E3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2BF18E" w14:textId="77777777" w:rsid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7. Політики курсу</w:t>
      </w:r>
    </w:p>
    <w:p w14:paraId="6D2BF18F" w14:textId="77777777" w:rsidR="00184F69" w:rsidRPr="00D92E35" w:rsidRDefault="00184F69" w:rsidP="00D92E35">
      <w:pPr>
        <w:spacing w:after="0"/>
        <w:ind w:firstLine="36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  <w:gridCol w:w="7102"/>
      </w:tblGrid>
      <w:tr w:rsidR="00184F69" w:rsidRPr="00184F69" w14:paraId="6D2BF198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0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академічної доброчесності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1" w14:textId="25255D90" w:rsidR="00184F69" w:rsidRPr="00597B26" w:rsidRDefault="00E45DAF" w:rsidP="00E45DA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4F69" w:rsidRPr="00597B26">
              <w:rPr>
                <w:rFonts w:ascii="Times New Roman" w:hAnsi="Times New Roman" w:cs="Times New Roman"/>
                <w:sz w:val="28"/>
                <w:szCs w:val="28"/>
              </w:rPr>
              <w:t>світній процес базу</w:t>
            </w:r>
            <w:r w:rsidRPr="00597B26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="00184F69" w:rsidRPr="00597B26">
              <w:rPr>
                <w:rFonts w:ascii="Times New Roman" w:hAnsi="Times New Roman" w:cs="Times New Roman"/>
                <w:sz w:val="28"/>
                <w:szCs w:val="28"/>
              </w:rPr>
              <w:t xml:space="preserve"> на академічній доброчесності.</w:t>
            </w:r>
          </w:p>
          <w:p w14:paraId="6D2BF192" w14:textId="21DBB7BF" w:rsidR="00184F69" w:rsidRPr="00114722" w:rsidRDefault="00184F69" w:rsidP="00114722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6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FC4778" w:rsidRPr="00597B26">
              <w:rPr>
                <w:rFonts w:ascii="Times New Roman" w:hAnsi="Times New Roman" w:cs="Times New Roman"/>
                <w:sz w:val="28"/>
                <w:szCs w:val="28"/>
              </w:rPr>
              <w:t>з «Кодексом академічної доброчесності Національного університету «Чернігівська політехніка</w:t>
            </w:r>
            <w:r w:rsidR="00FC4778" w:rsidRPr="00DC649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C4778" w:rsidRPr="00DC6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 31.05.2021 р. №100. </w:t>
            </w:r>
            <w:hyperlink r:id="rId18" w:history="1"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stu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cn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ua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wp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content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stu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media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normobaza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normdoc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norm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yakist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kodeks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akademichnoyi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dobrochesnosti</w:t>
              </w:r>
              <w:r w:rsidR="008431A8" w:rsidRPr="00A313B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431A8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pdf</w:t>
              </w:r>
              <w:proofErr w:type="spellEnd"/>
            </w:hyperlink>
            <w:r w:rsidR="0011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31A8">
              <w:rPr>
                <w:rFonts w:ascii="Times New Roman" w:hAnsi="Times New Roman" w:cs="Times New Roman"/>
                <w:sz w:val="28"/>
                <w:szCs w:val="28"/>
              </w:rPr>
              <w:t xml:space="preserve">ивчення дисципліни базується на принципах взаємної поваги й довіри викладача та здобувача вищої освіти, рівноправності й </w:t>
            </w:r>
            <w:r w:rsidRPr="00114722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толерантності. </w:t>
            </w:r>
          </w:p>
          <w:p w14:paraId="6D2BF193" w14:textId="77777777" w:rsidR="00184F69" w:rsidRPr="00114722" w:rsidRDefault="00184F69" w:rsidP="00184F6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722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Підготовлені здобувачем вищої освіти види робіт повинні відповідати загальноприйнятим нормам етичної поведінки. </w:t>
            </w:r>
          </w:p>
          <w:p w14:paraId="6D2BF194" w14:textId="77777777" w:rsidR="00184F69" w:rsidRPr="00114722" w:rsidRDefault="00184F69" w:rsidP="00184F6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722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порушення академічної доброчесності є: - академічний плагіат; - </w:t>
            </w:r>
            <w:proofErr w:type="spellStart"/>
            <w:r w:rsidRPr="00114722">
              <w:rPr>
                <w:rFonts w:ascii="Times New Roman" w:hAnsi="Times New Roman" w:cs="Times New Roman"/>
                <w:sz w:val="28"/>
                <w:szCs w:val="28"/>
              </w:rPr>
              <w:t>самоплагіат</w:t>
            </w:r>
            <w:proofErr w:type="spellEnd"/>
            <w:r w:rsidRPr="00114722">
              <w:rPr>
                <w:rFonts w:ascii="Times New Roman" w:hAnsi="Times New Roman" w:cs="Times New Roman"/>
                <w:sz w:val="28"/>
                <w:szCs w:val="28"/>
              </w:rPr>
              <w:t>; - фабрикація; - фальсифікація; - списування; - обман; - хабарництво; - необ’єктивне оцінювання.</w:t>
            </w:r>
          </w:p>
          <w:p w14:paraId="6D2BF195" w14:textId="77777777" w:rsidR="00184F69" w:rsidRPr="00114722" w:rsidRDefault="00184F69" w:rsidP="00184F6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722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джерела інформації у разі використання ідей, розробок, тверджень, відомостей є обов’язковими. Якщо буде виявлено ознаки академічної </w:t>
            </w:r>
            <w:proofErr w:type="spellStart"/>
            <w:r w:rsidRPr="00114722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114722">
              <w:rPr>
                <w:rFonts w:ascii="Times New Roman" w:hAnsi="Times New Roman" w:cs="Times New Roman"/>
                <w:sz w:val="28"/>
                <w:szCs w:val="28"/>
              </w:rPr>
              <w:t>, -роботи не зараховуються.</w:t>
            </w:r>
          </w:p>
          <w:p w14:paraId="6D2BF197" w14:textId="77777777" w:rsidR="00184F69" w:rsidRPr="00184F69" w:rsidRDefault="00184F69" w:rsidP="00184F6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Від дотримання принципів академічної доброчесності залежить оцінювання, а саме, бали можуть бути анульовані або знижені за порушення.</w:t>
            </w:r>
          </w:p>
        </w:tc>
      </w:tr>
      <w:tr w:rsidR="00184F69" w:rsidRPr="00184F69" w14:paraId="6D2BF19C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9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перезарахування</w:t>
            </w:r>
            <w:proofErr w:type="spellEnd"/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кредитів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B" w14:textId="25833173" w:rsidR="00184F69" w:rsidRPr="003657DB" w:rsidRDefault="009A5C4A" w:rsidP="000F09CA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A5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випадку мобільності, правила перескладання або відпрацювання пропущених занять тощо: відбувається згідно з «Положення про академічну мобільність  учасників освітнього процесу НУ «Чернігівська  політехніка» </w:t>
            </w:r>
            <w:hyperlink r:id="rId19" w:history="1">
              <w:r w:rsidRPr="009A5C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184F69" w:rsidRPr="00184F69" w14:paraId="6D2BF1A0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D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дедлайнів та перескладання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9E" w14:textId="77777777" w:rsidR="00184F69" w:rsidRPr="00184F69" w:rsidRDefault="00184F69" w:rsidP="00184F69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дедлайнів без поважних  причин,  оцінюються  на  нижчу  оцінку. Перескладання модулів відбувається із дозволу лектора за наявності поважних причин (наприклад, лікарняний).</w:t>
            </w:r>
          </w:p>
          <w:p w14:paraId="6D2BF19F" w14:textId="350CC146" w:rsidR="00D91647" w:rsidRPr="00D91647" w:rsidRDefault="00184F69" w:rsidP="00B365A9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ліквідації академічної заборгованості визначено в </w:t>
            </w:r>
            <w:r w:rsidR="006F3F2B" w:rsidRPr="006F3F2B">
              <w:rPr>
                <w:rFonts w:ascii="Times New Roman" w:hAnsi="Times New Roman" w:cs="Times New Roman"/>
                <w:sz w:val="28"/>
                <w:szCs w:val="28"/>
              </w:rPr>
              <w:t>«Положенн</w:t>
            </w:r>
            <w:r w:rsidR="00B102C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F3F2B" w:rsidRPr="006F3F2B">
              <w:rPr>
                <w:rFonts w:ascii="Times New Roman" w:hAnsi="Times New Roman" w:cs="Times New Roman"/>
                <w:sz w:val="28"/>
                <w:szCs w:val="28"/>
              </w:rPr>
              <w:t xml:space="preserve"> про поточне та підсумкове оцінювання знань здобувачів вищої освіти Національного університету «Чернігівська політехніка» від 31 серпня 2020 р. </w:t>
            </w:r>
            <w:hyperlink r:id="rId20" w:history="1">
              <w:r w:rsidR="00B102CA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https://stu.cn.ua/wp-content/stu-media/normobaza/normdoc/norm-osvitproces/polozhennya-pro-potochne-ta-pidsumkove-oczinyuvannya-znan-zdobuvachiv-vo.pdf</w:t>
              </w:r>
            </w:hyperlink>
          </w:p>
        </w:tc>
      </w:tr>
      <w:tr w:rsidR="00184F69" w:rsidRPr="00184F69" w14:paraId="6D2BF1A6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1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відвідування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2" w14:textId="77777777" w:rsidR="00184F69" w:rsidRPr="00184F69" w:rsidRDefault="00184F69" w:rsidP="00184F69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занять є обов’язковим компонентом оцінювання. За об’єктивних причин (наприклад, 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хвороба, працевлаштування, міжнародне стажування) навчання може відбуватись в онлайн (дистанційній) формі за погодженням. Пропущені заняття без поважних причин відпрацьовуються відповідно до графіка консультацій викладача.</w:t>
            </w:r>
          </w:p>
          <w:p w14:paraId="6D2BF1A3" w14:textId="455F729F" w:rsidR="00184F69" w:rsidRPr="00184F69" w:rsidRDefault="00184F69" w:rsidP="00CD427A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У порядку, передбаченому </w:t>
            </w:r>
            <w:r w:rsidR="00CD427A" w:rsidRPr="00CD427A">
              <w:rPr>
                <w:rFonts w:ascii="Times New Roman" w:hAnsi="Times New Roman" w:cs="Times New Roman"/>
                <w:sz w:val="28"/>
                <w:szCs w:val="28"/>
              </w:rPr>
              <w:t>«Положенн</w:t>
            </w:r>
            <w:r w:rsidR="00CD427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CD427A" w:rsidRPr="00CD427A">
              <w:rPr>
                <w:rFonts w:ascii="Times New Roman" w:hAnsi="Times New Roman" w:cs="Times New Roman"/>
                <w:sz w:val="28"/>
                <w:szCs w:val="28"/>
              </w:rPr>
              <w:t xml:space="preserve"> про поточне та підсумкове оцінювання знань здобувачів вищої освіти Національного університету «Чернігівська політехніка» від 31 серпня 2020 р. </w:t>
            </w:r>
            <w:hyperlink r:id="rId21" w:history="1">
              <w:r w:rsidR="00CD427A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https://stu.cn.ua/wp-content/stu-media/normobaza/normdoc/norm-osvitproces/polozhennya-pro-potochne-ta-pidsumkove-oczinyuvannya-znan-zdobuvachiv-vo.pdf</w:t>
              </w:r>
            </w:hyperlink>
            <w:r w:rsidR="00CD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здобувач вищої освіти, який має більше 30% пропусків навчальних занять (без поважних причин) від загального обсягу  аудиторних  годин  відповідної  навчальної дисципліни згідно з індивідуальним начальним планом не допускається до складання екзамену (диференційованого заліку) під час семестрового контролю, але має право ліквідувати  академічну  заборгованість.</w:t>
            </w:r>
          </w:p>
          <w:p w14:paraId="33F6A276" w14:textId="77777777" w:rsidR="003138BE" w:rsidRDefault="00184F69" w:rsidP="003138BE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Вільне відвідування занять організовується відповідно до </w:t>
            </w:r>
            <w:r w:rsidR="00F03F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3E0B" w:rsidRPr="00BE3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F3D"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="00BE3E0B" w:rsidRPr="00BE3E0B">
              <w:rPr>
                <w:rFonts w:ascii="Times New Roman" w:hAnsi="Times New Roman" w:cs="Times New Roman"/>
                <w:sz w:val="28"/>
                <w:szCs w:val="28"/>
              </w:rPr>
              <w:t>надання дозволу на вільне відвідування занять здобувачам вищої освіти</w:t>
            </w:r>
            <w:r w:rsidR="00F0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E0B" w:rsidRPr="00BE3E0B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«Чернігівська політехніка»</w:t>
            </w:r>
            <w:r w:rsidR="00F0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8B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138BE" w:rsidRPr="003138BE">
              <w:rPr>
                <w:rFonts w:ascii="Times New Roman" w:hAnsi="Times New Roman" w:cs="Times New Roman"/>
                <w:sz w:val="28"/>
                <w:szCs w:val="28"/>
              </w:rPr>
              <w:t>31 серпня 2020 р.</w:t>
            </w:r>
            <w:r w:rsidR="0031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3138BE" w:rsidRPr="00D059B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https://stu.cn.ua/wp-content/stu-media/normobaza/normdoc/norm-osvitproces/poryadok-nadannya-dozvolu-na-vilne-vidviduvannya-zanyat-zdobuvacham-vyshhoyi-osvity.pdf</w:t>
              </w:r>
            </w:hyperlink>
          </w:p>
          <w:p w14:paraId="6D2BF1A4" w14:textId="32459F22" w:rsidR="00184F69" w:rsidRPr="00184F69" w:rsidRDefault="00184F69" w:rsidP="003138BE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 вищої освіти Університету дозволяється з метою створення умов для навчання ЗВО, які не можуть відвідувати навчальні заняття з поважних причин за діючим розкладом. До поважних причин відносяться випадки, підтверджені відповідними документами, а саме:</w:t>
            </w:r>
          </w:p>
          <w:p w14:paraId="6D2BF1A5" w14:textId="77777777" w:rsidR="00184F69" w:rsidRPr="00184F69" w:rsidRDefault="00184F69" w:rsidP="00184F69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поєднання навчання зі спортивною та (або) громадською діяльністю, наявність дітей віком до 3-х років, вагітність, поєднання навчання з роботою за фахом, дуальне навчання (у разі його запровадження для окремих здобувачів вищої освіти), інші  випадки. </w:t>
            </w:r>
          </w:p>
        </w:tc>
      </w:tr>
      <w:tr w:rsidR="00184F69" w:rsidRPr="00184F69" w14:paraId="6D2BF1A9" w14:textId="77777777" w:rsidTr="009A5C4A">
        <w:trPr>
          <w:trHeight w:val="558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7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Політика оскарження результатів контрольних заходів</w:t>
            </w:r>
            <w:r w:rsidRPr="00184F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8" w14:textId="79BD0F95" w:rsidR="001160D1" w:rsidRPr="001160D1" w:rsidRDefault="00184F69" w:rsidP="001160D1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Для вирішення спірних питань, пов’язаних із організацією та проведенням семестрового контролю, оцінювання практик, атестації та визнанні результатів навчання в неформальній та/або </w:t>
            </w:r>
            <w:proofErr w:type="spellStart"/>
            <w:r w:rsidRPr="00184F69">
              <w:rPr>
                <w:rFonts w:ascii="Times New Roman" w:hAnsi="Times New Roman" w:cs="Times New Roman"/>
                <w:sz w:val="28"/>
                <w:szCs w:val="28"/>
              </w:rPr>
              <w:t>інформальній</w:t>
            </w:r>
            <w:proofErr w:type="spellEnd"/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на факультеті створюється апеляційна комісія розпорядженням декана, до складу якої включаються, завідувачі кафедр, науково-педагогічні працівники та представники органів студентського самоврядування. Головою апеляційної комісії призначається декан.</w:t>
            </w:r>
            <w:r w:rsidRPr="00184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подання та розгляду апеляцій визначається відповідно до р.7 </w:t>
            </w:r>
            <w:r w:rsidR="001160D1" w:rsidRPr="00116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«Положенні про поточне та підсумкове оцінювання знань здобувачів вищої освіти Національного університету «Чернігівська політехніка» від 31 серпня 2020 р. </w:t>
            </w:r>
            <w:hyperlink r:id="rId23" w:history="1">
              <w:r w:rsidR="001160D1" w:rsidRPr="00D059BD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https://stu.cn.ua/wp-content/stu-media/normobaza/normdoc/norm-osvitproces/polozhennya-pro-potochne-ta-pidsumkove-oczinyuvannya-znan-zdobuvachiv-vo.pdf</w:t>
              </w:r>
            </w:hyperlink>
          </w:p>
        </w:tc>
      </w:tr>
      <w:tr w:rsidR="00184F69" w:rsidRPr="00184F69" w14:paraId="6D2BF1AC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A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Консультації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B" w14:textId="70C59860" w:rsidR="00184F69" w:rsidRPr="00184F69" w:rsidRDefault="00184F69" w:rsidP="00184F69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є однією з основних форм надання студентам допомоги в самостійній роботі з вивчення дисципліни стосовно незрозумілих питань або відпрацювання занять. Проводяться консультації відповідно до </w:t>
            </w:r>
            <w:r w:rsidR="003E254E" w:rsidRPr="00184F69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3E254E" w:rsidRPr="00184F69">
              <w:rPr>
                <w:rFonts w:ascii="Times New Roman" w:hAnsi="Times New Roman" w:cs="Times New Roman"/>
                <w:sz w:val="28"/>
                <w:szCs w:val="28"/>
              </w:rPr>
              <w:t>розміщеного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кафедри графіка.</w:t>
            </w:r>
          </w:p>
        </w:tc>
      </w:tr>
      <w:tr w:rsidR="00184F69" w:rsidRPr="00184F69" w14:paraId="6D2BF1AF" w14:textId="77777777" w:rsidTr="001507F9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D" w14:textId="77777777" w:rsidR="00184F69" w:rsidRPr="00184F69" w:rsidRDefault="00184F69" w:rsidP="00184F69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proofErr w:type="spellStart"/>
            <w:r w:rsidRPr="00184F69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184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4F69">
              <w:rPr>
                <w:rFonts w:ascii="Times New Roman" w:hAnsi="Times New Roman" w:cs="Times New Roman"/>
                <w:i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1AE" w14:textId="131D5DBC" w:rsidR="00184F69" w:rsidRPr="00184F69" w:rsidRDefault="00184F69" w:rsidP="00184F69">
            <w:pPr>
              <w:widowControl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так званого «емоційного інтелекту» у здобувачів вищої освіти , здатних не тільки засвоювати професійні компетентності, а і формувати, відбувається наступним чином: здобувачі під час освітнього процесу  отримують 1) питання з відкритим типом відповіді, вирішення яких потребує критичного мислення шляхом колективного обговорення; 2) завдання із спеціально здійсненою помилкою у вихідних даних або ході рішення. 3) ситуаційні завдання та кейси для обговорення і вирішення, які  потребують групової взаємодії, критичного мислення, креативності та спрямовані на формування комунікаційних та управлінських навичок. Також здобувачі приймають участь у </w:t>
            </w:r>
            <w:r w:rsidR="007132AE" w:rsidRPr="00184F69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r w:rsidRPr="00184F69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науково-практичних конференціях, семінарах, тренінгах.</w:t>
            </w:r>
          </w:p>
        </w:tc>
      </w:tr>
    </w:tbl>
    <w:p w14:paraId="6D2BF1B0" w14:textId="77777777" w:rsidR="00D92E35" w:rsidRPr="00D92E35" w:rsidRDefault="00D92E35" w:rsidP="00D92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2BF1B3" w14:textId="77777777" w:rsid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8. Рекомендована література</w:t>
      </w:r>
    </w:p>
    <w:p w14:paraId="6D2BF1B4" w14:textId="77777777" w:rsidR="003513E3" w:rsidRPr="00D92E35" w:rsidRDefault="003513E3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585C05C6" w14:textId="6E375552" w:rsidR="00387F81" w:rsidRPr="00DF26AF" w:rsidRDefault="00387F81" w:rsidP="00DF26AF">
      <w:pPr>
        <w:pStyle w:val="a9"/>
        <w:numPr>
          <w:ilvl w:val="0"/>
          <w:numId w:val="17"/>
        </w:numPr>
        <w:jc w:val="both"/>
      </w:pPr>
      <w:proofErr w:type="spellStart"/>
      <w:r w:rsidRPr="00DF26AF">
        <w:t>Бесчастний</w:t>
      </w:r>
      <w:proofErr w:type="spellEnd"/>
      <w:r w:rsidRPr="00DF26AF">
        <w:t xml:space="preserve"> В.М., Кононенко </w:t>
      </w:r>
      <w:proofErr w:type="gramStart"/>
      <w:r w:rsidRPr="00DF26AF">
        <w:t>Т.В.</w:t>
      </w:r>
      <w:proofErr w:type="gramEnd"/>
      <w:r w:rsidRPr="00DF26AF">
        <w:t xml:space="preserve">, </w:t>
      </w:r>
      <w:proofErr w:type="spellStart"/>
      <w:r w:rsidRPr="00DF26AF">
        <w:t>Сабельникова</w:t>
      </w:r>
      <w:proofErr w:type="spellEnd"/>
      <w:r w:rsidRPr="00DF26AF">
        <w:t xml:space="preserve"> Т.М.</w:t>
      </w:r>
      <w:r w:rsidR="00D109DB" w:rsidRPr="00DF26AF">
        <w:t xml:space="preserve"> </w:t>
      </w:r>
      <w:proofErr w:type="spellStart"/>
      <w:r w:rsidR="00B6656F" w:rsidRPr="00DF26AF">
        <w:t>Етикет</w:t>
      </w:r>
      <w:proofErr w:type="spellEnd"/>
      <w:r w:rsidR="00B6656F" w:rsidRPr="00DF26AF">
        <w:t xml:space="preserve"> і професійна етика поліцейського</w:t>
      </w:r>
      <w:r w:rsidR="00BB24E7" w:rsidRPr="00DF26AF">
        <w:t xml:space="preserve">. К.: </w:t>
      </w:r>
      <w:proofErr w:type="spellStart"/>
      <w:r w:rsidR="00BB24E7" w:rsidRPr="00DF26AF">
        <w:t>Дакор</w:t>
      </w:r>
      <w:proofErr w:type="spellEnd"/>
      <w:r w:rsidR="00BB24E7" w:rsidRPr="00DF26AF">
        <w:t xml:space="preserve">, </w:t>
      </w:r>
      <w:r w:rsidR="001748B2" w:rsidRPr="00DF26AF">
        <w:t>2019. 216 с.</w:t>
      </w:r>
    </w:p>
    <w:p w14:paraId="52CBF350" w14:textId="00625B7A" w:rsidR="008A1F6F" w:rsidRPr="00DF26AF" w:rsidRDefault="008A1F6F" w:rsidP="00DF26AF">
      <w:pPr>
        <w:pStyle w:val="a9"/>
        <w:numPr>
          <w:ilvl w:val="0"/>
          <w:numId w:val="17"/>
        </w:numPr>
        <w:jc w:val="both"/>
      </w:pPr>
      <w:r w:rsidRPr="00DF26AF">
        <w:lastRenderedPageBreak/>
        <w:t xml:space="preserve">Довідник поліцейського офіцера громади / В. М. </w:t>
      </w:r>
      <w:proofErr w:type="spellStart"/>
      <w:r w:rsidRPr="00DF26AF">
        <w:t>Братковський</w:t>
      </w:r>
      <w:proofErr w:type="spellEnd"/>
      <w:r w:rsidRPr="00DF26AF">
        <w:t xml:space="preserve">, В. М. Висоцький, Р. Г. </w:t>
      </w:r>
      <w:proofErr w:type="spellStart"/>
      <w:r w:rsidRPr="00DF26AF">
        <w:t>Гранківський</w:t>
      </w:r>
      <w:proofErr w:type="spellEnd"/>
      <w:r w:rsidRPr="00DF26AF">
        <w:t xml:space="preserve">, Н. І. </w:t>
      </w:r>
      <w:proofErr w:type="spellStart"/>
      <w:r w:rsidRPr="00DF26AF">
        <w:t>Дідик</w:t>
      </w:r>
      <w:proofErr w:type="spellEnd"/>
      <w:r w:rsidRPr="00DF26AF">
        <w:t xml:space="preserve">, Д. І. Йосифович, К. М. </w:t>
      </w:r>
      <w:proofErr w:type="spellStart"/>
      <w:r w:rsidRPr="00DF26AF">
        <w:t>Костовська</w:t>
      </w:r>
      <w:proofErr w:type="spellEnd"/>
      <w:r w:rsidRPr="00DF26AF">
        <w:t xml:space="preserve">, Л. М. </w:t>
      </w:r>
      <w:proofErr w:type="spellStart"/>
      <w:r w:rsidRPr="00DF26AF">
        <w:t>Сукмановська</w:t>
      </w:r>
      <w:proofErr w:type="spellEnd"/>
      <w:r w:rsidRPr="00DF26AF">
        <w:t xml:space="preserve">, Ю. А. </w:t>
      </w:r>
      <w:proofErr w:type="spellStart"/>
      <w:r w:rsidRPr="00DF26AF">
        <w:t>Хатнюк</w:t>
      </w:r>
      <w:proofErr w:type="spellEnd"/>
      <w:r w:rsidRPr="00DF26AF">
        <w:t xml:space="preserve">, О. Л. Хитра. </w:t>
      </w:r>
      <w:proofErr w:type="spellStart"/>
      <w:r w:rsidRPr="00DF26AF">
        <w:t>Львів</w:t>
      </w:r>
      <w:proofErr w:type="spellEnd"/>
      <w:r w:rsidRPr="00DF26AF">
        <w:t xml:space="preserve">: </w:t>
      </w:r>
      <w:proofErr w:type="spellStart"/>
      <w:r w:rsidRPr="00DF26AF">
        <w:t>ЛьвДУВС</w:t>
      </w:r>
      <w:proofErr w:type="spellEnd"/>
      <w:r w:rsidRPr="00DF26AF">
        <w:t>, 2020. 240 с.</w:t>
      </w:r>
    </w:p>
    <w:p w14:paraId="6D2BF1B8" w14:textId="416B7B9D" w:rsidR="007E53BE" w:rsidRPr="00DF26AF" w:rsidRDefault="007E53BE" w:rsidP="00DF26AF">
      <w:pPr>
        <w:pStyle w:val="a9"/>
        <w:numPr>
          <w:ilvl w:val="0"/>
          <w:numId w:val="17"/>
        </w:numPr>
        <w:contextualSpacing/>
        <w:jc w:val="both"/>
      </w:pPr>
      <w:r w:rsidRPr="00DF26AF">
        <w:t xml:space="preserve">Ковалів М. В., </w:t>
      </w:r>
      <w:proofErr w:type="spellStart"/>
      <w:r w:rsidRPr="00DF26AF">
        <w:t>Єсімов</w:t>
      </w:r>
      <w:proofErr w:type="spellEnd"/>
      <w:r w:rsidRPr="00DF26AF">
        <w:t xml:space="preserve"> С. С., Лозинський Ю. Р. Правове </w:t>
      </w:r>
      <w:proofErr w:type="spellStart"/>
      <w:r w:rsidRPr="00DF26AF">
        <w:t>регулювання</w:t>
      </w:r>
      <w:proofErr w:type="spellEnd"/>
      <w:r w:rsidRPr="00DF26AF">
        <w:t xml:space="preserve"> </w:t>
      </w:r>
      <w:proofErr w:type="spellStart"/>
      <w:r w:rsidRPr="00DF26AF">
        <w:t>правоохоронної</w:t>
      </w:r>
      <w:proofErr w:type="spellEnd"/>
      <w:r w:rsidRPr="00DF26AF">
        <w:t xml:space="preserve"> </w:t>
      </w:r>
      <w:proofErr w:type="spellStart"/>
      <w:r w:rsidRPr="00DF26AF">
        <w:t>діяльності</w:t>
      </w:r>
      <w:proofErr w:type="spellEnd"/>
      <w:r w:rsidRPr="00DF26AF">
        <w:t xml:space="preserve">: </w:t>
      </w:r>
      <w:proofErr w:type="spellStart"/>
      <w:r w:rsidRPr="00DF26AF">
        <w:t>навч</w:t>
      </w:r>
      <w:proofErr w:type="spellEnd"/>
      <w:r w:rsidRPr="00DF26AF">
        <w:t xml:space="preserve">. </w:t>
      </w:r>
      <w:proofErr w:type="spellStart"/>
      <w:r w:rsidRPr="00DF26AF">
        <w:t>посіб</w:t>
      </w:r>
      <w:proofErr w:type="spellEnd"/>
      <w:r w:rsidRPr="00DF26AF">
        <w:t xml:space="preserve">. </w:t>
      </w:r>
      <w:proofErr w:type="spellStart"/>
      <w:r w:rsidRPr="00DF26AF">
        <w:t>Львів</w:t>
      </w:r>
      <w:proofErr w:type="spellEnd"/>
      <w:r w:rsidRPr="00DF26AF">
        <w:t xml:space="preserve">: </w:t>
      </w:r>
      <w:proofErr w:type="spellStart"/>
      <w:r w:rsidRPr="00DF26AF">
        <w:t>ЛьвДУВС</w:t>
      </w:r>
      <w:proofErr w:type="spellEnd"/>
      <w:r w:rsidRPr="00DF26AF">
        <w:t>, 2018. 323 с.</w:t>
      </w:r>
    </w:p>
    <w:p w14:paraId="6D2BF1B9" w14:textId="77777777" w:rsidR="007F67DA" w:rsidRPr="00DF26AF" w:rsidRDefault="007F67DA" w:rsidP="00DF26AF">
      <w:pPr>
        <w:pStyle w:val="a9"/>
        <w:numPr>
          <w:ilvl w:val="0"/>
          <w:numId w:val="17"/>
        </w:numPr>
        <w:contextualSpacing/>
        <w:jc w:val="both"/>
      </w:pPr>
      <w:proofErr w:type="spellStart"/>
      <w:r w:rsidRPr="00DF26AF">
        <w:rPr>
          <w:bCs/>
        </w:rPr>
        <w:t>Пендюра</w:t>
      </w:r>
      <w:proofErr w:type="spellEnd"/>
      <w:r w:rsidRPr="00DF26AF">
        <w:rPr>
          <w:bCs/>
        </w:rPr>
        <w:t xml:space="preserve"> М. М., Старицька О. О.</w:t>
      </w:r>
      <w:r w:rsidRPr="00DF26AF">
        <w:rPr>
          <w:b/>
          <w:bCs/>
        </w:rPr>
        <w:t xml:space="preserve"> </w:t>
      </w:r>
      <w:proofErr w:type="spellStart"/>
      <w:r w:rsidRPr="00DF26AF">
        <w:t>Поліцейська</w:t>
      </w:r>
      <w:proofErr w:type="spellEnd"/>
      <w:r w:rsidRPr="00DF26AF">
        <w:t xml:space="preserve"> </w:t>
      </w:r>
      <w:proofErr w:type="spellStart"/>
      <w:proofErr w:type="gramStart"/>
      <w:r w:rsidRPr="00DF26AF">
        <w:t>деонтологія</w:t>
      </w:r>
      <w:proofErr w:type="spellEnd"/>
      <w:r w:rsidRPr="00DF26AF">
        <w:t xml:space="preserve"> :</w:t>
      </w:r>
      <w:proofErr w:type="gramEnd"/>
      <w:r w:rsidRPr="00DF26AF">
        <w:t xml:space="preserve"> </w:t>
      </w:r>
      <w:proofErr w:type="spellStart"/>
      <w:r w:rsidRPr="00DF26AF">
        <w:t>навч</w:t>
      </w:r>
      <w:proofErr w:type="spellEnd"/>
      <w:r w:rsidRPr="00DF26AF">
        <w:t xml:space="preserve">. </w:t>
      </w:r>
      <w:proofErr w:type="spellStart"/>
      <w:r w:rsidRPr="00DF26AF">
        <w:t>посіб</w:t>
      </w:r>
      <w:proofErr w:type="spellEnd"/>
      <w:r w:rsidRPr="00DF26AF">
        <w:t xml:space="preserve">. </w:t>
      </w:r>
      <w:proofErr w:type="gramStart"/>
      <w:r w:rsidRPr="00DF26AF">
        <w:t>К. :</w:t>
      </w:r>
      <w:proofErr w:type="gramEnd"/>
      <w:r w:rsidRPr="00DF26AF">
        <w:t xml:space="preserve"> ФОП Маслаков, 2020. 276 с.</w:t>
      </w:r>
    </w:p>
    <w:p w14:paraId="6D2BF1BA" w14:textId="24120571" w:rsidR="00C34234" w:rsidRPr="00DF26AF" w:rsidRDefault="00C34234" w:rsidP="00DF26AF">
      <w:pPr>
        <w:pStyle w:val="a9"/>
        <w:numPr>
          <w:ilvl w:val="0"/>
          <w:numId w:val="17"/>
        </w:numPr>
        <w:jc w:val="both"/>
      </w:pPr>
      <w:proofErr w:type="spellStart"/>
      <w:r w:rsidRPr="00DF26AF">
        <w:t>Поліцейська</w:t>
      </w:r>
      <w:proofErr w:type="spellEnd"/>
      <w:r w:rsidRPr="00DF26AF">
        <w:t xml:space="preserve"> </w:t>
      </w:r>
      <w:proofErr w:type="spellStart"/>
      <w:r w:rsidRPr="00DF26AF">
        <w:t>деонтологія</w:t>
      </w:r>
      <w:proofErr w:type="spellEnd"/>
      <w:r w:rsidRPr="00DF26AF">
        <w:t>:</w:t>
      </w:r>
      <w:r w:rsidR="00E73FCF">
        <w:rPr>
          <w:lang w:val="uk-UA"/>
        </w:rPr>
        <w:t xml:space="preserve"> </w:t>
      </w:r>
      <w:proofErr w:type="spellStart"/>
      <w:r w:rsidRPr="00DF26AF">
        <w:t>навчальний</w:t>
      </w:r>
      <w:proofErr w:type="spellEnd"/>
      <w:r w:rsidRPr="00DF26AF">
        <w:t xml:space="preserve"> </w:t>
      </w:r>
      <w:proofErr w:type="spellStart"/>
      <w:r w:rsidRPr="00DF26AF">
        <w:t>посібник</w:t>
      </w:r>
      <w:proofErr w:type="spellEnd"/>
      <w:r w:rsidRPr="00DF26AF">
        <w:t xml:space="preserve"> / за </w:t>
      </w:r>
      <w:proofErr w:type="spellStart"/>
      <w:r w:rsidRPr="00DF26AF">
        <w:t>заг</w:t>
      </w:r>
      <w:proofErr w:type="spellEnd"/>
      <w:r w:rsidRPr="00DF26AF">
        <w:t>.</w:t>
      </w:r>
      <w:r w:rsidR="00E73FCF">
        <w:rPr>
          <w:lang w:val="uk-UA"/>
        </w:rPr>
        <w:t xml:space="preserve"> </w:t>
      </w:r>
      <w:r w:rsidRPr="00DF26AF">
        <w:t xml:space="preserve">ред. В. Я. </w:t>
      </w:r>
      <w:r w:rsidR="00E73FCF">
        <w:rPr>
          <w:lang w:val="uk-UA"/>
        </w:rPr>
        <w:t> </w:t>
      </w:r>
      <w:proofErr w:type="spellStart"/>
      <w:r w:rsidRPr="00DF26AF">
        <w:t>Марковського</w:t>
      </w:r>
      <w:proofErr w:type="spellEnd"/>
      <w:r w:rsidRPr="00DF26AF">
        <w:t xml:space="preserve">. </w:t>
      </w:r>
      <w:proofErr w:type="spellStart"/>
      <w:r w:rsidRPr="00DF26AF">
        <w:t>Львів</w:t>
      </w:r>
      <w:proofErr w:type="spellEnd"/>
      <w:r w:rsidRPr="00DF26AF">
        <w:t xml:space="preserve">: </w:t>
      </w:r>
      <w:proofErr w:type="spellStart"/>
      <w:r w:rsidRPr="00DF26AF">
        <w:t>ЛьвДУВС</w:t>
      </w:r>
      <w:proofErr w:type="spellEnd"/>
      <w:r w:rsidRPr="00DF26AF">
        <w:t>, 2020. 316 с.</w:t>
      </w:r>
    </w:p>
    <w:p w14:paraId="6D2BF1BB" w14:textId="77777777" w:rsidR="00AC4E84" w:rsidRPr="008A1F6F" w:rsidRDefault="00AC4E84" w:rsidP="008A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E84" w:rsidRPr="008A1F6F" w:rsidSect="00591745">
      <w:type w:val="continuous"/>
      <w:pgSz w:w="11906" w:h="16838"/>
      <w:pgMar w:top="13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A10" w14:textId="77777777" w:rsidR="00C273A7" w:rsidRDefault="00C273A7" w:rsidP="00AC4E84">
      <w:pPr>
        <w:spacing w:after="0" w:line="240" w:lineRule="auto"/>
      </w:pPr>
      <w:r>
        <w:separator/>
      </w:r>
    </w:p>
  </w:endnote>
  <w:endnote w:type="continuationSeparator" w:id="0">
    <w:p w14:paraId="773E8812" w14:textId="77777777" w:rsidR="00C273A7" w:rsidRDefault="00C273A7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6" w14:textId="77777777" w:rsidR="00E204E1" w:rsidRDefault="00E20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7" w14:textId="77777777" w:rsidR="00E204E1" w:rsidRDefault="00E20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9" w14:textId="77777777" w:rsidR="00E204E1" w:rsidRDefault="00E20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54D0" w14:textId="77777777" w:rsidR="00C273A7" w:rsidRDefault="00C273A7" w:rsidP="00AC4E84">
      <w:pPr>
        <w:spacing w:after="0" w:line="240" w:lineRule="auto"/>
      </w:pPr>
      <w:r>
        <w:separator/>
      </w:r>
    </w:p>
  </w:footnote>
  <w:footnote w:type="continuationSeparator" w:id="0">
    <w:p w14:paraId="66631FF4" w14:textId="77777777" w:rsidR="00C273A7" w:rsidRDefault="00C273A7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2" w14:textId="77777777" w:rsidR="00E204E1" w:rsidRDefault="00E20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3" w14:textId="77777777" w:rsidR="00AC4E84" w:rsidRPr="009A52A8" w:rsidRDefault="004A21DD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D2BF1CA" wp14:editId="6D2BF1CB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2" cy="10640178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2" cy="1064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A8" w:rsidRPr="009A52A8">
      <w:rPr>
        <w:rFonts w:ascii="Times New Roman" w:hAnsi="Times New Roman" w:cs="Times New Roman"/>
      </w:rPr>
      <w:t>КАФЕДРА ПРАВООХОРОННОЇ ДІЯЛЬНОСТІ ТА ЗАГАЛЬНОПРАВОВИХ ДИСЦИПЛІН</w:t>
    </w:r>
  </w:p>
  <w:p w14:paraId="6D2BF1C4" w14:textId="77777777" w:rsidR="009A52A8" w:rsidRPr="009A52A8" w:rsidRDefault="009A52A8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</w:rPr>
      <w:t>НАЦІОНАЛЬНИЙ УНІВЕРСИТЕТ «ЧЕРНІГІВСЬКА ПОЛІТЕХНІКА»</w:t>
    </w:r>
  </w:p>
  <w:p w14:paraId="6D2BF1C5" w14:textId="77777777" w:rsidR="00AC4E84" w:rsidRDefault="00AC4E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1C8" w14:textId="77777777" w:rsidR="00E204E1" w:rsidRDefault="00E204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6F26F0"/>
    <w:multiLevelType w:val="hybridMultilevel"/>
    <w:tmpl w:val="8DF22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F0709E"/>
    <w:multiLevelType w:val="hybridMultilevel"/>
    <w:tmpl w:val="5A68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F98"/>
    <w:multiLevelType w:val="hybridMultilevel"/>
    <w:tmpl w:val="DFC8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621"/>
    <w:multiLevelType w:val="hybridMultilevel"/>
    <w:tmpl w:val="99EA2D96"/>
    <w:lvl w:ilvl="0" w:tplc="31E46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F350B"/>
    <w:multiLevelType w:val="hybridMultilevel"/>
    <w:tmpl w:val="4DBC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2E0"/>
    <w:multiLevelType w:val="hybridMultilevel"/>
    <w:tmpl w:val="7F8242FC"/>
    <w:lvl w:ilvl="0" w:tplc="495A772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CA5835"/>
    <w:multiLevelType w:val="hybridMultilevel"/>
    <w:tmpl w:val="10E0D8D2"/>
    <w:lvl w:ilvl="0" w:tplc="A9E08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2D8"/>
    <w:multiLevelType w:val="hybridMultilevel"/>
    <w:tmpl w:val="20B04068"/>
    <w:lvl w:ilvl="0" w:tplc="5F8E2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24F7F"/>
    <w:multiLevelType w:val="hybridMultilevel"/>
    <w:tmpl w:val="1AE2A8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B3B97"/>
    <w:multiLevelType w:val="hybridMultilevel"/>
    <w:tmpl w:val="B6125E42"/>
    <w:lvl w:ilvl="0" w:tplc="331E96F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8B0C9C"/>
    <w:multiLevelType w:val="hybridMultilevel"/>
    <w:tmpl w:val="11DEB6DC"/>
    <w:lvl w:ilvl="0" w:tplc="0CBA9F0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D6934"/>
    <w:multiLevelType w:val="hybridMultilevel"/>
    <w:tmpl w:val="C1265400"/>
    <w:lvl w:ilvl="0" w:tplc="223468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76C64DD6"/>
    <w:multiLevelType w:val="hybridMultilevel"/>
    <w:tmpl w:val="8AAC6D36"/>
    <w:lvl w:ilvl="0" w:tplc="302A2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2D88"/>
    <w:multiLevelType w:val="hybridMultilevel"/>
    <w:tmpl w:val="5122DD64"/>
    <w:lvl w:ilvl="0" w:tplc="3D7C46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92567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920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56288">
    <w:abstractNumId w:val="1"/>
  </w:num>
  <w:num w:numId="4" w16cid:durableId="1788622645">
    <w:abstractNumId w:val="3"/>
  </w:num>
  <w:num w:numId="5" w16cid:durableId="953708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929559">
    <w:abstractNumId w:val="0"/>
  </w:num>
  <w:num w:numId="7" w16cid:durableId="625089188">
    <w:abstractNumId w:val="12"/>
  </w:num>
  <w:num w:numId="8" w16cid:durableId="1888906950">
    <w:abstractNumId w:val="14"/>
  </w:num>
  <w:num w:numId="9" w16cid:durableId="804591486">
    <w:abstractNumId w:val="11"/>
  </w:num>
  <w:num w:numId="10" w16cid:durableId="718820748">
    <w:abstractNumId w:val="7"/>
  </w:num>
  <w:num w:numId="11" w16cid:durableId="1572420264">
    <w:abstractNumId w:val="4"/>
  </w:num>
  <w:num w:numId="12" w16cid:durableId="2113934637">
    <w:abstractNumId w:val="15"/>
  </w:num>
  <w:num w:numId="13" w16cid:durableId="121073715">
    <w:abstractNumId w:val="8"/>
  </w:num>
  <w:num w:numId="14" w16cid:durableId="812873721">
    <w:abstractNumId w:val="10"/>
  </w:num>
  <w:num w:numId="15" w16cid:durableId="1068453001">
    <w:abstractNumId w:val="2"/>
  </w:num>
  <w:num w:numId="16" w16cid:durableId="1002927638">
    <w:abstractNumId w:val="6"/>
  </w:num>
  <w:num w:numId="17" w16cid:durableId="1507548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84"/>
    <w:rsid w:val="000209C0"/>
    <w:rsid w:val="000241A3"/>
    <w:rsid w:val="00031CA3"/>
    <w:rsid w:val="00045F46"/>
    <w:rsid w:val="00074ADE"/>
    <w:rsid w:val="000C7A49"/>
    <w:rsid w:val="000E6BFE"/>
    <w:rsid w:val="000F09CA"/>
    <w:rsid w:val="00114722"/>
    <w:rsid w:val="001160D1"/>
    <w:rsid w:val="00116733"/>
    <w:rsid w:val="001249FE"/>
    <w:rsid w:val="001352E0"/>
    <w:rsid w:val="00153CE4"/>
    <w:rsid w:val="001557F8"/>
    <w:rsid w:val="00162412"/>
    <w:rsid w:val="00170039"/>
    <w:rsid w:val="001748B2"/>
    <w:rsid w:val="001761CB"/>
    <w:rsid w:val="00177C18"/>
    <w:rsid w:val="00184F69"/>
    <w:rsid w:val="001A6D8D"/>
    <w:rsid w:val="001C54B0"/>
    <w:rsid w:val="001C6A54"/>
    <w:rsid w:val="002310D2"/>
    <w:rsid w:val="002514BC"/>
    <w:rsid w:val="00263D4F"/>
    <w:rsid w:val="00287F38"/>
    <w:rsid w:val="002A38A1"/>
    <w:rsid w:val="002E6685"/>
    <w:rsid w:val="002E7823"/>
    <w:rsid w:val="00302E4C"/>
    <w:rsid w:val="00312B93"/>
    <w:rsid w:val="003138BE"/>
    <w:rsid w:val="003513E3"/>
    <w:rsid w:val="003657DB"/>
    <w:rsid w:val="00373D3C"/>
    <w:rsid w:val="00386796"/>
    <w:rsid w:val="00387F81"/>
    <w:rsid w:val="00391F25"/>
    <w:rsid w:val="003924EC"/>
    <w:rsid w:val="003A219B"/>
    <w:rsid w:val="003B09ED"/>
    <w:rsid w:val="003B63E1"/>
    <w:rsid w:val="003E254E"/>
    <w:rsid w:val="003E4BE6"/>
    <w:rsid w:val="003F2F2C"/>
    <w:rsid w:val="003F3E82"/>
    <w:rsid w:val="0041167C"/>
    <w:rsid w:val="004146CA"/>
    <w:rsid w:val="00455FA2"/>
    <w:rsid w:val="00474EFB"/>
    <w:rsid w:val="004778CE"/>
    <w:rsid w:val="004810B6"/>
    <w:rsid w:val="004A1838"/>
    <w:rsid w:val="004A21DD"/>
    <w:rsid w:val="004B2E7B"/>
    <w:rsid w:val="004B5BFD"/>
    <w:rsid w:val="004B7540"/>
    <w:rsid w:val="004C00D8"/>
    <w:rsid w:val="004D4B38"/>
    <w:rsid w:val="004F26F8"/>
    <w:rsid w:val="00506017"/>
    <w:rsid w:val="00526D9E"/>
    <w:rsid w:val="0052767B"/>
    <w:rsid w:val="005316C2"/>
    <w:rsid w:val="00532F85"/>
    <w:rsid w:val="0053466E"/>
    <w:rsid w:val="005360BD"/>
    <w:rsid w:val="005901FA"/>
    <w:rsid w:val="00591745"/>
    <w:rsid w:val="00597B26"/>
    <w:rsid w:val="005A1D90"/>
    <w:rsid w:val="005A47B9"/>
    <w:rsid w:val="005B2558"/>
    <w:rsid w:val="005B4297"/>
    <w:rsid w:val="005B55ED"/>
    <w:rsid w:val="005D4DA0"/>
    <w:rsid w:val="00600867"/>
    <w:rsid w:val="00607EEF"/>
    <w:rsid w:val="00610E47"/>
    <w:rsid w:val="0061223B"/>
    <w:rsid w:val="00633CBF"/>
    <w:rsid w:val="0064527E"/>
    <w:rsid w:val="006459CF"/>
    <w:rsid w:val="0067357B"/>
    <w:rsid w:val="00676B28"/>
    <w:rsid w:val="00683F95"/>
    <w:rsid w:val="0068504C"/>
    <w:rsid w:val="0069634E"/>
    <w:rsid w:val="006A5D2A"/>
    <w:rsid w:val="006C0130"/>
    <w:rsid w:val="006C0F5A"/>
    <w:rsid w:val="006E008A"/>
    <w:rsid w:val="006E6E6C"/>
    <w:rsid w:val="006F3F2B"/>
    <w:rsid w:val="006F6FCC"/>
    <w:rsid w:val="00711C6A"/>
    <w:rsid w:val="007132AE"/>
    <w:rsid w:val="00723EAC"/>
    <w:rsid w:val="00735829"/>
    <w:rsid w:val="0074676D"/>
    <w:rsid w:val="00746ABF"/>
    <w:rsid w:val="00754E9F"/>
    <w:rsid w:val="00770690"/>
    <w:rsid w:val="00780A2F"/>
    <w:rsid w:val="00794F0F"/>
    <w:rsid w:val="007C2F05"/>
    <w:rsid w:val="007E53BE"/>
    <w:rsid w:val="007F67DA"/>
    <w:rsid w:val="007F6970"/>
    <w:rsid w:val="0080013B"/>
    <w:rsid w:val="00804025"/>
    <w:rsid w:val="008266FB"/>
    <w:rsid w:val="0083148B"/>
    <w:rsid w:val="00836F58"/>
    <w:rsid w:val="00837E1E"/>
    <w:rsid w:val="008431A8"/>
    <w:rsid w:val="008548FF"/>
    <w:rsid w:val="0086610F"/>
    <w:rsid w:val="00866218"/>
    <w:rsid w:val="00875797"/>
    <w:rsid w:val="0089661F"/>
    <w:rsid w:val="008A1F6F"/>
    <w:rsid w:val="008A203D"/>
    <w:rsid w:val="008A363A"/>
    <w:rsid w:val="008B74A8"/>
    <w:rsid w:val="008C476A"/>
    <w:rsid w:val="00903777"/>
    <w:rsid w:val="00905B7D"/>
    <w:rsid w:val="0092202A"/>
    <w:rsid w:val="009368BD"/>
    <w:rsid w:val="00963F5D"/>
    <w:rsid w:val="00972DD8"/>
    <w:rsid w:val="009A038F"/>
    <w:rsid w:val="009A52A8"/>
    <w:rsid w:val="009A5C4A"/>
    <w:rsid w:val="009D3EFC"/>
    <w:rsid w:val="009E047C"/>
    <w:rsid w:val="009F565B"/>
    <w:rsid w:val="00A03FEA"/>
    <w:rsid w:val="00A0642E"/>
    <w:rsid w:val="00A10700"/>
    <w:rsid w:val="00A24C37"/>
    <w:rsid w:val="00A313B4"/>
    <w:rsid w:val="00A33F4F"/>
    <w:rsid w:val="00A53CD6"/>
    <w:rsid w:val="00A6453F"/>
    <w:rsid w:val="00A83959"/>
    <w:rsid w:val="00AA4650"/>
    <w:rsid w:val="00AB1B7F"/>
    <w:rsid w:val="00AC4E84"/>
    <w:rsid w:val="00AE1E00"/>
    <w:rsid w:val="00AE4CD9"/>
    <w:rsid w:val="00B07E2E"/>
    <w:rsid w:val="00B102CA"/>
    <w:rsid w:val="00B13620"/>
    <w:rsid w:val="00B13655"/>
    <w:rsid w:val="00B21E4A"/>
    <w:rsid w:val="00B27D5C"/>
    <w:rsid w:val="00B31DFC"/>
    <w:rsid w:val="00B365A9"/>
    <w:rsid w:val="00B37C6F"/>
    <w:rsid w:val="00B402CA"/>
    <w:rsid w:val="00B450A5"/>
    <w:rsid w:val="00B56F99"/>
    <w:rsid w:val="00B6511B"/>
    <w:rsid w:val="00B6656F"/>
    <w:rsid w:val="00B67FC2"/>
    <w:rsid w:val="00BB24E7"/>
    <w:rsid w:val="00BB5857"/>
    <w:rsid w:val="00BC5EC6"/>
    <w:rsid w:val="00BD2757"/>
    <w:rsid w:val="00BE126B"/>
    <w:rsid w:val="00BE3E0B"/>
    <w:rsid w:val="00C041FB"/>
    <w:rsid w:val="00C04750"/>
    <w:rsid w:val="00C05DBB"/>
    <w:rsid w:val="00C12396"/>
    <w:rsid w:val="00C17D9B"/>
    <w:rsid w:val="00C273A7"/>
    <w:rsid w:val="00C33A38"/>
    <w:rsid w:val="00C34234"/>
    <w:rsid w:val="00C37F95"/>
    <w:rsid w:val="00C5567D"/>
    <w:rsid w:val="00C65A6D"/>
    <w:rsid w:val="00C9664B"/>
    <w:rsid w:val="00CB35B0"/>
    <w:rsid w:val="00CB41C9"/>
    <w:rsid w:val="00CB4432"/>
    <w:rsid w:val="00CC1F4B"/>
    <w:rsid w:val="00CC5198"/>
    <w:rsid w:val="00CC58D4"/>
    <w:rsid w:val="00CC7A50"/>
    <w:rsid w:val="00CD1466"/>
    <w:rsid w:val="00CD427A"/>
    <w:rsid w:val="00CE0F37"/>
    <w:rsid w:val="00CF6F8C"/>
    <w:rsid w:val="00D109DB"/>
    <w:rsid w:val="00D244EB"/>
    <w:rsid w:val="00D26246"/>
    <w:rsid w:val="00D33BB1"/>
    <w:rsid w:val="00D73D47"/>
    <w:rsid w:val="00D806C9"/>
    <w:rsid w:val="00D81D37"/>
    <w:rsid w:val="00D91647"/>
    <w:rsid w:val="00D92E35"/>
    <w:rsid w:val="00DA0BF7"/>
    <w:rsid w:val="00DB6933"/>
    <w:rsid w:val="00DC389D"/>
    <w:rsid w:val="00DC6396"/>
    <w:rsid w:val="00DC649F"/>
    <w:rsid w:val="00DC729F"/>
    <w:rsid w:val="00DF26AF"/>
    <w:rsid w:val="00E01810"/>
    <w:rsid w:val="00E126FF"/>
    <w:rsid w:val="00E204E1"/>
    <w:rsid w:val="00E31968"/>
    <w:rsid w:val="00E45DAF"/>
    <w:rsid w:val="00E56091"/>
    <w:rsid w:val="00E61430"/>
    <w:rsid w:val="00E714FE"/>
    <w:rsid w:val="00E73FCF"/>
    <w:rsid w:val="00EA68E0"/>
    <w:rsid w:val="00EC0055"/>
    <w:rsid w:val="00EC0EF8"/>
    <w:rsid w:val="00ED5D72"/>
    <w:rsid w:val="00EE42B8"/>
    <w:rsid w:val="00F03690"/>
    <w:rsid w:val="00F03F3D"/>
    <w:rsid w:val="00F058C5"/>
    <w:rsid w:val="00F162EE"/>
    <w:rsid w:val="00F20D27"/>
    <w:rsid w:val="00F41124"/>
    <w:rsid w:val="00F65EC9"/>
    <w:rsid w:val="00FC4778"/>
    <w:rsid w:val="00FC7470"/>
    <w:rsid w:val="00FD2471"/>
    <w:rsid w:val="00FE0EE7"/>
    <w:rsid w:val="00FE70D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F0E5"/>
  <w15:docId w15:val="{46287DEF-B274-411A-85FB-990406B4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2E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2E3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2E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2E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92E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2E3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92E3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2E3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Calibri" w:hAnsi="Times New Roman" w:cs="Times New Roman"/>
      <w:caps/>
      <w:sz w:val="40"/>
      <w:szCs w:val="4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2E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customStyle="1" w:styleId="TableParagraph">
    <w:name w:val="Table Paragraph"/>
    <w:basedOn w:val="a"/>
    <w:uiPriority w:val="1"/>
    <w:qFormat/>
    <w:rsid w:val="00E2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2E3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2E3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92E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2E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92E35"/>
    <w:rPr>
      <w:rFonts w:ascii="Times New Roman" w:eastAsia="Calibri" w:hAnsi="Times New Roman" w:cs="Times New Roman"/>
      <w:caps/>
      <w:sz w:val="40"/>
      <w:szCs w:val="4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92E35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2E3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D92E35"/>
  </w:style>
  <w:style w:type="table" w:styleId="aa">
    <w:name w:val="Table Grid"/>
    <w:basedOn w:val="a1"/>
    <w:uiPriority w:val="59"/>
    <w:rsid w:val="00D92E35"/>
    <w:pPr>
      <w:spacing w:after="0" w:line="240" w:lineRule="auto"/>
    </w:pPr>
    <w:rPr>
      <w:rFonts w:ascii="Arial" w:eastAsia="Arial" w:hAnsi="Arial" w:cs="Arial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C6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10B6"/>
    <w:rPr>
      <w:color w:val="954F72" w:themeColor="followed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84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tu.cn.ua/wp-content/stu-media/normobaza/normdoc/norm-yakist/kodeks-akademichnoyi-dobrochesnost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.cn.ua/wp-content/stu-media/normobaza/normdoc/norm-osvitproces/polozhennya-pro-potochne-ta-pidsumkove-oczinyuvannya-znan-zdobuvachiv-vo.pd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stu.cn.ua/wp-content/stu-media/normobaza/normdoc/norm-osvitproces/polozhennya-pro-potochne-ta-pidsumkove-oczinyuvannya-znan-zdobuvachiv-vo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n.stu.cn.ua/course/view.php?id=3398" TargetMode="External"/><Relationship Id="rId20" Type="http://schemas.openxmlformats.org/officeDocument/2006/relationships/hyperlink" Target="https://stu.cn.ua/wp-content/stu-media/normobaza/normdoc/norm-osvitproces/polozhennya-pro-potochne-ta-pidsumkove-oczinyuvannya-znan-zdobuvachiv-v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italla2014@gmail.com" TargetMode="External"/><Relationship Id="rId23" Type="http://schemas.openxmlformats.org/officeDocument/2006/relationships/hyperlink" Target="https://stu.cn.ua/wp-content/stu-media/normobaza/normdoc/norm-osvitproces/polozhennya-pro-potochne-ta-pidsumkove-oczinyuvannya-znan-zdobuvachiv-vo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.cn.ua/wp-content/uploads/2021/04/polozhennya-pro-akademichnu-mobilnist-uchasnykiv-osvitnogo-proczesu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dp.stu.cn.ua/nitchenko-alla-grygorivna/" TargetMode="External"/><Relationship Id="rId22" Type="http://schemas.openxmlformats.org/officeDocument/2006/relationships/hyperlink" Target="https://stu.cn.ua/wp-content/stu-media/normobaza/normdoc/norm-osvitproces/poryadok-nadannya-dozvolu-na-vilne-vidviduvannya-zanyat-zdobuvacham-vyshhoyi-osvit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12909</Words>
  <Characters>7359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Алла Нітченко</cp:lastModifiedBy>
  <cp:revision>148</cp:revision>
  <dcterms:created xsi:type="dcterms:W3CDTF">2022-01-23T21:29:00Z</dcterms:created>
  <dcterms:modified xsi:type="dcterms:W3CDTF">2023-02-22T12:37:00Z</dcterms:modified>
</cp:coreProperties>
</file>