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83" w:rsidRDefault="00882D83" w:rsidP="00B87F4A">
      <w:pPr>
        <w:jc w:val="center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Силабус</w:t>
      </w:r>
      <w:proofErr w:type="spellEnd"/>
    </w:p>
    <w:p w:rsidR="00402AB2" w:rsidRDefault="00402AB2" w:rsidP="00B87F4A">
      <w:pPr>
        <w:jc w:val="center"/>
        <w:rPr>
          <w:b/>
          <w:lang w:val="uk-UA" w:eastAsia="uk-UA"/>
        </w:rPr>
      </w:pPr>
    </w:p>
    <w:p w:rsidR="00402AB2" w:rsidRPr="00402AB2" w:rsidRDefault="00402AB2" w:rsidP="00402AB2">
      <w:pPr>
        <w:jc w:val="center"/>
        <w:rPr>
          <w:b/>
          <w:sz w:val="28"/>
          <w:szCs w:val="28"/>
          <w:lang w:val="uk-UA" w:eastAsia="uk-UA"/>
        </w:rPr>
      </w:pPr>
      <w:r w:rsidRPr="00402AB2">
        <w:rPr>
          <w:b/>
          <w:sz w:val="28"/>
          <w:szCs w:val="28"/>
          <w:lang w:val="uk-UA" w:eastAsia="uk-UA"/>
        </w:rPr>
        <w:t xml:space="preserve">Кафедра правоохоронної діяльності та </w:t>
      </w:r>
      <w:proofErr w:type="spellStart"/>
      <w:r w:rsidRPr="00402AB2">
        <w:rPr>
          <w:b/>
          <w:sz w:val="28"/>
          <w:szCs w:val="28"/>
          <w:lang w:val="uk-UA" w:eastAsia="uk-UA"/>
        </w:rPr>
        <w:t>загальноправових</w:t>
      </w:r>
      <w:proofErr w:type="spellEnd"/>
      <w:r w:rsidRPr="00402AB2">
        <w:rPr>
          <w:b/>
          <w:sz w:val="28"/>
          <w:szCs w:val="28"/>
          <w:lang w:val="uk-UA" w:eastAsia="uk-UA"/>
        </w:rPr>
        <w:t xml:space="preserve"> дисциплін</w:t>
      </w:r>
    </w:p>
    <w:p w:rsidR="00882D83" w:rsidRDefault="00882D83" w:rsidP="00B87F4A">
      <w:pPr>
        <w:jc w:val="center"/>
        <w:rPr>
          <w:b/>
          <w:lang w:val="uk-UA" w:eastAsia="uk-UA"/>
        </w:rPr>
      </w:pPr>
      <w:bookmarkStart w:id="0" w:name="_GoBack"/>
      <w:bookmarkEnd w:id="0"/>
    </w:p>
    <w:p w:rsidR="00882D83" w:rsidRDefault="00882D83" w:rsidP="00B87F4A">
      <w:pPr>
        <w:jc w:val="center"/>
        <w:rPr>
          <w:b/>
          <w:lang w:val="uk-UA" w:eastAsia="uk-UA"/>
        </w:rPr>
      </w:pPr>
    </w:p>
    <w:tbl>
      <w:tblPr>
        <w:tblW w:w="10305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3406"/>
        <w:gridCol w:w="6899"/>
      </w:tblGrid>
      <w:tr w:rsidR="00882D83" w:rsidTr="00B87F4A">
        <w:trPr>
          <w:trHeight w:val="565"/>
        </w:trPr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82D83" w:rsidRDefault="00882D83">
            <w:pPr>
              <w:spacing w:line="27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Назва курсу</w:t>
            </w:r>
          </w:p>
        </w:tc>
        <w:tc>
          <w:tcPr>
            <w:tcW w:w="6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82D83" w:rsidRDefault="00882D83" w:rsidP="00B87F4A">
            <w:pPr>
              <w:widowControl w:val="0"/>
              <w:spacing w:line="27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Кримінальний процес</w:t>
            </w:r>
          </w:p>
        </w:tc>
      </w:tr>
      <w:tr w:rsidR="00882D83" w:rsidTr="00B87F4A">
        <w:trPr>
          <w:trHeight w:val="207"/>
        </w:trPr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82D83" w:rsidRDefault="00882D83">
            <w:pPr>
              <w:spacing w:line="27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Мова викладання</w:t>
            </w:r>
          </w:p>
        </w:tc>
        <w:tc>
          <w:tcPr>
            <w:tcW w:w="6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82D83" w:rsidRDefault="00882D83">
            <w:pPr>
              <w:widowControl w:val="0"/>
              <w:spacing w:line="27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українська</w:t>
            </w:r>
          </w:p>
        </w:tc>
      </w:tr>
      <w:tr w:rsidR="00882D83" w:rsidTr="00B87F4A">
        <w:trPr>
          <w:trHeight w:val="291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82D83" w:rsidRDefault="00882D83">
            <w:pPr>
              <w:widowControl w:val="0"/>
              <w:spacing w:line="27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Викладач (-і)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82D83" w:rsidRDefault="00882D83" w:rsidP="00C87893">
            <w:pPr>
              <w:widowControl w:val="0"/>
              <w:spacing w:line="27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Сенченко Надія Миколаївна, кандидат юридичних наук, доцент</w:t>
            </w:r>
          </w:p>
        </w:tc>
      </w:tr>
      <w:tr w:rsidR="00882D83" w:rsidRPr="00402AB2" w:rsidTr="00B87F4A">
        <w:trPr>
          <w:trHeight w:val="288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82D83" w:rsidRDefault="00882D83">
            <w:pPr>
              <w:widowControl w:val="0"/>
              <w:spacing w:line="276" w:lineRule="auto"/>
              <w:rPr>
                <w:b/>
                <w:lang w:val="uk-UA" w:eastAsia="uk-UA"/>
              </w:rPr>
            </w:pPr>
            <w:proofErr w:type="spellStart"/>
            <w:r>
              <w:rPr>
                <w:b/>
                <w:lang w:val="uk-UA" w:eastAsia="uk-UA"/>
              </w:rPr>
              <w:t>Профайл</w:t>
            </w:r>
            <w:proofErr w:type="spellEnd"/>
            <w:r>
              <w:rPr>
                <w:b/>
                <w:lang w:val="uk-UA" w:eastAsia="uk-UA"/>
              </w:rPr>
              <w:t xml:space="preserve"> викладача (-</w:t>
            </w:r>
            <w:proofErr w:type="spellStart"/>
            <w:r>
              <w:rPr>
                <w:b/>
                <w:lang w:val="uk-UA" w:eastAsia="uk-UA"/>
              </w:rPr>
              <w:t>ів</w:t>
            </w:r>
            <w:proofErr w:type="spellEnd"/>
            <w:r>
              <w:rPr>
                <w:b/>
                <w:lang w:val="uk-UA" w:eastAsia="uk-UA"/>
              </w:rPr>
              <w:t>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82D83" w:rsidRDefault="00402AB2">
            <w:pPr>
              <w:widowControl w:val="0"/>
              <w:spacing w:line="276" w:lineRule="auto"/>
              <w:rPr>
                <w:highlight w:val="yellow"/>
                <w:lang w:val="uk-UA" w:eastAsia="uk-UA"/>
              </w:rPr>
            </w:pPr>
            <w:hyperlink r:id="rId5" w:history="1">
              <w:r w:rsidR="003A36B8" w:rsidRPr="00C11CDF">
                <w:rPr>
                  <w:rStyle w:val="a3"/>
                  <w:sz w:val="28"/>
                  <w:szCs w:val="28"/>
                  <w:lang w:val="uk-UA" w:eastAsia="uk-UA"/>
                </w:rPr>
                <w:t>https://nnip.stu.cn.ua/uk/news/item/1055-naukovo-pedagogichniy-sklad-kafedri.html</w:t>
              </w:r>
            </w:hyperlink>
            <w:r w:rsidR="003A36B8">
              <w:rPr>
                <w:sz w:val="28"/>
                <w:szCs w:val="28"/>
                <w:lang w:val="uk-UA" w:eastAsia="uk-UA"/>
              </w:rPr>
              <w:t xml:space="preserve"> </w:t>
            </w:r>
            <w:r w:rsidR="00882D83">
              <w:rPr>
                <w:highlight w:val="yellow"/>
                <w:lang w:val="uk-UA" w:eastAsia="uk-UA"/>
              </w:rPr>
              <w:t xml:space="preserve"> </w:t>
            </w:r>
          </w:p>
        </w:tc>
      </w:tr>
      <w:tr w:rsidR="00882D83" w:rsidRPr="00B87F4A" w:rsidTr="00B87F4A">
        <w:trPr>
          <w:trHeight w:val="480"/>
        </w:trPr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82D83" w:rsidRDefault="00882D83">
            <w:pPr>
              <w:widowControl w:val="0"/>
              <w:spacing w:line="27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Контакти викладача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82D83" w:rsidRDefault="00882D83">
            <w:pPr>
              <w:widowControl w:val="0"/>
              <w:spacing w:line="27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+380505411074, </w:t>
            </w:r>
          </w:p>
          <w:p w:rsidR="00882D83" w:rsidRDefault="00882D83">
            <w:pPr>
              <w:widowControl w:val="0"/>
              <w:spacing w:line="27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+380634077486 – </w:t>
            </w:r>
            <w:proofErr w:type="spellStart"/>
            <w:r>
              <w:rPr>
                <w:lang w:val="uk-UA" w:eastAsia="uk-UA"/>
              </w:rPr>
              <w:t>Viber</w:t>
            </w:r>
            <w:proofErr w:type="spellEnd"/>
          </w:p>
          <w:p w:rsidR="00882D83" w:rsidRDefault="00402AB2">
            <w:pPr>
              <w:widowControl w:val="0"/>
              <w:spacing w:line="276" w:lineRule="auto"/>
              <w:rPr>
                <w:lang w:val="uk-UA" w:eastAsia="uk-UA"/>
              </w:rPr>
            </w:pPr>
            <w:hyperlink r:id="rId6" w:history="1">
              <w:r w:rsidR="003A36B8" w:rsidRPr="00C11CDF">
                <w:rPr>
                  <w:rStyle w:val="a3"/>
                  <w:lang w:val="en-US" w:eastAsia="uk-UA"/>
                </w:rPr>
                <w:t>Sen515</w:t>
              </w:r>
              <w:r w:rsidR="003A36B8" w:rsidRPr="00C11CDF">
                <w:rPr>
                  <w:rStyle w:val="a3"/>
                  <w:lang w:val="uk-UA" w:eastAsia="uk-UA"/>
                </w:rPr>
                <w:t>@ukr.net</w:t>
              </w:r>
            </w:hyperlink>
            <w:r w:rsidR="003A36B8">
              <w:rPr>
                <w:lang w:val="uk-UA" w:eastAsia="uk-UA"/>
              </w:rPr>
              <w:t xml:space="preserve"> </w:t>
            </w:r>
          </w:p>
        </w:tc>
      </w:tr>
    </w:tbl>
    <w:p w:rsidR="00882D83" w:rsidRDefault="00882D83" w:rsidP="00B87F4A">
      <w:pPr>
        <w:rPr>
          <w:b/>
          <w:lang w:val="uk-UA" w:eastAsia="uk-UA"/>
        </w:rPr>
      </w:pPr>
    </w:p>
    <w:p w:rsidR="00882D83" w:rsidRDefault="00882D83" w:rsidP="00B87F4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lang w:val="uk-UA" w:eastAsia="uk-UA"/>
        </w:rPr>
      </w:pPr>
      <w:r>
        <w:rPr>
          <w:b/>
          <w:lang w:val="uk-UA" w:eastAsia="uk-UA"/>
        </w:rPr>
        <w:t>1. Анотація курсу</w:t>
      </w:r>
      <w:r>
        <w:rPr>
          <w:lang w:val="uk-UA" w:eastAsia="uk-UA"/>
        </w:rPr>
        <w:t xml:space="preserve"> – викладання дисципліни має науково-практичне спрямування для формування у ЗВО </w:t>
      </w:r>
      <w:proofErr w:type="spellStart"/>
      <w:r>
        <w:rPr>
          <w:lang w:val="uk-UA" w:eastAsia="uk-UA"/>
        </w:rPr>
        <w:t>правосвідомісті</w:t>
      </w:r>
      <w:proofErr w:type="spellEnd"/>
      <w:r>
        <w:rPr>
          <w:lang w:val="uk-UA" w:eastAsia="uk-UA"/>
        </w:rPr>
        <w:t xml:space="preserve"> та високої правової культури, вміння виробити практичні навички використання нормативних положень кримінально</w:t>
      </w:r>
      <w:r w:rsidRPr="00B87F4A">
        <w:rPr>
          <w:lang w:val="uk-UA" w:eastAsia="uk-UA"/>
        </w:rPr>
        <w:t xml:space="preserve">го процесуального </w:t>
      </w:r>
      <w:r>
        <w:rPr>
          <w:lang w:val="uk-UA" w:eastAsia="uk-UA"/>
        </w:rPr>
        <w:t>права під час вирішення проблемних ситуацій, які виникають у процесі провадження.</w:t>
      </w:r>
    </w:p>
    <w:p w:rsidR="00882D83" w:rsidRDefault="00882D83" w:rsidP="00B87F4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lang w:val="uk-UA" w:eastAsia="uk-UA"/>
        </w:rPr>
      </w:pPr>
      <w:r>
        <w:rPr>
          <w:lang w:val="uk-UA" w:eastAsia="uk-UA"/>
        </w:rPr>
        <w:t>Метою вивчення навчальної дисципліни «Кримінальний процес» є усвідомлення ЗВО змісту кримінального процесуального законодавства України, оволодіння навичками та вміннями вірного його застосування під час розслідування та судового розгляду кримінального провадження.</w:t>
      </w:r>
    </w:p>
    <w:p w:rsidR="00882D83" w:rsidRDefault="00882D83" w:rsidP="00B87F4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lang w:val="uk-UA" w:eastAsia="uk-UA"/>
        </w:rPr>
      </w:pPr>
      <w:r>
        <w:rPr>
          <w:lang w:val="uk-UA" w:eastAsia="uk-UA"/>
        </w:rPr>
        <w:t>Професійне значення навчання полягає в глибокому засвоєнні та розумінні суті кримінального процесуального законодавства України та логічного застосування його норм.</w:t>
      </w:r>
    </w:p>
    <w:p w:rsidR="00882D83" w:rsidRDefault="00882D83" w:rsidP="0030743D">
      <w:pPr>
        <w:widowControl w:val="0"/>
        <w:tabs>
          <w:tab w:val="left" w:pos="284"/>
          <w:tab w:val="left" w:pos="567"/>
        </w:tabs>
        <w:ind w:firstLine="567"/>
        <w:jc w:val="both"/>
        <w:rPr>
          <w:b/>
          <w:lang w:val="uk-UA" w:eastAsia="uk-UA"/>
        </w:rPr>
      </w:pPr>
      <w:r>
        <w:rPr>
          <w:b/>
          <w:lang w:val="uk-UA" w:eastAsia="uk-UA"/>
        </w:rPr>
        <w:t xml:space="preserve">2. </w:t>
      </w:r>
      <w:r>
        <w:rPr>
          <w:b/>
          <w:lang w:val="uk-UA" w:eastAsia="uk-UA"/>
        </w:rPr>
        <w:tab/>
        <w:t>Мета та цілі курсу.</w:t>
      </w:r>
    </w:p>
    <w:p w:rsidR="00882D83" w:rsidRPr="009810C2" w:rsidRDefault="00882D83" w:rsidP="0030743D">
      <w:pPr>
        <w:widowControl w:val="0"/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b/>
          <w:lang w:val="uk-UA" w:eastAsia="uk-UA"/>
        </w:rPr>
        <w:t xml:space="preserve"> </w:t>
      </w:r>
      <w:r w:rsidRPr="009810C2">
        <w:rPr>
          <w:szCs w:val="28"/>
          <w:lang w:val="uk-UA"/>
        </w:rPr>
        <w:t>Метою викладання навчальної дисципліни “Кримінальний процес” є розкриття його значення в охороні інтересів громадян, держави, отримання ЗВО необхідних знань у галузі теорії кримінального процесу, набуття навичок і вмінь у застосуванні кримінального процесуального законодавства.</w:t>
      </w:r>
    </w:p>
    <w:p w:rsidR="00882D83" w:rsidRPr="009810C2" w:rsidRDefault="00882D83" w:rsidP="0030743D">
      <w:pPr>
        <w:widowControl w:val="0"/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9810C2">
        <w:rPr>
          <w:szCs w:val="28"/>
          <w:lang w:val="uk-UA"/>
        </w:rPr>
        <w:t>Предмет вивчення – відносини, що виникають внаслідок вчинення кримінального правопорушення; відносини, що виникають між державними органами, які ведуть процес т</w:t>
      </w:r>
      <w:r>
        <w:rPr>
          <w:szCs w:val="28"/>
          <w:lang w:val="uk-UA"/>
        </w:rPr>
        <w:t>а</w:t>
      </w:r>
      <w:r w:rsidRPr="009810C2">
        <w:rPr>
          <w:szCs w:val="28"/>
          <w:lang w:val="uk-UA"/>
        </w:rPr>
        <w:t xml:space="preserve"> іншими особами, які залучаються до сфери кримінальної процесуальної діяльності; відносини, що виникають у зв’язку із проведенням досудового розслідування; відносини, що виникають у зв’язку із розглядом справи по суті та поставленням рішення суду; відносини, що виникають в зв’язку оскарженням рішення суду в апеляційному, касаційному порядку та при перегляді справ за нововиявленими та виключними обставинами.</w:t>
      </w:r>
    </w:p>
    <w:p w:rsidR="00882D83" w:rsidRPr="009810C2" w:rsidRDefault="00882D83" w:rsidP="0030743D">
      <w:pPr>
        <w:widowControl w:val="0"/>
        <w:ind w:firstLine="540"/>
        <w:jc w:val="both"/>
        <w:rPr>
          <w:szCs w:val="28"/>
          <w:lang w:val="uk-UA"/>
        </w:rPr>
      </w:pPr>
      <w:r w:rsidRPr="009810C2">
        <w:rPr>
          <w:szCs w:val="28"/>
          <w:lang w:val="uk-UA"/>
        </w:rPr>
        <w:t xml:space="preserve">Успішне засвоєння дисципліни дозволяє ЗВО розширити коло застосування набутих раніше знань та практичних навичок для вирішення теоретичних та практичних задач </w:t>
      </w:r>
      <w:r>
        <w:rPr>
          <w:szCs w:val="28"/>
          <w:lang w:val="uk-UA"/>
        </w:rPr>
        <w:t xml:space="preserve"> з </w:t>
      </w:r>
      <w:r w:rsidRPr="009810C2">
        <w:rPr>
          <w:szCs w:val="28"/>
          <w:lang w:val="uk-UA"/>
        </w:rPr>
        <w:t xml:space="preserve">кримінального </w:t>
      </w:r>
      <w:r>
        <w:rPr>
          <w:szCs w:val="28"/>
          <w:lang w:val="uk-UA"/>
        </w:rPr>
        <w:t>процесу</w:t>
      </w:r>
      <w:r w:rsidRPr="009810C2">
        <w:rPr>
          <w:szCs w:val="28"/>
          <w:lang w:val="uk-UA"/>
        </w:rPr>
        <w:t>, до яких традиційно включають і задачі визначення теоретичних засад науки кримінального процесуального права, зокрема, щодо встановлення обставин, що підлягають доказуванню, особливостей встановлення і забезпечення правового статусу осіб, які залучаються до сфери кримінальних процесуальних відносин тощо.</w:t>
      </w:r>
    </w:p>
    <w:p w:rsidR="00882D83" w:rsidRDefault="00882D83" w:rsidP="0030743D">
      <w:pPr>
        <w:tabs>
          <w:tab w:val="left" w:pos="360"/>
          <w:tab w:val="left" w:pos="1080"/>
        </w:tabs>
        <w:ind w:firstLine="709"/>
        <w:jc w:val="both"/>
        <w:rPr>
          <w:spacing w:val="-8"/>
          <w:szCs w:val="28"/>
          <w:lang w:val="uk-UA"/>
        </w:rPr>
      </w:pPr>
      <w:r>
        <w:rPr>
          <w:spacing w:val="-8"/>
          <w:szCs w:val="28"/>
          <w:lang w:val="uk-UA"/>
        </w:rPr>
        <w:t xml:space="preserve">Даний освітній компонент забезпечує формування наступних </w:t>
      </w:r>
      <w:proofErr w:type="spellStart"/>
      <w:r>
        <w:rPr>
          <w:spacing w:val="-8"/>
          <w:szCs w:val="28"/>
          <w:lang w:val="uk-UA"/>
        </w:rPr>
        <w:t>компетентностей</w:t>
      </w:r>
      <w:proofErr w:type="spellEnd"/>
      <w:r>
        <w:rPr>
          <w:spacing w:val="-8"/>
          <w:szCs w:val="28"/>
          <w:lang w:val="uk-UA"/>
        </w:rPr>
        <w:t xml:space="preserve"> :</w:t>
      </w:r>
    </w:p>
    <w:p w:rsidR="00882D83" w:rsidRPr="00D04CDE" w:rsidRDefault="00882D83" w:rsidP="0030743D">
      <w:pPr>
        <w:ind w:firstLine="709"/>
        <w:jc w:val="both"/>
        <w:rPr>
          <w:szCs w:val="28"/>
          <w:lang w:val="uk-UA"/>
        </w:rPr>
      </w:pPr>
      <w:r w:rsidRPr="00D04CDE">
        <w:rPr>
          <w:szCs w:val="28"/>
          <w:lang w:val="uk-UA"/>
        </w:rPr>
        <w:t xml:space="preserve">ЗК 1. Здатність застосовувати знання у практичних ситуаціях. </w:t>
      </w:r>
    </w:p>
    <w:p w:rsidR="00882D83" w:rsidRPr="005B5D8D" w:rsidRDefault="00882D83" w:rsidP="0030743D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ЗК 8</w:t>
      </w:r>
      <w:r w:rsidRPr="00D04CDE">
        <w:rPr>
          <w:szCs w:val="28"/>
          <w:lang w:val="uk-UA"/>
        </w:rPr>
        <w:t>. . Здатність приймати обґрунтовані рішення.</w:t>
      </w:r>
    </w:p>
    <w:p w:rsidR="00882D83" w:rsidRDefault="00882D83" w:rsidP="0030743D">
      <w:pPr>
        <w:ind w:firstLine="709"/>
        <w:jc w:val="both"/>
        <w:rPr>
          <w:szCs w:val="28"/>
          <w:lang w:val="uk-UA"/>
        </w:rPr>
      </w:pPr>
      <w:r w:rsidRPr="005B5D8D">
        <w:rPr>
          <w:szCs w:val="28"/>
          <w:lang w:val="uk-UA"/>
        </w:rPr>
        <w:lastRenderedPageBreak/>
        <w:t>СК 4.</w:t>
      </w:r>
      <w:r w:rsidRPr="00086D50">
        <w:rPr>
          <w:szCs w:val="28"/>
          <w:lang w:val="uk-UA"/>
        </w:rPr>
        <w:t xml:space="preserve"> Здатність до критичного та системного аналізу правових явищ і застосування набутих знань та навичок у професійній діяльності.</w:t>
      </w:r>
    </w:p>
    <w:p w:rsidR="00882D83" w:rsidRDefault="00882D83" w:rsidP="0030743D">
      <w:pPr>
        <w:ind w:firstLine="709"/>
        <w:jc w:val="both"/>
        <w:rPr>
          <w:szCs w:val="28"/>
          <w:lang w:val="uk-UA"/>
        </w:rPr>
      </w:pPr>
      <w:r w:rsidRPr="005B5D8D">
        <w:rPr>
          <w:szCs w:val="28"/>
          <w:lang w:val="uk-UA"/>
        </w:rPr>
        <w:t>СК 5. Здатність самостійно збирати та критично опрацьовувати, аналізувати та узагальнювати</w:t>
      </w:r>
      <w:r w:rsidRPr="002115B6">
        <w:rPr>
          <w:szCs w:val="28"/>
          <w:lang w:val="uk-UA"/>
        </w:rPr>
        <w:t xml:space="preserve"> </w:t>
      </w:r>
      <w:r w:rsidRPr="005B5D8D">
        <w:rPr>
          <w:szCs w:val="28"/>
          <w:lang w:val="uk-UA"/>
        </w:rPr>
        <w:t>правову інформацію з різних джерел.</w:t>
      </w:r>
    </w:p>
    <w:p w:rsidR="00882D83" w:rsidRDefault="00882D83" w:rsidP="0030743D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СК 6.</w:t>
      </w:r>
      <w:r w:rsidRPr="002115B6">
        <w:rPr>
          <w:szCs w:val="28"/>
          <w:lang w:val="uk-UA"/>
        </w:rPr>
        <w:t xml:space="preserve"> </w:t>
      </w:r>
      <w:r w:rsidRPr="005B5D8D">
        <w:rPr>
          <w:szCs w:val="28"/>
          <w:lang w:val="uk-UA"/>
        </w:rPr>
        <w:t>Здатність аналізувати та систематизувати одержані результати, формулювати аргументовані висновки та рекомендації.</w:t>
      </w:r>
    </w:p>
    <w:p w:rsidR="00882D83" w:rsidRPr="005B5D8D" w:rsidRDefault="00882D83" w:rsidP="0030743D">
      <w:pPr>
        <w:ind w:firstLine="709"/>
        <w:jc w:val="both"/>
        <w:rPr>
          <w:szCs w:val="28"/>
          <w:lang w:val="uk-UA"/>
        </w:rPr>
      </w:pPr>
      <w:r w:rsidRPr="005B5D8D">
        <w:rPr>
          <w:szCs w:val="28"/>
          <w:lang w:val="uk-UA"/>
        </w:rPr>
        <w:t>СК 10. Здатність визначати належні та придатні для юридичного аналізу факти.</w:t>
      </w:r>
    </w:p>
    <w:p w:rsidR="00882D83" w:rsidRPr="008C46FF" w:rsidRDefault="00882D83" w:rsidP="0030743D">
      <w:pPr>
        <w:ind w:firstLine="709"/>
        <w:jc w:val="both"/>
        <w:rPr>
          <w:szCs w:val="28"/>
          <w:lang w:val="uk-UA"/>
        </w:rPr>
      </w:pPr>
      <w:r w:rsidRPr="008C46FF">
        <w:rPr>
          <w:szCs w:val="28"/>
          <w:lang w:val="uk-UA"/>
        </w:rPr>
        <w:t>СК 22. Здатність кваліфіковано застосовувати у професійній діяльності норми матеріального та процесуального права.</w:t>
      </w:r>
    </w:p>
    <w:p w:rsidR="00882D83" w:rsidRPr="009810C2" w:rsidRDefault="00882D83" w:rsidP="0030743D">
      <w:pPr>
        <w:widowControl w:val="0"/>
        <w:ind w:firstLine="540"/>
        <w:jc w:val="both"/>
        <w:rPr>
          <w:szCs w:val="28"/>
          <w:lang w:val="uk-UA"/>
        </w:rPr>
      </w:pPr>
      <w:r w:rsidRPr="009810C2">
        <w:rPr>
          <w:szCs w:val="28"/>
          <w:lang w:val="uk-UA"/>
        </w:rPr>
        <w:t>Основними завданнями вивчення дисципліни “Кримінальн</w:t>
      </w:r>
      <w:r>
        <w:rPr>
          <w:szCs w:val="28"/>
          <w:lang w:val="uk-UA"/>
        </w:rPr>
        <w:t xml:space="preserve">ий процес» </w:t>
      </w:r>
      <w:r w:rsidRPr="009810C2">
        <w:rPr>
          <w:szCs w:val="28"/>
          <w:lang w:val="uk-UA"/>
        </w:rPr>
        <w:t>є:</w:t>
      </w:r>
    </w:p>
    <w:p w:rsidR="00882D83" w:rsidRPr="009810C2" w:rsidRDefault="00882D83" w:rsidP="0030743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  <w:lang w:val="uk-UA"/>
        </w:rPr>
        <w:t>о</w:t>
      </w:r>
      <w:proofErr w:type="spellStart"/>
      <w:r w:rsidRPr="009810C2">
        <w:rPr>
          <w:szCs w:val="28"/>
        </w:rPr>
        <w:t>знайомлення</w:t>
      </w:r>
      <w:proofErr w:type="spellEnd"/>
      <w:r w:rsidRPr="009810C2">
        <w:rPr>
          <w:szCs w:val="28"/>
        </w:rPr>
        <w:t xml:space="preserve"> з </w:t>
      </w:r>
      <w:proofErr w:type="spellStart"/>
      <w:r w:rsidRPr="009810C2">
        <w:rPr>
          <w:szCs w:val="28"/>
        </w:rPr>
        <w:t>відповідною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термінологією</w:t>
      </w:r>
      <w:proofErr w:type="spellEnd"/>
      <w:r w:rsidRPr="009810C2">
        <w:rPr>
          <w:szCs w:val="28"/>
        </w:rPr>
        <w:t xml:space="preserve"> та </w:t>
      </w:r>
      <w:proofErr w:type="spellStart"/>
      <w:r w:rsidRPr="009810C2">
        <w:rPr>
          <w:szCs w:val="28"/>
        </w:rPr>
        <w:t>основними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поняттями</w:t>
      </w:r>
      <w:proofErr w:type="spellEnd"/>
      <w:r w:rsidRPr="009810C2">
        <w:rPr>
          <w:szCs w:val="28"/>
        </w:rPr>
        <w:t xml:space="preserve"> курсу </w:t>
      </w:r>
      <w:proofErr w:type="spellStart"/>
      <w:r w:rsidRPr="009810C2">
        <w:rPr>
          <w:szCs w:val="28"/>
        </w:rPr>
        <w:t>кримінального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процесу</w:t>
      </w:r>
      <w:proofErr w:type="spellEnd"/>
      <w:r w:rsidRPr="009810C2">
        <w:rPr>
          <w:szCs w:val="28"/>
        </w:rPr>
        <w:t xml:space="preserve">, </w:t>
      </w:r>
      <w:proofErr w:type="spellStart"/>
      <w:r w:rsidRPr="009810C2">
        <w:rPr>
          <w:szCs w:val="28"/>
        </w:rPr>
        <w:t>побудованого</w:t>
      </w:r>
      <w:proofErr w:type="spellEnd"/>
      <w:r w:rsidRPr="009810C2">
        <w:rPr>
          <w:szCs w:val="28"/>
        </w:rPr>
        <w:t xml:space="preserve"> на </w:t>
      </w:r>
      <w:proofErr w:type="spellStart"/>
      <w:r w:rsidRPr="009810C2">
        <w:rPr>
          <w:szCs w:val="28"/>
        </w:rPr>
        <w:t>оновлених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концептуальних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підходах</w:t>
      </w:r>
      <w:proofErr w:type="spellEnd"/>
      <w:r w:rsidRPr="009810C2">
        <w:rPr>
          <w:szCs w:val="28"/>
        </w:rPr>
        <w:t xml:space="preserve"> до </w:t>
      </w:r>
      <w:proofErr w:type="spellStart"/>
      <w:r w:rsidRPr="009810C2">
        <w:rPr>
          <w:szCs w:val="28"/>
        </w:rPr>
        <w:t>визначення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його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структури</w:t>
      </w:r>
      <w:proofErr w:type="spellEnd"/>
      <w:r w:rsidRPr="009810C2">
        <w:rPr>
          <w:szCs w:val="28"/>
        </w:rPr>
        <w:t xml:space="preserve"> та </w:t>
      </w:r>
      <w:proofErr w:type="spellStart"/>
      <w:r w:rsidRPr="009810C2">
        <w:rPr>
          <w:szCs w:val="28"/>
        </w:rPr>
        <w:t>змісту</w:t>
      </w:r>
      <w:proofErr w:type="spellEnd"/>
      <w:r w:rsidRPr="009810C2">
        <w:rPr>
          <w:szCs w:val="28"/>
        </w:rPr>
        <w:t xml:space="preserve">, в </w:t>
      </w:r>
      <w:proofErr w:type="spellStart"/>
      <w:r w:rsidRPr="009810C2">
        <w:rPr>
          <w:szCs w:val="28"/>
        </w:rPr>
        <w:t>якому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систематизовані</w:t>
      </w:r>
      <w:proofErr w:type="spellEnd"/>
      <w:r w:rsidRPr="009810C2">
        <w:rPr>
          <w:szCs w:val="28"/>
        </w:rPr>
        <w:t xml:space="preserve"> та комплексно  </w:t>
      </w:r>
      <w:proofErr w:type="spellStart"/>
      <w:r w:rsidRPr="009810C2">
        <w:rPr>
          <w:szCs w:val="28"/>
        </w:rPr>
        <w:t>проаналізовані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норми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Кримінального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процесуального</w:t>
      </w:r>
      <w:proofErr w:type="spellEnd"/>
      <w:r w:rsidRPr="009810C2">
        <w:rPr>
          <w:szCs w:val="28"/>
        </w:rPr>
        <w:t xml:space="preserve"> кодексу </w:t>
      </w:r>
      <w:proofErr w:type="spellStart"/>
      <w:r w:rsidRPr="009810C2">
        <w:rPr>
          <w:szCs w:val="28"/>
        </w:rPr>
        <w:t>України</w:t>
      </w:r>
      <w:proofErr w:type="spellEnd"/>
      <w:r>
        <w:rPr>
          <w:szCs w:val="28"/>
          <w:lang w:val="uk-UA"/>
        </w:rPr>
        <w:t>;</w:t>
      </w:r>
      <w:r w:rsidRPr="009810C2">
        <w:rPr>
          <w:szCs w:val="28"/>
        </w:rPr>
        <w:t xml:space="preserve"> </w:t>
      </w:r>
    </w:p>
    <w:p w:rsidR="00882D83" w:rsidRPr="009810C2" w:rsidRDefault="00882D83" w:rsidP="0030743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  <w:lang w:val="uk-UA"/>
        </w:rPr>
        <w:t>в</w:t>
      </w:r>
      <w:proofErr w:type="spellStart"/>
      <w:r w:rsidRPr="009810C2">
        <w:rPr>
          <w:szCs w:val="28"/>
        </w:rPr>
        <w:t>ивчення</w:t>
      </w:r>
      <w:proofErr w:type="spellEnd"/>
      <w:r w:rsidRPr="009810C2">
        <w:rPr>
          <w:szCs w:val="28"/>
        </w:rPr>
        <w:t xml:space="preserve">  теоретичного </w:t>
      </w:r>
      <w:proofErr w:type="spellStart"/>
      <w:r w:rsidRPr="009810C2">
        <w:rPr>
          <w:szCs w:val="28"/>
        </w:rPr>
        <w:t>матеріалу</w:t>
      </w:r>
      <w:proofErr w:type="spellEnd"/>
      <w:r w:rsidRPr="009810C2">
        <w:rPr>
          <w:szCs w:val="28"/>
        </w:rPr>
        <w:t xml:space="preserve">, </w:t>
      </w:r>
      <w:proofErr w:type="spellStart"/>
      <w:r w:rsidRPr="009810C2">
        <w:rPr>
          <w:szCs w:val="28"/>
        </w:rPr>
        <w:t>поданого</w:t>
      </w:r>
      <w:proofErr w:type="spellEnd"/>
      <w:r w:rsidRPr="009810C2">
        <w:rPr>
          <w:szCs w:val="28"/>
        </w:rPr>
        <w:t xml:space="preserve"> за </w:t>
      </w:r>
      <w:proofErr w:type="spellStart"/>
      <w:r w:rsidRPr="009810C2">
        <w:rPr>
          <w:szCs w:val="28"/>
        </w:rPr>
        <w:t>модульним</w:t>
      </w:r>
      <w:proofErr w:type="spellEnd"/>
      <w:r w:rsidRPr="009810C2">
        <w:rPr>
          <w:szCs w:val="28"/>
        </w:rPr>
        <w:t xml:space="preserve"> принципом </w:t>
      </w:r>
      <w:proofErr w:type="spellStart"/>
      <w:r w:rsidRPr="009810C2">
        <w:rPr>
          <w:szCs w:val="28"/>
        </w:rPr>
        <w:t>організації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навчального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процесу</w:t>
      </w:r>
      <w:proofErr w:type="spellEnd"/>
      <w:r>
        <w:rPr>
          <w:szCs w:val="28"/>
          <w:lang w:val="uk-UA"/>
        </w:rPr>
        <w:t>;</w:t>
      </w:r>
    </w:p>
    <w:p w:rsidR="00882D83" w:rsidRPr="009810C2" w:rsidRDefault="00882D83" w:rsidP="0030743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  <w:lang w:val="uk-UA"/>
        </w:rPr>
        <w:t>п</w:t>
      </w:r>
      <w:proofErr w:type="spellStart"/>
      <w:r w:rsidRPr="009810C2">
        <w:rPr>
          <w:szCs w:val="28"/>
        </w:rPr>
        <w:t>рактичне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засвоєння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учбового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матеріалу</w:t>
      </w:r>
      <w:proofErr w:type="spellEnd"/>
      <w:r w:rsidRPr="009810C2">
        <w:rPr>
          <w:szCs w:val="28"/>
        </w:rPr>
        <w:t xml:space="preserve"> у </w:t>
      </w:r>
      <w:proofErr w:type="spellStart"/>
      <w:r w:rsidRPr="009810C2">
        <w:rPr>
          <w:szCs w:val="28"/>
        </w:rPr>
        <w:t>галузі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теорії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кримінального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процесу</w:t>
      </w:r>
      <w:proofErr w:type="spellEnd"/>
      <w:r w:rsidRPr="009810C2">
        <w:rPr>
          <w:szCs w:val="28"/>
        </w:rPr>
        <w:t xml:space="preserve">, </w:t>
      </w:r>
      <w:proofErr w:type="spellStart"/>
      <w:r w:rsidRPr="009810C2">
        <w:rPr>
          <w:szCs w:val="28"/>
        </w:rPr>
        <w:t>набуття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навичок</w:t>
      </w:r>
      <w:proofErr w:type="spellEnd"/>
      <w:r w:rsidRPr="009810C2">
        <w:rPr>
          <w:szCs w:val="28"/>
        </w:rPr>
        <w:t xml:space="preserve"> і </w:t>
      </w:r>
      <w:proofErr w:type="spellStart"/>
      <w:r w:rsidRPr="009810C2">
        <w:rPr>
          <w:szCs w:val="28"/>
        </w:rPr>
        <w:t>вмінь</w:t>
      </w:r>
      <w:proofErr w:type="spellEnd"/>
      <w:r w:rsidRPr="009810C2">
        <w:rPr>
          <w:szCs w:val="28"/>
        </w:rPr>
        <w:t xml:space="preserve"> у </w:t>
      </w:r>
      <w:proofErr w:type="spellStart"/>
      <w:r w:rsidRPr="009810C2">
        <w:rPr>
          <w:szCs w:val="28"/>
        </w:rPr>
        <w:t>застосуванні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кримінально</w:t>
      </w:r>
      <w:proofErr w:type="spellEnd"/>
      <w:r w:rsidRPr="009810C2">
        <w:rPr>
          <w:szCs w:val="28"/>
          <w:lang w:val="uk-UA"/>
        </w:rPr>
        <w:t xml:space="preserve">го </w:t>
      </w:r>
      <w:proofErr w:type="spellStart"/>
      <w:r w:rsidRPr="009810C2">
        <w:rPr>
          <w:szCs w:val="28"/>
        </w:rPr>
        <w:t>процесуального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законодавства</w:t>
      </w:r>
      <w:proofErr w:type="spellEnd"/>
      <w:r>
        <w:rPr>
          <w:szCs w:val="28"/>
          <w:lang w:val="uk-UA"/>
        </w:rPr>
        <w:t>;</w:t>
      </w:r>
    </w:p>
    <w:p w:rsidR="00882D83" w:rsidRPr="009810C2" w:rsidRDefault="00882D83" w:rsidP="0030743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  <w:lang w:val="uk-UA"/>
        </w:rPr>
        <w:t>в</w:t>
      </w:r>
      <w:proofErr w:type="spellStart"/>
      <w:r w:rsidRPr="009810C2">
        <w:rPr>
          <w:szCs w:val="28"/>
        </w:rPr>
        <w:t>ивчення</w:t>
      </w:r>
      <w:proofErr w:type="spellEnd"/>
      <w:r w:rsidRPr="009810C2">
        <w:rPr>
          <w:szCs w:val="28"/>
        </w:rPr>
        <w:t xml:space="preserve"> правового статусу </w:t>
      </w:r>
      <w:proofErr w:type="spellStart"/>
      <w:r w:rsidRPr="009810C2">
        <w:rPr>
          <w:szCs w:val="28"/>
        </w:rPr>
        <w:t>суб’єктів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кримінальних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процесуальних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відносин</w:t>
      </w:r>
      <w:proofErr w:type="spellEnd"/>
      <w:r w:rsidRPr="009810C2">
        <w:rPr>
          <w:szCs w:val="28"/>
        </w:rPr>
        <w:t xml:space="preserve">, </w:t>
      </w:r>
      <w:proofErr w:type="spellStart"/>
      <w:r w:rsidRPr="009810C2">
        <w:rPr>
          <w:szCs w:val="28"/>
        </w:rPr>
        <w:t>доказового</w:t>
      </w:r>
      <w:proofErr w:type="spellEnd"/>
      <w:r w:rsidRPr="009810C2">
        <w:rPr>
          <w:szCs w:val="28"/>
        </w:rPr>
        <w:t xml:space="preserve"> права, </w:t>
      </w:r>
      <w:proofErr w:type="spellStart"/>
      <w:r w:rsidRPr="009810C2">
        <w:rPr>
          <w:szCs w:val="28"/>
        </w:rPr>
        <w:t>інших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основних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кримінальних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процесуальних</w:t>
      </w:r>
      <w:proofErr w:type="spellEnd"/>
      <w:r w:rsidRPr="009810C2">
        <w:rPr>
          <w:szCs w:val="28"/>
        </w:rPr>
        <w:t xml:space="preserve"> </w:t>
      </w:r>
      <w:proofErr w:type="spellStart"/>
      <w:r w:rsidRPr="009810C2">
        <w:rPr>
          <w:szCs w:val="28"/>
        </w:rPr>
        <w:t>інститутів</w:t>
      </w:r>
      <w:proofErr w:type="spellEnd"/>
      <w:r w:rsidRPr="009810C2">
        <w:rPr>
          <w:szCs w:val="28"/>
        </w:rPr>
        <w:t>.</w:t>
      </w:r>
    </w:p>
    <w:p w:rsidR="00882D83" w:rsidRPr="0030743D" w:rsidRDefault="00882D83" w:rsidP="00B87F4A">
      <w:pPr>
        <w:widowControl w:val="0"/>
        <w:tabs>
          <w:tab w:val="left" w:pos="284"/>
          <w:tab w:val="left" w:pos="567"/>
        </w:tabs>
        <w:ind w:firstLine="567"/>
        <w:jc w:val="both"/>
        <w:rPr>
          <w:lang w:eastAsia="uk-UA"/>
        </w:rPr>
      </w:pPr>
    </w:p>
    <w:p w:rsidR="00882D83" w:rsidRDefault="00882D83" w:rsidP="00B87F4A">
      <w:pPr>
        <w:widowControl w:val="0"/>
        <w:tabs>
          <w:tab w:val="left" w:pos="284"/>
          <w:tab w:val="left" w:pos="567"/>
        </w:tabs>
        <w:ind w:firstLine="567"/>
        <w:jc w:val="both"/>
        <w:rPr>
          <w:b/>
          <w:lang w:val="uk-UA" w:eastAsia="uk-UA"/>
        </w:rPr>
      </w:pPr>
      <w:r>
        <w:rPr>
          <w:b/>
          <w:lang w:val="uk-UA" w:eastAsia="uk-UA"/>
        </w:rPr>
        <w:t xml:space="preserve">3. </w:t>
      </w:r>
      <w:r>
        <w:rPr>
          <w:b/>
          <w:lang w:val="uk-UA" w:eastAsia="uk-UA"/>
        </w:rPr>
        <w:tab/>
        <w:t xml:space="preserve">Результати навчання </w:t>
      </w:r>
    </w:p>
    <w:p w:rsidR="00882D83" w:rsidRPr="009810C2" w:rsidRDefault="00882D83" w:rsidP="007A3051">
      <w:pPr>
        <w:widowControl w:val="0"/>
        <w:tabs>
          <w:tab w:val="left" w:pos="284"/>
          <w:tab w:val="left" w:pos="567"/>
        </w:tabs>
        <w:ind w:firstLine="284"/>
        <w:jc w:val="both"/>
        <w:rPr>
          <w:color w:val="000000"/>
          <w:szCs w:val="28"/>
          <w:lang w:val="uk-UA"/>
        </w:rPr>
      </w:pPr>
      <w:r w:rsidRPr="009810C2">
        <w:rPr>
          <w:color w:val="000000"/>
          <w:szCs w:val="28"/>
          <w:lang w:val="uk-UA"/>
        </w:rPr>
        <w:t xml:space="preserve">Під час вивчення дисципліни ЗВО має досягти або вдосконалити наступні </w:t>
      </w:r>
      <w:r>
        <w:rPr>
          <w:color w:val="000000"/>
          <w:szCs w:val="28"/>
          <w:lang w:val="uk-UA"/>
        </w:rPr>
        <w:t>програмні результати навчання (</w:t>
      </w:r>
      <w:r w:rsidRPr="009810C2">
        <w:rPr>
          <w:color w:val="000000"/>
          <w:szCs w:val="28"/>
          <w:lang w:val="uk-UA"/>
        </w:rPr>
        <w:t>РН), передбачені освітньою програмою:</w:t>
      </w:r>
    </w:p>
    <w:p w:rsidR="00882D83" w:rsidRPr="007A3051" w:rsidRDefault="00882D83" w:rsidP="007A3051">
      <w:pPr>
        <w:ind w:firstLine="284"/>
        <w:jc w:val="both"/>
        <w:rPr>
          <w:lang w:val="uk-UA"/>
        </w:rPr>
      </w:pPr>
      <w:r w:rsidRPr="007A3051">
        <w:rPr>
          <w:lang w:val="uk-UA"/>
        </w:rPr>
        <w:t xml:space="preserve">РН 3. Збирати необхідну інформацію з різних джерел, аналізувати і оцінювати її. </w:t>
      </w:r>
    </w:p>
    <w:p w:rsidR="00882D83" w:rsidRPr="007A3051" w:rsidRDefault="00882D83" w:rsidP="007A3051">
      <w:pPr>
        <w:ind w:firstLine="284"/>
        <w:jc w:val="both"/>
        <w:rPr>
          <w:lang w:val="uk-UA"/>
        </w:rPr>
      </w:pPr>
      <w:r w:rsidRPr="007A3051">
        <w:rPr>
          <w:lang w:val="uk-UA"/>
        </w:rPr>
        <w:t xml:space="preserve">РН 7. Здійснювати координацію діяльності суб’єктів забезпечення публічної безпеки і порядку, а також комунікацію з фізичними та юридичними особами з метою своєчасного реагування на кримінальні злочини, адміністративні правопорушення та події. </w:t>
      </w:r>
    </w:p>
    <w:p w:rsidR="00882D83" w:rsidRPr="007A3051" w:rsidRDefault="00882D83" w:rsidP="007A3051">
      <w:pPr>
        <w:ind w:firstLine="284"/>
        <w:jc w:val="both"/>
        <w:rPr>
          <w:lang w:val="uk-UA"/>
        </w:rPr>
      </w:pPr>
      <w:r w:rsidRPr="007A3051">
        <w:rPr>
          <w:lang w:val="uk-UA"/>
        </w:rPr>
        <w:t xml:space="preserve">РН 8. Здійснювати пошук інформації у доступних джерелах для повного та всебічного встановлення необхідних обставин. </w:t>
      </w:r>
    </w:p>
    <w:p w:rsidR="00882D83" w:rsidRPr="007A3051" w:rsidRDefault="00882D83" w:rsidP="007A3051">
      <w:pPr>
        <w:ind w:firstLine="284"/>
        <w:jc w:val="both"/>
        <w:rPr>
          <w:lang w:val="uk-UA"/>
        </w:rPr>
      </w:pPr>
      <w:r w:rsidRPr="007A3051">
        <w:rPr>
          <w:lang w:val="uk-UA"/>
        </w:rPr>
        <w:t xml:space="preserve">РН 10. Виокремлювати юридично значущі факти і формувати обґрунтовані правові висновки. </w:t>
      </w:r>
    </w:p>
    <w:p w:rsidR="00882D83" w:rsidRPr="007A3051" w:rsidRDefault="00882D83" w:rsidP="007A3051">
      <w:pPr>
        <w:ind w:firstLine="284"/>
        <w:jc w:val="both"/>
        <w:rPr>
          <w:lang w:val="uk-UA"/>
        </w:rPr>
      </w:pPr>
      <w:r w:rsidRPr="007A3051">
        <w:rPr>
          <w:lang w:val="uk-UA"/>
        </w:rPr>
        <w:t xml:space="preserve">РН 13. Знати і розуміти відповідні вимоги законодавства, грамотно оформлювати процесуальні документи, що використовуються під час провадження у справах про адміністративні правопорушення, здійснювати превентивні та примусові поліцейські заходи, а також кваліфікацію адміністративних та кримінальних правопорушень. </w:t>
      </w:r>
    </w:p>
    <w:p w:rsidR="00882D83" w:rsidRPr="007A3051" w:rsidRDefault="00882D83" w:rsidP="007A3051">
      <w:pPr>
        <w:ind w:firstLine="284"/>
        <w:jc w:val="both"/>
        <w:rPr>
          <w:lang w:val="uk-UA"/>
        </w:rPr>
      </w:pPr>
      <w:r w:rsidRPr="007A3051">
        <w:rPr>
          <w:lang w:val="uk-UA"/>
        </w:rPr>
        <w:t>РН 24. Тлумачити та правильно застосовувати норми матеріального та процесуального права.</w:t>
      </w:r>
    </w:p>
    <w:p w:rsidR="00882D83" w:rsidRPr="00E26780" w:rsidRDefault="00882D83" w:rsidP="0030743D">
      <w:pPr>
        <w:tabs>
          <w:tab w:val="left" w:pos="284"/>
          <w:tab w:val="left" w:pos="567"/>
        </w:tabs>
        <w:ind w:firstLine="709"/>
        <w:jc w:val="both"/>
        <w:rPr>
          <w:i/>
          <w:lang w:val="uk-UA"/>
        </w:rPr>
      </w:pPr>
      <w:r w:rsidRPr="00E26780">
        <w:rPr>
          <w:lang w:val="uk-UA"/>
        </w:rPr>
        <w:t xml:space="preserve">У підсумку здобувачі вищої освіти повинні </w:t>
      </w:r>
      <w:r w:rsidRPr="00E26780">
        <w:rPr>
          <w:b/>
          <w:i/>
          <w:lang w:val="uk-UA"/>
        </w:rPr>
        <w:t>знати</w:t>
      </w:r>
      <w:r>
        <w:rPr>
          <w:b/>
          <w:i/>
          <w:lang w:val="uk-UA"/>
        </w:rPr>
        <w:t xml:space="preserve"> та вміти</w:t>
      </w:r>
      <w:r w:rsidRPr="00E26780">
        <w:rPr>
          <w:b/>
          <w:i/>
          <w:lang w:val="uk-UA"/>
        </w:rPr>
        <w:t>:</w:t>
      </w:r>
    </w:p>
    <w:p w:rsidR="00882D83" w:rsidRDefault="00882D83" w:rsidP="0030743D">
      <w:pPr>
        <w:widowControl w:val="0"/>
        <w:tabs>
          <w:tab w:val="left" w:pos="284"/>
          <w:tab w:val="left" w:pos="567"/>
        </w:tabs>
        <w:ind w:firstLine="567"/>
        <w:jc w:val="both"/>
        <w:rPr>
          <w:lang w:val="uk-UA" w:eastAsia="uk-UA"/>
        </w:rPr>
      </w:pPr>
      <w:r>
        <w:rPr>
          <w:lang w:val="uk-UA" w:eastAsia="uk-UA"/>
        </w:rPr>
        <w:t>– аналізувати, цілеспрямовано шукати і вибирати необхідні для вирішення професійних завдань інформаційно-довідникові ресурси і знання з урахуванням сучасних досягнень науки і техніки;</w:t>
      </w:r>
    </w:p>
    <w:p w:rsidR="00882D83" w:rsidRDefault="00882D83" w:rsidP="0030743D">
      <w:pPr>
        <w:widowControl w:val="0"/>
        <w:tabs>
          <w:tab w:val="left" w:pos="284"/>
          <w:tab w:val="left" w:pos="567"/>
        </w:tabs>
        <w:ind w:firstLine="567"/>
        <w:jc w:val="both"/>
        <w:rPr>
          <w:lang w:val="uk-UA" w:eastAsia="uk-UA"/>
        </w:rPr>
      </w:pPr>
      <w:r>
        <w:rPr>
          <w:lang w:val="uk-UA" w:eastAsia="uk-UA"/>
        </w:rPr>
        <w:t>– застосовувати базові знання юридичних наук та розуміти їх місце в системі наук;</w:t>
      </w:r>
    </w:p>
    <w:p w:rsidR="00882D83" w:rsidRDefault="00882D83" w:rsidP="0030743D">
      <w:pPr>
        <w:widowControl w:val="0"/>
        <w:tabs>
          <w:tab w:val="left" w:pos="284"/>
          <w:tab w:val="left" w:pos="567"/>
        </w:tabs>
        <w:ind w:firstLine="567"/>
        <w:jc w:val="both"/>
        <w:rPr>
          <w:lang w:val="uk-UA" w:eastAsia="uk-UA"/>
        </w:rPr>
      </w:pPr>
      <w:r>
        <w:rPr>
          <w:lang w:val="uk-UA" w:eastAsia="uk-UA"/>
        </w:rPr>
        <w:t>– тлумачити та правильно застосовувати норми матеріального та процесуального права;</w:t>
      </w:r>
    </w:p>
    <w:p w:rsidR="00882D83" w:rsidRDefault="00882D83" w:rsidP="0030743D">
      <w:pPr>
        <w:widowControl w:val="0"/>
        <w:tabs>
          <w:tab w:val="left" w:pos="284"/>
          <w:tab w:val="left" w:pos="567"/>
        </w:tabs>
        <w:ind w:firstLine="567"/>
        <w:jc w:val="both"/>
        <w:rPr>
          <w:lang w:val="uk-UA" w:eastAsia="uk-UA"/>
        </w:rPr>
      </w:pPr>
      <w:r>
        <w:rPr>
          <w:lang w:val="uk-UA" w:eastAsia="uk-UA"/>
        </w:rPr>
        <w:t>– розуміти систему судових та правоохоронних органів, які забезпечують охорону прав людини і громадянина;</w:t>
      </w:r>
    </w:p>
    <w:p w:rsidR="00882D83" w:rsidRDefault="00882D83" w:rsidP="0030743D">
      <w:pPr>
        <w:widowControl w:val="0"/>
        <w:tabs>
          <w:tab w:val="left" w:pos="284"/>
          <w:tab w:val="left" w:pos="567"/>
        </w:tabs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– застосовувати набуті знання в практичній діяльності. </w:t>
      </w:r>
    </w:p>
    <w:p w:rsidR="00882D83" w:rsidRDefault="00882D83" w:rsidP="00B87F4A">
      <w:pPr>
        <w:widowControl w:val="0"/>
        <w:tabs>
          <w:tab w:val="left" w:pos="284"/>
          <w:tab w:val="left" w:pos="567"/>
        </w:tabs>
        <w:ind w:firstLine="567"/>
        <w:jc w:val="both"/>
        <w:rPr>
          <w:b/>
          <w:lang w:val="uk-UA" w:eastAsia="uk-UA"/>
        </w:rPr>
      </w:pPr>
    </w:p>
    <w:p w:rsidR="00882D83" w:rsidRDefault="00882D83" w:rsidP="00B87F4A">
      <w:pPr>
        <w:ind w:firstLine="360"/>
        <w:jc w:val="both"/>
        <w:rPr>
          <w:lang w:val="uk-UA" w:eastAsia="uk-UA"/>
        </w:rPr>
      </w:pPr>
      <w:r>
        <w:rPr>
          <w:b/>
          <w:lang w:val="uk-UA" w:eastAsia="uk-UA"/>
        </w:rPr>
        <w:t xml:space="preserve">4. Обсяг курсу. </w:t>
      </w:r>
    </w:p>
    <w:tbl>
      <w:tblPr>
        <w:tblW w:w="10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4455"/>
      </w:tblGrid>
      <w:tr w:rsidR="00882D83" w:rsidTr="00B87F4A">
        <w:trPr>
          <w:trHeight w:val="163"/>
        </w:trPr>
        <w:tc>
          <w:tcPr>
            <w:tcW w:w="5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D83" w:rsidRDefault="00882D83">
            <w:pPr>
              <w:spacing w:line="27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Вид заняття</w:t>
            </w:r>
          </w:p>
        </w:tc>
        <w:tc>
          <w:tcPr>
            <w:tcW w:w="4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D83" w:rsidRDefault="00882D83">
            <w:pPr>
              <w:spacing w:line="27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Загальна к-сть годин</w:t>
            </w:r>
          </w:p>
        </w:tc>
      </w:tr>
      <w:tr w:rsidR="00882D83" w:rsidTr="00B87F4A">
        <w:trPr>
          <w:trHeight w:val="210"/>
        </w:trPr>
        <w:tc>
          <w:tcPr>
            <w:tcW w:w="5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83" w:rsidRDefault="00882D83">
            <w:pPr>
              <w:spacing w:line="27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лекції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83" w:rsidRDefault="00882D83" w:rsidP="00B87F4A">
            <w:pPr>
              <w:spacing w:line="27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16</w:t>
            </w:r>
          </w:p>
        </w:tc>
      </w:tr>
      <w:tr w:rsidR="00882D83" w:rsidTr="00B87F4A">
        <w:trPr>
          <w:trHeight w:val="146"/>
        </w:trPr>
        <w:tc>
          <w:tcPr>
            <w:tcW w:w="5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83" w:rsidRDefault="00882D83">
            <w:pPr>
              <w:spacing w:line="27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семінарські з</w:t>
            </w:r>
            <w:r w:rsidR="00A908EC">
              <w:rPr>
                <w:lang w:val="uk-UA" w:eastAsia="uk-UA"/>
              </w:rPr>
              <w:t xml:space="preserve">аняття / практичні 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83" w:rsidRDefault="00882D83">
            <w:pPr>
              <w:spacing w:line="27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14</w:t>
            </w:r>
          </w:p>
        </w:tc>
      </w:tr>
      <w:tr w:rsidR="00882D83" w:rsidTr="00B87F4A">
        <w:trPr>
          <w:trHeight w:val="224"/>
        </w:trPr>
        <w:tc>
          <w:tcPr>
            <w:tcW w:w="5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83" w:rsidRDefault="00882D83" w:rsidP="00FB5A35">
            <w:pPr>
              <w:spacing w:line="27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самостійна</w:t>
            </w:r>
            <w:r w:rsidR="00A908EC">
              <w:rPr>
                <w:lang w:val="uk-UA" w:eastAsia="uk-UA"/>
              </w:rPr>
              <w:t xml:space="preserve"> робота 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D83" w:rsidRDefault="00882D83" w:rsidP="00B87F4A">
            <w:pPr>
              <w:spacing w:line="27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90</w:t>
            </w:r>
          </w:p>
        </w:tc>
      </w:tr>
    </w:tbl>
    <w:p w:rsidR="00882D83" w:rsidRDefault="00882D83" w:rsidP="00B87F4A">
      <w:pPr>
        <w:ind w:left="720" w:hanging="360"/>
        <w:rPr>
          <w:b/>
          <w:lang w:val="uk-UA" w:eastAsia="uk-UA"/>
        </w:rPr>
      </w:pPr>
    </w:p>
    <w:p w:rsidR="00882D83" w:rsidRDefault="00D61703" w:rsidP="00B87F4A">
      <w:pPr>
        <w:ind w:firstLine="360"/>
        <w:jc w:val="both"/>
        <w:rPr>
          <w:lang w:val="uk-UA" w:eastAsia="uk-UA"/>
        </w:rPr>
      </w:pPr>
      <w:r>
        <w:rPr>
          <w:b/>
          <w:lang w:val="uk-UA" w:eastAsia="uk-UA"/>
        </w:rPr>
        <w:t xml:space="preserve">5. </w:t>
      </w:r>
      <w:proofErr w:type="spellStart"/>
      <w:r>
        <w:rPr>
          <w:b/>
          <w:lang w:val="uk-UA" w:eastAsia="uk-UA"/>
        </w:rPr>
        <w:t>Пререквізити</w:t>
      </w:r>
      <w:proofErr w:type="spellEnd"/>
      <w:r w:rsidR="00882D83">
        <w:rPr>
          <w:lang w:val="uk-UA" w:eastAsia="uk-UA"/>
        </w:rPr>
        <w:t>:</w:t>
      </w:r>
    </w:p>
    <w:p w:rsidR="00882D83" w:rsidRPr="00C87893" w:rsidRDefault="00882D83" w:rsidP="00C87893">
      <w:pPr>
        <w:ind w:firstLine="360"/>
        <w:jc w:val="both"/>
        <w:rPr>
          <w:lang w:val="uk-UA" w:eastAsia="uk-UA"/>
        </w:rPr>
      </w:pPr>
      <w:r w:rsidRPr="00C87893">
        <w:rPr>
          <w:lang w:val="uk-UA" w:eastAsia="uk-UA"/>
        </w:rPr>
        <w:t>«Теорія держави і права»;</w:t>
      </w:r>
      <w:r>
        <w:rPr>
          <w:lang w:val="uk-UA" w:eastAsia="uk-UA"/>
        </w:rPr>
        <w:t xml:space="preserve"> </w:t>
      </w:r>
      <w:r w:rsidRPr="00C87893">
        <w:rPr>
          <w:lang w:val="uk-UA" w:eastAsia="uk-UA"/>
        </w:rPr>
        <w:t>«Конституційне право</w:t>
      </w:r>
      <w:r>
        <w:rPr>
          <w:lang w:val="uk-UA" w:eastAsia="uk-UA"/>
        </w:rPr>
        <w:t xml:space="preserve"> України</w:t>
      </w:r>
      <w:r w:rsidRPr="00C87893">
        <w:rPr>
          <w:lang w:val="uk-UA" w:eastAsia="uk-UA"/>
        </w:rPr>
        <w:t>»; «Кримінальне право»;</w:t>
      </w:r>
      <w:r>
        <w:rPr>
          <w:lang w:val="uk-UA" w:eastAsia="uk-UA"/>
        </w:rPr>
        <w:t xml:space="preserve"> </w:t>
      </w:r>
      <w:r w:rsidRPr="00C87893">
        <w:rPr>
          <w:lang w:val="uk-UA" w:eastAsia="uk-UA"/>
        </w:rPr>
        <w:t>«Адміністративне право»;</w:t>
      </w:r>
      <w:r>
        <w:rPr>
          <w:lang w:val="uk-UA" w:eastAsia="uk-UA"/>
        </w:rPr>
        <w:t>«Судові та правоохоронні органи</w:t>
      </w:r>
      <w:r w:rsidRPr="00C87893">
        <w:rPr>
          <w:lang w:val="uk-UA" w:eastAsia="uk-UA"/>
        </w:rPr>
        <w:t>.</w:t>
      </w:r>
    </w:p>
    <w:p w:rsidR="00D61703" w:rsidRDefault="00D61703" w:rsidP="00B87F4A">
      <w:pPr>
        <w:ind w:firstLine="360"/>
        <w:jc w:val="both"/>
        <w:rPr>
          <w:b/>
          <w:lang w:val="uk-UA" w:eastAsia="uk-UA"/>
        </w:rPr>
      </w:pPr>
    </w:p>
    <w:p w:rsidR="00882D83" w:rsidRDefault="00882D83" w:rsidP="00B87F4A">
      <w:pPr>
        <w:ind w:firstLine="360"/>
        <w:jc w:val="both"/>
        <w:rPr>
          <w:lang w:val="uk-UA" w:eastAsia="uk-UA"/>
        </w:rPr>
      </w:pPr>
      <w:r>
        <w:rPr>
          <w:b/>
          <w:lang w:val="uk-UA" w:eastAsia="uk-UA"/>
        </w:rPr>
        <w:t xml:space="preserve">6. Система оцінювання та вимоги </w:t>
      </w:r>
    </w:p>
    <w:p w:rsidR="00882D83" w:rsidRDefault="00882D83" w:rsidP="00B87F4A">
      <w:pPr>
        <w:ind w:left="360"/>
        <w:jc w:val="both"/>
        <w:rPr>
          <w:lang w:val="uk-UA" w:eastAsia="uk-UA"/>
        </w:rPr>
      </w:pPr>
    </w:p>
    <w:tbl>
      <w:tblPr>
        <w:tblW w:w="10341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4"/>
        <w:gridCol w:w="7357"/>
      </w:tblGrid>
      <w:tr w:rsidR="00882D83" w:rsidRPr="00B87F4A" w:rsidTr="00450CAC">
        <w:tc>
          <w:tcPr>
            <w:tcW w:w="2984" w:type="dxa"/>
          </w:tcPr>
          <w:p w:rsidR="00882D83" w:rsidRDefault="00882D83">
            <w:pPr>
              <w:widowControl w:val="0"/>
              <w:spacing w:line="27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Загальна система оцінювання курсу</w:t>
            </w:r>
          </w:p>
        </w:tc>
        <w:tc>
          <w:tcPr>
            <w:tcW w:w="7357" w:type="dxa"/>
          </w:tcPr>
          <w:p w:rsidR="00882D83" w:rsidRDefault="00882D83" w:rsidP="007A305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Поточний контроль знань ЗВО здійснюється під час проведення практичних занять з метою одержання інформації про якість засвоєння пройденого матеріалу. Формами перевірки знань, вмінь та навичок ЗВО є: усне та письмове опитування, виконання тестових завдань, самостійна контрольна робота, підготовка індивідуальних навчально-дослідних завдань, рішення ситуаційних завдань тощо.</w:t>
            </w:r>
          </w:p>
        </w:tc>
      </w:tr>
      <w:tr w:rsidR="00882D83" w:rsidTr="00450CAC">
        <w:tc>
          <w:tcPr>
            <w:tcW w:w="2984" w:type="dxa"/>
          </w:tcPr>
          <w:p w:rsidR="00882D83" w:rsidRDefault="00882D83" w:rsidP="00D6170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val="uk-UA" w:eastAsia="uk-UA"/>
              </w:rPr>
            </w:pPr>
            <w:r>
              <w:rPr>
                <w:lang w:val="uk-UA" w:eastAsia="uk-UA"/>
              </w:rPr>
              <w:t>Вимоги до реферату, ІР, КР тощо</w:t>
            </w:r>
          </w:p>
        </w:tc>
        <w:tc>
          <w:tcPr>
            <w:tcW w:w="7357" w:type="dxa"/>
          </w:tcPr>
          <w:p w:rsidR="00882D83" w:rsidRDefault="00882D83" w:rsidP="007A305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Індивідуальне навчально-дослідне</w:t>
            </w:r>
            <w:r w:rsidR="00D61703">
              <w:rPr>
                <w:lang w:val="uk-UA" w:eastAsia="uk-UA"/>
              </w:rPr>
              <w:t xml:space="preserve"> завдання є видом </w:t>
            </w:r>
            <w:r>
              <w:rPr>
                <w:lang w:val="uk-UA" w:eastAsia="uk-UA"/>
              </w:rPr>
              <w:t xml:space="preserve"> самостійної роботи навчального, навчально-дослідницького характеру і використовується в процесі вивчення програмного матеріалу навчального курсу і завершується разом зі складанням екзамену з даної навчальної дисципліни. Метою є самостійне вивчення частини програмного матеріалу, систематизація, поглиблення, узагальнення, закріплення та практичне застосування знань з курсу «Кримінальний процес» та розвиток навичок самостійної роботи. Це завершена теоретична або практична робота в межах навчальної програми курсу, яка виконується на основі знань, умінь і навичок, одержаних в процесі лекційних, семінарських занять, що охоплює декілька тем або зміст навчального курсу в цілому.</w:t>
            </w:r>
          </w:p>
        </w:tc>
      </w:tr>
      <w:tr w:rsidR="00882D83" w:rsidRPr="00402AB2" w:rsidTr="00450CAC">
        <w:tc>
          <w:tcPr>
            <w:tcW w:w="2984" w:type="dxa"/>
          </w:tcPr>
          <w:p w:rsidR="00882D83" w:rsidRDefault="00882D83">
            <w:pPr>
              <w:widowControl w:val="0"/>
              <w:spacing w:line="27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Практичні заняття</w:t>
            </w:r>
          </w:p>
        </w:tc>
        <w:tc>
          <w:tcPr>
            <w:tcW w:w="7357" w:type="dxa"/>
          </w:tcPr>
          <w:p w:rsidR="00882D83" w:rsidRDefault="00882D83" w:rsidP="007A305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Основна дидактична мета практичного заняття — розширення, поглиблення й деталізація наукових знань, отриманих ЗВО на лекціях та в процесі самостійної роботи і спрямованих на підвищення рівня засвоєння навчального матеріалу, прищеплення умінь і навичок, розвиток наукового мислення та усного мовлення студентів.</w:t>
            </w:r>
          </w:p>
          <w:p w:rsidR="00882D83" w:rsidRDefault="00882D83" w:rsidP="007A305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/>
                <w:lang w:val="uk-UA" w:eastAsia="uk-UA"/>
              </w:rPr>
            </w:pPr>
            <w:r>
              <w:rPr>
                <w:lang w:val="uk-UA" w:eastAsia="en-US"/>
              </w:rPr>
              <w:t xml:space="preserve">Практичне заняття - форма навчального процесу, при якій викладач організовує детальний розгляд ЗВО окремих теоретичних положень навчальної дисципліни та формує вміння і навички їх практичного застосування шляхом індивідуального виконання відповідно до сформованих завдань. Перелік тем практичної роботи визначається робочою навчальною програмою дисципліни. Проведення практичного заняття ґрунтується на попередньо підготовленому методичному матеріалі – задачах і тестах для виявлення ступеня оволодіння ЗВО необхідних теоретичних положень, наборі завдань різної складності для розв'язання їх ЗВО на занятті. Практичне заняття включає: - проведення попереднього контролю знань, умінь і навичок ЗВО; - постановку загальної проблеми викладачем та її обговорення за участю ЗВО; - </w:t>
            </w:r>
            <w:r>
              <w:rPr>
                <w:lang w:val="uk-UA" w:eastAsia="en-US"/>
              </w:rPr>
              <w:lastRenderedPageBreak/>
              <w:t>розв'язування контрольних завдань; - їх перевірку, оцінювання. Оцінки, отримані ЗВО за окремі практичні заняття, зараховуються при виставленні підсумкової оцінки з даної навчальної дисципліни.</w:t>
            </w:r>
          </w:p>
        </w:tc>
      </w:tr>
      <w:tr w:rsidR="00882D83" w:rsidTr="00450CAC">
        <w:tc>
          <w:tcPr>
            <w:tcW w:w="2984" w:type="dxa"/>
          </w:tcPr>
          <w:p w:rsidR="00882D83" w:rsidRDefault="00882D83">
            <w:pPr>
              <w:widowControl w:val="0"/>
              <w:spacing w:line="27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lastRenderedPageBreak/>
              <w:t>Умови допуску до підсумкового контролю</w:t>
            </w:r>
            <w:bookmarkStart w:id="1" w:name="_gjdgxs"/>
            <w:bookmarkEnd w:id="1"/>
          </w:p>
        </w:tc>
        <w:tc>
          <w:tcPr>
            <w:tcW w:w="7357" w:type="dxa"/>
          </w:tcPr>
          <w:p w:rsidR="00882D83" w:rsidRDefault="00882D83" w:rsidP="007A3051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/>
                <w:lang w:val="uk-UA" w:eastAsia="uk-UA"/>
              </w:rPr>
            </w:pPr>
            <w:r>
              <w:rPr>
                <w:lang w:val="uk-UA" w:eastAsia="uk-UA"/>
              </w:rPr>
              <w:t>Семестровий контроль у вигляді екзамену проводиться під час сесії за трьома запитаннями: теоретичними. Оцінка за результатами вивчення дисципліни формується шляхом додавання підсумкових результатів поточного контролю до екзаменаційної оцінки</w:t>
            </w:r>
          </w:p>
        </w:tc>
      </w:tr>
    </w:tbl>
    <w:p w:rsidR="00882D83" w:rsidRDefault="00882D83" w:rsidP="00B87F4A">
      <w:pPr>
        <w:widowControl w:val="0"/>
        <w:ind w:left="720"/>
        <w:contextualSpacing/>
        <w:jc w:val="both"/>
        <w:rPr>
          <w:lang w:val="uk-UA" w:eastAsia="uk-UA"/>
        </w:rPr>
      </w:pPr>
    </w:p>
    <w:p w:rsidR="00450CAC" w:rsidRPr="00450CAC" w:rsidRDefault="00450CAC" w:rsidP="00450CAC">
      <w:pPr>
        <w:ind w:firstLine="360"/>
        <w:jc w:val="both"/>
        <w:rPr>
          <w:bCs/>
          <w:spacing w:val="-7"/>
        </w:rPr>
      </w:pPr>
      <w:r w:rsidRPr="00450CAC">
        <w:rPr>
          <w:b/>
          <w:lang w:eastAsia="uk-UA"/>
        </w:rPr>
        <w:t xml:space="preserve">7. </w:t>
      </w:r>
      <w:proofErr w:type="spellStart"/>
      <w:r w:rsidRPr="00450CAC">
        <w:rPr>
          <w:b/>
          <w:lang w:eastAsia="uk-UA"/>
        </w:rPr>
        <w:t>Політики</w:t>
      </w:r>
      <w:proofErr w:type="spellEnd"/>
      <w:r w:rsidRPr="00450CAC">
        <w:rPr>
          <w:b/>
          <w:lang w:eastAsia="uk-UA"/>
        </w:rPr>
        <w:t xml:space="preserve"> курсу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2"/>
        <w:gridCol w:w="8122"/>
      </w:tblGrid>
      <w:tr w:rsidR="00450CAC" w:rsidRPr="00450CAC" w:rsidTr="00705BE4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C" w:rsidRPr="00450CAC" w:rsidRDefault="00450CAC" w:rsidP="00705BE4">
            <w:pPr>
              <w:widowControl w:val="0"/>
              <w:autoSpaceDN w:val="0"/>
              <w:rPr>
                <w:b/>
                <w:lang w:eastAsia="uk-UA"/>
              </w:rPr>
            </w:pPr>
            <w:proofErr w:type="spellStart"/>
            <w:r w:rsidRPr="00450CAC">
              <w:rPr>
                <w:i/>
                <w:iCs/>
                <w:lang w:eastAsia="uk-UA"/>
              </w:rPr>
              <w:t>Політика</w:t>
            </w:r>
            <w:proofErr w:type="spellEnd"/>
            <w:r w:rsidRPr="00450CAC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450CAC">
              <w:rPr>
                <w:i/>
                <w:iCs/>
                <w:lang w:eastAsia="uk-UA"/>
              </w:rPr>
              <w:t>щодо</w:t>
            </w:r>
            <w:proofErr w:type="spellEnd"/>
            <w:r w:rsidRPr="00450CAC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450CAC">
              <w:rPr>
                <w:i/>
                <w:iCs/>
                <w:lang w:eastAsia="uk-UA"/>
              </w:rPr>
              <w:t>академічної</w:t>
            </w:r>
            <w:proofErr w:type="spellEnd"/>
            <w:r w:rsidRPr="00450CAC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450CAC">
              <w:rPr>
                <w:i/>
                <w:iCs/>
                <w:lang w:eastAsia="uk-UA"/>
              </w:rPr>
              <w:t>доброчесності</w:t>
            </w:r>
            <w:proofErr w:type="spellEnd"/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C" w:rsidRPr="00450CAC" w:rsidRDefault="00450CAC" w:rsidP="00705BE4">
            <w:pPr>
              <w:ind w:firstLine="360"/>
              <w:jc w:val="both"/>
              <w:rPr>
                <w:lang w:eastAsia="uk-UA"/>
              </w:rPr>
            </w:pPr>
            <w:r w:rsidRPr="00450CAC">
              <w:rPr>
                <w:lang w:eastAsia="uk-UA"/>
              </w:rPr>
              <w:t xml:space="preserve">Весь </w:t>
            </w:r>
            <w:proofErr w:type="spellStart"/>
            <w:r w:rsidRPr="00450CAC">
              <w:rPr>
                <w:lang w:eastAsia="uk-UA"/>
              </w:rPr>
              <w:t>освітній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процес</w:t>
            </w:r>
            <w:proofErr w:type="spellEnd"/>
            <w:r w:rsidRPr="00450CAC">
              <w:rPr>
                <w:lang w:eastAsia="uk-UA"/>
              </w:rPr>
              <w:t xml:space="preserve"> повинен </w:t>
            </w:r>
            <w:proofErr w:type="spellStart"/>
            <w:r w:rsidRPr="00450CAC">
              <w:rPr>
                <w:lang w:eastAsia="uk-UA"/>
              </w:rPr>
              <w:t>базуватися</w:t>
            </w:r>
            <w:proofErr w:type="spellEnd"/>
            <w:r w:rsidRPr="00450CAC">
              <w:rPr>
                <w:lang w:eastAsia="uk-UA"/>
              </w:rPr>
              <w:t xml:space="preserve"> на </w:t>
            </w:r>
            <w:proofErr w:type="spellStart"/>
            <w:r w:rsidRPr="00450CAC">
              <w:rPr>
                <w:lang w:eastAsia="uk-UA"/>
              </w:rPr>
              <w:t>академічній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доброчесності</w:t>
            </w:r>
            <w:proofErr w:type="spellEnd"/>
            <w:r w:rsidRPr="00450CAC">
              <w:rPr>
                <w:lang w:eastAsia="uk-UA"/>
              </w:rPr>
              <w:t xml:space="preserve">. </w:t>
            </w:r>
            <w:proofErr w:type="spellStart"/>
            <w:r w:rsidRPr="00450CAC">
              <w:rPr>
                <w:lang w:eastAsia="uk-UA"/>
              </w:rPr>
              <w:t>Що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передбачає</w:t>
            </w:r>
            <w:proofErr w:type="spellEnd"/>
            <w:r w:rsidRPr="00450CAC">
              <w:rPr>
                <w:lang w:eastAsia="uk-UA"/>
              </w:rPr>
              <w:t>:</w:t>
            </w:r>
          </w:p>
          <w:p w:rsidR="00450CAC" w:rsidRPr="00450CAC" w:rsidRDefault="00450CAC" w:rsidP="00705BE4">
            <w:pPr>
              <w:ind w:firstLine="360"/>
              <w:jc w:val="both"/>
              <w:rPr>
                <w:lang w:eastAsia="uk-UA"/>
              </w:rPr>
            </w:pPr>
            <w:r w:rsidRPr="00450CAC">
              <w:rPr>
                <w:lang w:eastAsia="uk-UA"/>
              </w:rPr>
              <w:t xml:space="preserve">- </w:t>
            </w:r>
            <w:proofErr w:type="spellStart"/>
            <w:r w:rsidRPr="00450CAC">
              <w:rPr>
                <w:lang w:eastAsia="uk-UA"/>
              </w:rPr>
              <w:t>самостійне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виконання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навчальних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завдань</w:t>
            </w:r>
            <w:proofErr w:type="spellEnd"/>
            <w:r w:rsidRPr="00450CAC">
              <w:rPr>
                <w:lang w:eastAsia="uk-UA"/>
              </w:rPr>
              <w:t xml:space="preserve">, </w:t>
            </w:r>
            <w:proofErr w:type="spellStart"/>
            <w:r w:rsidRPr="00450CAC">
              <w:rPr>
                <w:lang w:eastAsia="uk-UA"/>
              </w:rPr>
              <w:t>завдань</w:t>
            </w:r>
            <w:proofErr w:type="spellEnd"/>
            <w:r w:rsidRPr="00450CAC">
              <w:rPr>
                <w:lang w:eastAsia="uk-UA"/>
              </w:rPr>
              <w:t xml:space="preserve"> поточного та </w:t>
            </w:r>
            <w:proofErr w:type="spellStart"/>
            <w:r w:rsidRPr="00450CAC">
              <w:rPr>
                <w:lang w:eastAsia="uk-UA"/>
              </w:rPr>
              <w:t>підсумкового</w:t>
            </w:r>
            <w:proofErr w:type="spellEnd"/>
            <w:r w:rsidRPr="00450CAC">
              <w:rPr>
                <w:lang w:eastAsia="uk-UA"/>
              </w:rPr>
              <w:t xml:space="preserve"> контролю </w:t>
            </w:r>
            <w:proofErr w:type="spellStart"/>
            <w:r w:rsidRPr="00450CAC">
              <w:rPr>
                <w:lang w:eastAsia="uk-UA"/>
              </w:rPr>
              <w:t>результатів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навчання</w:t>
            </w:r>
            <w:proofErr w:type="spellEnd"/>
            <w:r w:rsidRPr="00450CAC">
              <w:rPr>
                <w:lang w:eastAsia="uk-UA"/>
              </w:rPr>
              <w:t xml:space="preserve"> (для </w:t>
            </w:r>
            <w:proofErr w:type="spellStart"/>
            <w:r w:rsidRPr="00450CAC">
              <w:rPr>
                <w:lang w:eastAsia="uk-UA"/>
              </w:rPr>
              <w:t>осіб</w:t>
            </w:r>
            <w:proofErr w:type="spellEnd"/>
            <w:r w:rsidRPr="00450CAC">
              <w:rPr>
                <w:lang w:eastAsia="uk-UA"/>
              </w:rPr>
              <w:t xml:space="preserve"> з </w:t>
            </w:r>
            <w:proofErr w:type="spellStart"/>
            <w:r w:rsidRPr="00450CAC">
              <w:rPr>
                <w:lang w:eastAsia="uk-UA"/>
              </w:rPr>
              <w:t>особливими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освітніми</w:t>
            </w:r>
            <w:proofErr w:type="spellEnd"/>
            <w:r w:rsidRPr="00450CAC">
              <w:rPr>
                <w:lang w:eastAsia="uk-UA"/>
              </w:rPr>
              <w:t xml:space="preserve"> потребами </w:t>
            </w:r>
            <w:proofErr w:type="spellStart"/>
            <w:r w:rsidRPr="00450CAC">
              <w:rPr>
                <w:lang w:eastAsia="uk-UA"/>
              </w:rPr>
              <w:t>ця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вимога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застосовується</w:t>
            </w:r>
            <w:proofErr w:type="spellEnd"/>
            <w:r w:rsidRPr="00450CAC">
              <w:rPr>
                <w:lang w:eastAsia="uk-UA"/>
              </w:rPr>
              <w:t xml:space="preserve"> з </w:t>
            </w:r>
            <w:proofErr w:type="spellStart"/>
            <w:r w:rsidRPr="00450CAC">
              <w:rPr>
                <w:lang w:eastAsia="uk-UA"/>
              </w:rPr>
              <w:t>урахуванням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їхніх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індивідуальних</w:t>
            </w:r>
            <w:proofErr w:type="spellEnd"/>
            <w:r w:rsidRPr="00450CAC">
              <w:rPr>
                <w:lang w:eastAsia="uk-UA"/>
              </w:rPr>
              <w:t xml:space="preserve"> потреб і </w:t>
            </w:r>
            <w:proofErr w:type="spellStart"/>
            <w:r w:rsidRPr="00450CAC">
              <w:rPr>
                <w:lang w:eastAsia="uk-UA"/>
              </w:rPr>
              <w:t>можливостей</w:t>
            </w:r>
            <w:proofErr w:type="spellEnd"/>
            <w:r w:rsidRPr="00450CAC">
              <w:rPr>
                <w:lang w:eastAsia="uk-UA"/>
              </w:rPr>
              <w:t xml:space="preserve">); </w:t>
            </w:r>
          </w:p>
          <w:p w:rsidR="00450CAC" w:rsidRPr="00450CAC" w:rsidRDefault="00450CAC" w:rsidP="00705BE4">
            <w:pPr>
              <w:ind w:firstLine="360"/>
              <w:jc w:val="both"/>
              <w:rPr>
                <w:lang w:eastAsia="uk-UA"/>
              </w:rPr>
            </w:pPr>
            <w:r w:rsidRPr="00450CAC">
              <w:rPr>
                <w:lang w:eastAsia="uk-UA"/>
              </w:rPr>
              <w:t xml:space="preserve">- </w:t>
            </w:r>
            <w:proofErr w:type="spellStart"/>
            <w:r w:rsidRPr="00450CAC">
              <w:rPr>
                <w:lang w:eastAsia="uk-UA"/>
              </w:rPr>
              <w:t>посилання</w:t>
            </w:r>
            <w:proofErr w:type="spellEnd"/>
            <w:r w:rsidRPr="00450CAC">
              <w:rPr>
                <w:lang w:eastAsia="uk-UA"/>
              </w:rPr>
              <w:t xml:space="preserve"> на </w:t>
            </w:r>
            <w:proofErr w:type="spellStart"/>
            <w:r w:rsidRPr="00450CAC">
              <w:rPr>
                <w:lang w:eastAsia="uk-UA"/>
              </w:rPr>
              <w:t>джерела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інформації</w:t>
            </w:r>
            <w:proofErr w:type="spellEnd"/>
            <w:r w:rsidRPr="00450CAC">
              <w:rPr>
                <w:lang w:eastAsia="uk-UA"/>
              </w:rPr>
              <w:t xml:space="preserve"> у </w:t>
            </w:r>
            <w:proofErr w:type="spellStart"/>
            <w:r w:rsidRPr="00450CAC">
              <w:rPr>
                <w:lang w:eastAsia="uk-UA"/>
              </w:rPr>
              <w:t>разі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використання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ідей</w:t>
            </w:r>
            <w:proofErr w:type="spellEnd"/>
            <w:r w:rsidRPr="00450CAC">
              <w:rPr>
                <w:lang w:eastAsia="uk-UA"/>
              </w:rPr>
              <w:t xml:space="preserve">, </w:t>
            </w:r>
            <w:proofErr w:type="spellStart"/>
            <w:r w:rsidRPr="00450CAC">
              <w:rPr>
                <w:lang w:eastAsia="uk-UA"/>
              </w:rPr>
              <w:t>розробок</w:t>
            </w:r>
            <w:proofErr w:type="spellEnd"/>
            <w:r w:rsidRPr="00450CAC">
              <w:rPr>
                <w:lang w:eastAsia="uk-UA"/>
              </w:rPr>
              <w:t xml:space="preserve">, </w:t>
            </w:r>
            <w:proofErr w:type="spellStart"/>
            <w:r w:rsidRPr="00450CAC">
              <w:rPr>
                <w:lang w:eastAsia="uk-UA"/>
              </w:rPr>
              <w:t>тверджень</w:t>
            </w:r>
            <w:proofErr w:type="spellEnd"/>
            <w:r w:rsidRPr="00450CAC">
              <w:rPr>
                <w:lang w:eastAsia="uk-UA"/>
              </w:rPr>
              <w:t xml:space="preserve">, </w:t>
            </w:r>
            <w:proofErr w:type="spellStart"/>
            <w:r w:rsidRPr="00450CAC">
              <w:rPr>
                <w:lang w:eastAsia="uk-UA"/>
              </w:rPr>
              <w:t>відомостей</w:t>
            </w:r>
            <w:proofErr w:type="spellEnd"/>
            <w:r w:rsidRPr="00450CAC">
              <w:rPr>
                <w:lang w:eastAsia="uk-UA"/>
              </w:rPr>
              <w:t>;</w:t>
            </w:r>
          </w:p>
          <w:p w:rsidR="00450CAC" w:rsidRPr="00450CAC" w:rsidRDefault="00450CAC" w:rsidP="00705BE4">
            <w:pPr>
              <w:ind w:firstLine="360"/>
              <w:jc w:val="both"/>
              <w:rPr>
                <w:lang w:eastAsia="uk-UA"/>
              </w:rPr>
            </w:pPr>
            <w:r w:rsidRPr="00450CAC">
              <w:rPr>
                <w:lang w:eastAsia="uk-UA"/>
              </w:rPr>
              <w:t xml:space="preserve">- </w:t>
            </w:r>
            <w:proofErr w:type="spellStart"/>
            <w:r w:rsidRPr="00450CAC">
              <w:rPr>
                <w:lang w:eastAsia="uk-UA"/>
              </w:rPr>
              <w:t>дотримання</w:t>
            </w:r>
            <w:proofErr w:type="spellEnd"/>
            <w:r w:rsidRPr="00450CAC">
              <w:rPr>
                <w:lang w:eastAsia="uk-UA"/>
              </w:rPr>
              <w:t xml:space="preserve"> норм </w:t>
            </w:r>
            <w:proofErr w:type="spellStart"/>
            <w:r w:rsidRPr="00450CAC">
              <w:rPr>
                <w:lang w:eastAsia="uk-UA"/>
              </w:rPr>
              <w:t>законодавства</w:t>
            </w:r>
            <w:proofErr w:type="spellEnd"/>
            <w:r w:rsidRPr="00450CAC">
              <w:rPr>
                <w:lang w:eastAsia="uk-UA"/>
              </w:rPr>
              <w:t xml:space="preserve"> про </w:t>
            </w:r>
            <w:proofErr w:type="spellStart"/>
            <w:r w:rsidRPr="00450CAC">
              <w:rPr>
                <w:lang w:eastAsia="uk-UA"/>
              </w:rPr>
              <w:t>авторське</w:t>
            </w:r>
            <w:proofErr w:type="spellEnd"/>
            <w:r w:rsidRPr="00450CAC">
              <w:rPr>
                <w:lang w:eastAsia="uk-UA"/>
              </w:rPr>
              <w:t xml:space="preserve"> право і </w:t>
            </w:r>
            <w:proofErr w:type="spellStart"/>
            <w:r w:rsidRPr="00450CAC">
              <w:rPr>
                <w:lang w:eastAsia="uk-UA"/>
              </w:rPr>
              <w:t>суміжні</w:t>
            </w:r>
            <w:proofErr w:type="spellEnd"/>
            <w:r w:rsidRPr="00450CAC">
              <w:rPr>
                <w:lang w:eastAsia="uk-UA"/>
              </w:rPr>
              <w:t xml:space="preserve"> права; - </w:t>
            </w:r>
            <w:proofErr w:type="spellStart"/>
            <w:r w:rsidRPr="00450CAC">
              <w:rPr>
                <w:lang w:eastAsia="uk-UA"/>
              </w:rPr>
              <w:t>надання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достовірної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інформації</w:t>
            </w:r>
            <w:proofErr w:type="spellEnd"/>
            <w:r w:rsidRPr="00450CAC">
              <w:rPr>
                <w:lang w:eastAsia="uk-UA"/>
              </w:rPr>
              <w:t xml:space="preserve"> про </w:t>
            </w:r>
            <w:proofErr w:type="spellStart"/>
            <w:r w:rsidRPr="00450CAC">
              <w:rPr>
                <w:lang w:eastAsia="uk-UA"/>
              </w:rPr>
              <w:t>результати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власної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навчальної</w:t>
            </w:r>
            <w:proofErr w:type="spellEnd"/>
            <w:r w:rsidRPr="00450CAC">
              <w:rPr>
                <w:lang w:eastAsia="uk-UA"/>
              </w:rPr>
              <w:t xml:space="preserve"> (</w:t>
            </w:r>
            <w:proofErr w:type="spellStart"/>
            <w:r w:rsidRPr="00450CAC">
              <w:rPr>
                <w:lang w:eastAsia="uk-UA"/>
              </w:rPr>
              <w:t>наукової</w:t>
            </w:r>
            <w:proofErr w:type="spellEnd"/>
            <w:r w:rsidRPr="00450CAC">
              <w:rPr>
                <w:lang w:eastAsia="uk-UA"/>
              </w:rPr>
              <w:t xml:space="preserve">, </w:t>
            </w:r>
            <w:proofErr w:type="spellStart"/>
            <w:r w:rsidRPr="00450CAC">
              <w:rPr>
                <w:lang w:eastAsia="uk-UA"/>
              </w:rPr>
              <w:t>творчої</w:t>
            </w:r>
            <w:proofErr w:type="spellEnd"/>
            <w:r w:rsidRPr="00450CAC">
              <w:rPr>
                <w:lang w:eastAsia="uk-UA"/>
              </w:rPr>
              <w:t xml:space="preserve">) </w:t>
            </w:r>
            <w:proofErr w:type="spellStart"/>
            <w:r w:rsidRPr="00450CAC">
              <w:rPr>
                <w:lang w:eastAsia="uk-UA"/>
              </w:rPr>
              <w:t>діяльності</w:t>
            </w:r>
            <w:proofErr w:type="spellEnd"/>
            <w:r w:rsidRPr="00450CAC">
              <w:rPr>
                <w:lang w:eastAsia="uk-UA"/>
              </w:rPr>
              <w:t xml:space="preserve">, </w:t>
            </w:r>
            <w:proofErr w:type="spellStart"/>
            <w:r w:rsidRPr="00450CAC">
              <w:rPr>
                <w:lang w:eastAsia="uk-UA"/>
              </w:rPr>
              <w:t>використані</w:t>
            </w:r>
            <w:proofErr w:type="spellEnd"/>
            <w:r w:rsidRPr="00450CAC">
              <w:rPr>
                <w:lang w:eastAsia="uk-UA"/>
              </w:rPr>
              <w:t xml:space="preserve"> методики </w:t>
            </w:r>
            <w:proofErr w:type="spellStart"/>
            <w:r w:rsidRPr="00450CAC">
              <w:rPr>
                <w:lang w:eastAsia="uk-UA"/>
              </w:rPr>
              <w:t>досліджень</w:t>
            </w:r>
            <w:proofErr w:type="spellEnd"/>
            <w:r w:rsidRPr="00450CAC">
              <w:rPr>
                <w:lang w:eastAsia="uk-UA"/>
              </w:rPr>
              <w:t xml:space="preserve"> і </w:t>
            </w:r>
            <w:proofErr w:type="spellStart"/>
            <w:r w:rsidRPr="00450CAC">
              <w:rPr>
                <w:lang w:eastAsia="uk-UA"/>
              </w:rPr>
              <w:t>джерела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інформації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відповідно</w:t>
            </w:r>
            <w:proofErr w:type="spellEnd"/>
            <w:r w:rsidRPr="00450CAC">
              <w:rPr>
                <w:lang w:eastAsia="uk-UA"/>
              </w:rPr>
              <w:t xml:space="preserve"> до Кодексу </w:t>
            </w:r>
            <w:proofErr w:type="spellStart"/>
            <w:r w:rsidRPr="00450CAC">
              <w:rPr>
                <w:lang w:eastAsia="uk-UA"/>
              </w:rPr>
              <w:t>академічної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доброчесності</w:t>
            </w:r>
            <w:proofErr w:type="spellEnd"/>
            <w:r w:rsidRPr="00450CAC">
              <w:rPr>
                <w:lang w:eastAsia="uk-UA"/>
              </w:rPr>
              <w:t xml:space="preserve"> НУ «</w:t>
            </w:r>
            <w:proofErr w:type="spellStart"/>
            <w:r w:rsidRPr="00450CAC">
              <w:rPr>
                <w:lang w:eastAsia="uk-UA"/>
              </w:rPr>
              <w:t>Чернігівська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політехніка</w:t>
            </w:r>
            <w:proofErr w:type="spellEnd"/>
            <w:r w:rsidRPr="00450CAC">
              <w:rPr>
                <w:lang w:eastAsia="uk-UA"/>
              </w:rPr>
              <w:t xml:space="preserve">» </w:t>
            </w:r>
            <w:hyperlink r:id="rId7" w:history="1">
              <w:r w:rsidRPr="00450CAC">
                <w:rPr>
                  <w:rStyle w:val="a3"/>
                  <w:lang w:eastAsia="uk-UA"/>
                </w:rPr>
                <w:t>https://stu.cn.ua/wp-content/uploads/2021/06/kodeks-akademichnoyi-dobrochesnosti-nova-redakcziya.pdf</w:t>
              </w:r>
            </w:hyperlink>
          </w:p>
          <w:p w:rsidR="00450CAC" w:rsidRPr="00450CAC" w:rsidRDefault="00450CAC" w:rsidP="00705BE4">
            <w:pPr>
              <w:ind w:firstLine="360"/>
              <w:jc w:val="both"/>
              <w:rPr>
                <w:lang w:eastAsia="uk-UA"/>
              </w:rPr>
            </w:pPr>
            <w:proofErr w:type="spellStart"/>
            <w:r w:rsidRPr="00450CAC">
              <w:rPr>
                <w:lang w:eastAsia="uk-UA"/>
              </w:rPr>
              <w:t>Списування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під</w:t>
            </w:r>
            <w:proofErr w:type="spellEnd"/>
            <w:r w:rsidRPr="00450CAC">
              <w:rPr>
                <w:lang w:eastAsia="uk-UA"/>
              </w:rPr>
              <w:t xml:space="preserve"> час </w:t>
            </w:r>
            <w:proofErr w:type="spellStart"/>
            <w:r w:rsidRPr="00450CAC">
              <w:rPr>
                <w:lang w:eastAsia="uk-UA"/>
              </w:rPr>
              <w:t>контрольних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робіт</w:t>
            </w:r>
            <w:proofErr w:type="spellEnd"/>
            <w:r w:rsidRPr="00450CAC">
              <w:rPr>
                <w:lang w:eastAsia="uk-UA"/>
              </w:rPr>
              <w:t xml:space="preserve"> та </w:t>
            </w:r>
            <w:proofErr w:type="spellStart"/>
            <w:r w:rsidRPr="00450CAC">
              <w:rPr>
                <w:lang w:eastAsia="uk-UA"/>
              </w:rPr>
              <w:t>екзаменів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заборонені</w:t>
            </w:r>
            <w:proofErr w:type="spellEnd"/>
            <w:r w:rsidRPr="00450CAC">
              <w:rPr>
                <w:lang w:eastAsia="uk-UA"/>
              </w:rPr>
              <w:t xml:space="preserve"> (в </w:t>
            </w:r>
            <w:proofErr w:type="spellStart"/>
            <w:r w:rsidRPr="00450CAC">
              <w:rPr>
                <w:lang w:eastAsia="uk-UA"/>
              </w:rPr>
              <w:t>т.ч</w:t>
            </w:r>
            <w:proofErr w:type="spellEnd"/>
            <w:r w:rsidRPr="00450CAC">
              <w:rPr>
                <w:lang w:eastAsia="uk-UA"/>
              </w:rPr>
              <w:t xml:space="preserve">. </w:t>
            </w:r>
            <w:proofErr w:type="spellStart"/>
            <w:r w:rsidRPr="00450CAC">
              <w:rPr>
                <w:lang w:eastAsia="uk-UA"/>
              </w:rPr>
              <w:t>із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використанням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мобільних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девайсів</w:t>
            </w:r>
            <w:proofErr w:type="spellEnd"/>
            <w:r w:rsidRPr="00450CAC">
              <w:rPr>
                <w:lang w:eastAsia="uk-UA"/>
              </w:rPr>
              <w:t xml:space="preserve">) </w:t>
            </w:r>
            <w:proofErr w:type="spellStart"/>
            <w:r w:rsidRPr="00450CAC">
              <w:rPr>
                <w:lang w:eastAsia="uk-UA"/>
              </w:rPr>
              <w:t>відповідно</w:t>
            </w:r>
            <w:proofErr w:type="spellEnd"/>
            <w:r w:rsidRPr="00450CAC">
              <w:rPr>
                <w:lang w:eastAsia="uk-UA"/>
              </w:rPr>
              <w:t xml:space="preserve"> до Правил </w:t>
            </w:r>
            <w:proofErr w:type="spellStart"/>
            <w:r w:rsidRPr="00450CAC">
              <w:rPr>
                <w:lang w:eastAsia="uk-UA"/>
              </w:rPr>
              <w:t>внутрішнього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розпорядку</w:t>
            </w:r>
            <w:proofErr w:type="spellEnd"/>
            <w:r w:rsidRPr="00450CAC">
              <w:rPr>
                <w:lang w:eastAsia="uk-UA"/>
              </w:rPr>
              <w:t xml:space="preserve"> в НУ «</w:t>
            </w:r>
            <w:proofErr w:type="spellStart"/>
            <w:r w:rsidRPr="00450CAC">
              <w:rPr>
                <w:lang w:eastAsia="uk-UA"/>
              </w:rPr>
              <w:t>Чернігівська</w:t>
            </w:r>
            <w:proofErr w:type="spellEnd"/>
            <w:r w:rsidRPr="00450CAC">
              <w:rPr>
                <w:lang w:eastAsia="uk-UA"/>
              </w:rPr>
              <w:t xml:space="preserve">  </w:t>
            </w:r>
            <w:proofErr w:type="spellStart"/>
            <w:r w:rsidRPr="00450CAC">
              <w:rPr>
                <w:lang w:eastAsia="uk-UA"/>
              </w:rPr>
              <w:t>політехніка</w:t>
            </w:r>
            <w:proofErr w:type="spellEnd"/>
            <w:r w:rsidRPr="00450CAC">
              <w:rPr>
                <w:lang w:eastAsia="uk-UA"/>
              </w:rPr>
              <w:t xml:space="preserve">» </w:t>
            </w:r>
            <w:hyperlink r:id="rId8" w:history="1">
              <w:r w:rsidRPr="00450CAC">
                <w:rPr>
                  <w:rStyle w:val="a3"/>
                  <w:lang w:eastAsia="uk-UA"/>
                </w:rPr>
                <w:t>https://stu.cn.ua/wp-content/uploads/2021/03/pravila-vn-rozp.pdf</w:t>
              </w:r>
            </w:hyperlink>
          </w:p>
          <w:p w:rsidR="00450CAC" w:rsidRPr="00450CAC" w:rsidRDefault="00450CAC" w:rsidP="00705BE4">
            <w:pPr>
              <w:ind w:firstLine="360"/>
              <w:jc w:val="both"/>
              <w:rPr>
                <w:lang w:eastAsia="uk-UA"/>
              </w:rPr>
            </w:pPr>
            <w:proofErr w:type="spellStart"/>
            <w:r w:rsidRPr="00450CAC">
              <w:rPr>
                <w:lang w:eastAsia="uk-UA"/>
              </w:rPr>
              <w:t>Основними</w:t>
            </w:r>
            <w:proofErr w:type="spellEnd"/>
            <w:r w:rsidRPr="00450CAC">
              <w:rPr>
                <w:lang w:eastAsia="uk-UA"/>
              </w:rPr>
              <w:t xml:space="preserve"> формами </w:t>
            </w:r>
            <w:proofErr w:type="spellStart"/>
            <w:r w:rsidRPr="00450CAC">
              <w:rPr>
                <w:lang w:eastAsia="uk-UA"/>
              </w:rPr>
              <w:t>порушення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академічної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доброчесності</w:t>
            </w:r>
            <w:proofErr w:type="spellEnd"/>
            <w:r w:rsidRPr="00450CAC">
              <w:rPr>
                <w:lang w:eastAsia="uk-UA"/>
              </w:rPr>
              <w:t xml:space="preserve"> є: - </w:t>
            </w:r>
            <w:proofErr w:type="spellStart"/>
            <w:r w:rsidRPr="00450CAC">
              <w:rPr>
                <w:lang w:eastAsia="uk-UA"/>
              </w:rPr>
              <w:t>академічний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плагіат</w:t>
            </w:r>
            <w:proofErr w:type="spellEnd"/>
            <w:r w:rsidRPr="00450CAC">
              <w:rPr>
                <w:lang w:eastAsia="uk-UA"/>
              </w:rPr>
              <w:t xml:space="preserve">; - </w:t>
            </w:r>
            <w:proofErr w:type="spellStart"/>
            <w:r w:rsidRPr="00450CAC">
              <w:rPr>
                <w:lang w:eastAsia="uk-UA"/>
              </w:rPr>
              <w:t>самоплагіат</w:t>
            </w:r>
            <w:proofErr w:type="spellEnd"/>
            <w:r w:rsidRPr="00450CAC">
              <w:rPr>
                <w:lang w:eastAsia="uk-UA"/>
              </w:rPr>
              <w:t xml:space="preserve">; - </w:t>
            </w:r>
            <w:proofErr w:type="spellStart"/>
            <w:r w:rsidRPr="00450CAC">
              <w:rPr>
                <w:lang w:eastAsia="uk-UA"/>
              </w:rPr>
              <w:t>фабрикація</w:t>
            </w:r>
            <w:proofErr w:type="spellEnd"/>
            <w:r w:rsidRPr="00450CAC">
              <w:rPr>
                <w:lang w:eastAsia="uk-UA"/>
              </w:rPr>
              <w:t xml:space="preserve">; - </w:t>
            </w:r>
            <w:proofErr w:type="spellStart"/>
            <w:r w:rsidRPr="00450CAC">
              <w:rPr>
                <w:lang w:eastAsia="uk-UA"/>
              </w:rPr>
              <w:t>фальсифікація</w:t>
            </w:r>
            <w:proofErr w:type="spellEnd"/>
            <w:r w:rsidRPr="00450CAC">
              <w:rPr>
                <w:lang w:eastAsia="uk-UA"/>
              </w:rPr>
              <w:t xml:space="preserve">; - </w:t>
            </w:r>
            <w:proofErr w:type="spellStart"/>
            <w:r w:rsidRPr="00450CAC">
              <w:rPr>
                <w:lang w:eastAsia="uk-UA"/>
              </w:rPr>
              <w:t>списування</w:t>
            </w:r>
            <w:proofErr w:type="spellEnd"/>
            <w:r w:rsidRPr="00450CAC">
              <w:rPr>
                <w:lang w:eastAsia="uk-UA"/>
              </w:rPr>
              <w:t xml:space="preserve">; - обман; - </w:t>
            </w:r>
            <w:proofErr w:type="spellStart"/>
            <w:r w:rsidRPr="00450CAC">
              <w:rPr>
                <w:lang w:eastAsia="uk-UA"/>
              </w:rPr>
              <w:t>хабарництво</w:t>
            </w:r>
            <w:proofErr w:type="spellEnd"/>
            <w:r w:rsidRPr="00450CAC">
              <w:rPr>
                <w:lang w:eastAsia="uk-UA"/>
              </w:rPr>
              <w:t xml:space="preserve">; - </w:t>
            </w:r>
            <w:proofErr w:type="spellStart"/>
            <w:r w:rsidRPr="00450CAC">
              <w:rPr>
                <w:lang w:eastAsia="uk-UA"/>
              </w:rPr>
              <w:t>необ’єктивне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оцінювання</w:t>
            </w:r>
            <w:proofErr w:type="spellEnd"/>
            <w:r w:rsidRPr="00450CAC">
              <w:rPr>
                <w:lang w:eastAsia="uk-UA"/>
              </w:rPr>
              <w:t>.</w:t>
            </w:r>
          </w:p>
          <w:p w:rsidR="00450CAC" w:rsidRPr="00450CAC" w:rsidRDefault="00450CAC" w:rsidP="00705BE4">
            <w:pPr>
              <w:ind w:firstLine="360"/>
              <w:jc w:val="both"/>
              <w:rPr>
                <w:lang w:eastAsia="uk-UA"/>
              </w:rPr>
            </w:pPr>
            <w:proofErr w:type="spellStart"/>
            <w:r w:rsidRPr="00450CAC">
              <w:rPr>
                <w:lang w:eastAsia="uk-UA"/>
              </w:rPr>
              <w:t>Оцінювання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залежить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від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дотримання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принципів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академічної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доброчесності</w:t>
            </w:r>
            <w:proofErr w:type="spellEnd"/>
            <w:r w:rsidRPr="00450CAC">
              <w:rPr>
                <w:lang w:eastAsia="uk-UA"/>
              </w:rPr>
              <w:t xml:space="preserve">, а </w:t>
            </w:r>
            <w:proofErr w:type="spellStart"/>
            <w:r w:rsidRPr="00450CAC">
              <w:rPr>
                <w:lang w:eastAsia="uk-UA"/>
              </w:rPr>
              <w:t>саме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бали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можуть</w:t>
            </w:r>
            <w:proofErr w:type="spellEnd"/>
            <w:r w:rsidRPr="00450CAC">
              <w:rPr>
                <w:lang w:eastAsia="uk-UA"/>
              </w:rPr>
              <w:t xml:space="preserve"> бути </w:t>
            </w:r>
            <w:proofErr w:type="spellStart"/>
            <w:r w:rsidRPr="00450CAC">
              <w:rPr>
                <w:lang w:eastAsia="uk-UA"/>
              </w:rPr>
              <w:t>анульовані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або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знижені</w:t>
            </w:r>
            <w:proofErr w:type="spellEnd"/>
            <w:r w:rsidRPr="00450CAC">
              <w:rPr>
                <w:lang w:eastAsia="uk-UA"/>
              </w:rPr>
              <w:t xml:space="preserve"> за </w:t>
            </w:r>
            <w:proofErr w:type="spellStart"/>
            <w:r w:rsidRPr="00450CAC">
              <w:rPr>
                <w:lang w:eastAsia="uk-UA"/>
              </w:rPr>
              <w:t>порушення</w:t>
            </w:r>
            <w:proofErr w:type="spellEnd"/>
            <w:r w:rsidRPr="00450CAC">
              <w:rPr>
                <w:lang w:eastAsia="uk-UA"/>
              </w:rPr>
              <w:t>.</w:t>
            </w:r>
          </w:p>
        </w:tc>
      </w:tr>
      <w:tr w:rsidR="00450CAC" w:rsidRPr="00450CAC" w:rsidTr="00705BE4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C" w:rsidRPr="00450CAC" w:rsidRDefault="00450CAC" w:rsidP="00705BE4">
            <w:pPr>
              <w:widowControl w:val="0"/>
              <w:autoSpaceDN w:val="0"/>
              <w:rPr>
                <w:b/>
                <w:lang w:eastAsia="uk-UA"/>
              </w:rPr>
            </w:pPr>
            <w:r w:rsidRPr="00450CAC">
              <w:rPr>
                <w:i/>
                <w:iCs/>
                <w:lang w:eastAsia="uk-UA"/>
              </w:rPr>
              <w:t xml:space="preserve">Правила </w:t>
            </w:r>
            <w:proofErr w:type="spellStart"/>
            <w:r w:rsidRPr="00450CAC">
              <w:rPr>
                <w:i/>
                <w:iCs/>
                <w:lang w:eastAsia="uk-UA"/>
              </w:rPr>
              <w:t>перезарахування</w:t>
            </w:r>
            <w:proofErr w:type="spellEnd"/>
            <w:r w:rsidRPr="00450CAC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450CAC">
              <w:rPr>
                <w:i/>
                <w:iCs/>
                <w:lang w:eastAsia="uk-UA"/>
              </w:rPr>
              <w:t>кредитів</w:t>
            </w:r>
            <w:proofErr w:type="spellEnd"/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C" w:rsidRPr="00450CAC" w:rsidRDefault="00450CAC" w:rsidP="00705BE4">
            <w:pPr>
              <w:widowControl w:val="0"/>
              <w:autoSpaceDN w:val="0"/>
              <w:jc w:val="both"/>
              <w:rPr>
                <w:lang w:eastAsia="uk-UA"/>
              </w:rPr>
            </w:pPr>
            <w:r w:rsidRPr="00450CAC">
              <w:rPr>
                <w:lang w:eastAsia="uk-UA"/>
              </w:rPr>
              <w:t xml:space="preserve">у </w:t>
            </w:r>
            <w:proofErr w:type="spellStart"/>
            <w:r w:rsidRPr="00450CAC">
              <w:rPr>
                <w:lang w:eastAsia="uk-UA"/>
              </w:rPr>
              <w:t>випадку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мобільності</w:t>
            </w:r>
            <w:proofErr w:type="spellEnd"/>
            <w:r w:rsidRPr="00450CAC">
              <w:rPr>
                <w:lang w:eastAsia="uk-UA"/>
              </w:rPr>
              <w:t xml:space="preserve">, правила </w:t>
            </w:r>
            <w:proofErr w:type="spellStart"/>
            <w:r w:rsidRPr="00450CAC">
              <w:rPr>
                <w:lang w:eastAsia="uk-UA"/>
              </w:rPr>
              <w:t>перескладання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або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відпрацювання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пропущених</w:t>
            </w:r>
            <w:proofErr w:type="spellEnd"/>
            <w:r w:rsidRPr="00450CAC">
              <w:rPr>
                <w:lang w:eastAsia="uk-UA"/>
              </w:rPr>
              <w:t xml:space="preserve"> занять </w:t>
            </w:r>
            <w:proofErr w:type="spellStart"/>
            <w:r w:rsidRPr="00450CAC">
              <w:rPr>
                <w:lang w:eastAsia="uk-UA"/>
              </w:rPr>
              <w:t>тощо</w:t>
            </w:r>
            <w:proofErr w:type="spellEnd"/>
            <w:r w:rsidRPr="00450CAC">
              <w:rPr>
                <w:lang w:eastAsia="uk-UA"/>
              </w:rPr>
              <w:t xml:space="preserve">: </w:t>
            </w:r>
            <w:proofErr w:type="spellStart"/>
            <w:r w:rsidRPr="00450CAC">
              <w:rPr>
                <w:lang w:eastAsia="uk-UA"/>
              </w:rPr>
              <w:t>відбувається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згідно</w:t>
            </w:r>
            <w:proofErr w:type="spellEnd"/>
            <w:r w:rsidRPr="00450CAC">
              <w:rPr>
                <w:lang w:eastAsia="uk-UA"/>
              </w:rPr>
              <w:t xml:space="preserve"> з «</w:t>
            </w:r>
            <w:r w:rsidRPr="00450CAC"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Положення</w:t>
            </w:r>
            <w:proofErr w:type="spellEnd"/>
            <w:r w:rsidRPr="00450CAC">
              <w:rPr>
                <w:lang w:eastAsia="uk-UA"/>
              </w:rPr>
              <w:t xml:space="preserve">  про  </w:t>
            </w:r>
            <w:proofErr w:type="spellStart"/>
            <w:r w:rsidRPr="00450CAC">
              <w:rPr>
                <w:lang w:eastAsia="uk-UA"/>
              </w:rPr>
              <w:t>академічну</w:t>
            </w:r>
            <w:proofErr w:type="spellEnd"/>
            <w:r w:rsidRPr="00450CAC">
              <w:rPr>
                <w:lang w:eastAsia="uk-UA"/>
              </w:rPr>
              <w:t xml:space="preserve">  </w:t>
            </w:r>
            <w:proofErr w:type="spellStart"/>
            <w:r w:rsidRPr="00450CAC">
              <w:rPr>
                <w:lang w:eastAsia="uk-UA"/>
              </w:rPr>
              <w:t>мобільність</w:t>
            </w:r>
            <w:proofErr w:type="spellEnd"/>
            <w:r w:rsidRPr="00450CAC">
              <w:rPr>
                <w:lang w:eastAsia="uk-UA"/>
              </w:rPr>
              <w:t xml:space="preserve">  </w:t>
            </w:r>
            <w:proofErr w:type="spellStart"/>
            <w:r w:rsidRPr="00450CAC">
              <w:rPr>
                <w:lang w:eastAsia="uk-UA"/>
              </w:rPr>
              <w:t>учасників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освітнього</w:t>
            </w:r>
            <w:proofErr w:type="spellEnd"/>
            <w:r w:rsidRPr="00450CAC">
              <w:rPr>
                <w:lang w:eastAsia="uk-UA"/>
              </w:rPr>
              <w:t xml:space="preserve">  </w:t>
            </w:r>
            <w:proofErr w:type="spellStart"/>
            <w:r w:rsidRPr="00450CAC">
              <w:rPr>
                <w:lang w:eastAsia="uk-UA"/>
              </w:rPr>
              <w:t>процесу</w:t>
            </w:r>
            <w:proofErr w:type="spellEnd"/>
            <w:r w:rsidRPr="00450CAC">
              <w:rPr>
                <w:lang w:eastAsia="uk-UA"/>
              </w:rPr>
              <w:t xml:space="preserve">  НУ  «</w:t>
            </w:r>
            <w:proofErr w:type="spellStart"/>
            <w:r w:rsidRPr="00450CAC">
              <w:rPr>
                <w:lang w:eastAsia="uk-UA"/>
              </w:rPr>
              <w:t>Чернігівська</w:t>
            </w:r>
            <w:proofErr w:type="spellEnd"/>
            <w:r w:rsidRPr="00450CAC">
              <w:rPr>
                <w:lang w:eastAsia="uk-UA"/>
              </w:rPr>
              <w:t xml:space="preserve">  </w:t>
            </w:r>
            <w:proofErr w:type="spellStart"/>
            <w:r w:rsidRPr="00450CAC">
              <w:rPr>
                <w:lang w:eastAsia="uk-UA"/>
              </w:rPr>
              <w:t>політехніка</w:t>
            </w:r>
            <w:proofErr w:type="spellEnd"/>
            <w:r w:rsidRPr="00450CAC">
              <w:rPr>
                <w:lang w:eastAsia="uk-UA"/>
              </w:rPr>
              <w:t xml:space="preserve">» </w:t>
            </w:r>
            <w:hyperlink r:id="rId9" w:history="1">
              <w:r w:rsidRPr="00450CAC">
                <w:rPr>
                  <w:rStyle w:val="a3"/>
                  <w:lang w:eastAsia="uk-UA"/>
                </w:rPr>
                <w:t>https://stu.cn.ua/wp-content/uploads/2021/04/polozhennya-pro-akademichnu-mobilnist-uchasnykiv-osvitnogo-proczesu.pdf</w:t>
              </w:r>
            </w:hyperlink>
          </w:p>
        </w:tc>
      </w:tr>
      <w:tr w:rsidR="00450CAC" w:rsidRPr="00450CAC" w:rsidTr="00705BE4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C" w:rsidRPr="00450CAC" w:rsidRDefault="00450CAC" w:rsidP="00705BE4">
            <w:pPr>
              <w:widowControl w:val="0"/>
              <w:autoSpaceDN w:val="0"/>
              <w:rPr>
                <w:b/>
                <w:lang w:eastAsia="uk-UA"/>
              </w:rPr>
            </w:pPr>
            <w:proofErr w:type="spellStart"/>
            <w:r w:rsidRPr="00450CAC">
              <w:rPr>
                <w:i/>
                <w:iCs/>
                <w:lang w:eastAsia="uk-UA"/>
              </w:rPr>
              <w:t>Політика</w:t>
            </w:r>
            <w:proofErr w:type="spellEnd"/>
            <w:r w:rsidRPr="00450CAC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450CAC">
              <w:rPr>
                <w:i/>
                <w:iCs/>
                <w:lang w:eastAsia="uk-UA"/>
              </w:rPr>
              <w:t>щодо</w:t>
            </w:r>
            <w:proofErr w:type="spellEnd"/>
            <w:r w:rsidRPr="00450CAC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450CAC">
              <w:rPr>
                <w:i/>
                <w:iCs/>
                <w:lang w:eastAsia="uk-UA"/>
              </w:rPr>
              <w:t>дедлайнів</w:t>
            </w:r>
            <w:proofErr w:type="spellEnd"/>
            <w:r w:rsidRPr="00450CAC">
              <w:rPr>
                <w:i/>
                <w:iCs/>
                <w:lang w:eastAsia="uk-UA"/>
              </w:rPr>
              <w:t xml:space="preserve"> та </w:t>
            </w:r>
            <w:proofErr w:type="spellStart"/>
            <w:r w:rsidRPr="00450CAC">
              <w:rPr>
                <w:i/>
                <w:iCs/>
                <w:lang w:eastAsia="uk-UA"/>
              </w:rPr>
              <w:t>перескладання</w:t>
            </w:r>
            <w:proofErr w:type="spellEnd"/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C" w:rsidRPr="00450CAC" w:rsidRDefault="00450CAC" w:rsidP="00705BE4">
            <w:pPr>
              <w:widowControl w:val="0"/>
              <w:autoSpaceDN w:val="0"/>
              <w:jc w:val="both"/>
              <w:rPr>
                <w:lang w:eastAsia="uk-UA"/>
              </w:rPr>
            </w:pPr>
            <w:proofErr w:type="spellStart"/>
            <w:r w:rsidRPr="00450CAC">
              <w:rPr>
                <w:lang w:eastAsia="uk-UA"/>
              </w:rPr>
              <w:t>Роботи</w:t>
            </w:r>
            <w:proofErr w:type="spellEnd"/>
            <w:r w:rsidRPr="00450CAC">
              <w:rPr>
                <w:lang w:eastAsia="uk-UA"/>
              </w:rPr>
              <w:t xml:space="preserve">, </w:t>
            </w:r>
            <w:proofErr w:type="spellStart"/>
            <w:r w:rsidRPr="00450CAC">
              <w:rPr>
                <w:lang w:eastAsia="uk-UA"/>
              </w:rPr>
              <w:t>які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здаються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із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порушенням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термінів</w:t>
            </w:r>
            <w:proofErr w:type="spellEnd"/>
            <w:r w:rsidRPr="00450CAC">
              <w:rPr>
                <w:lang w:eastAsia="uk-UA"/>
              </w:rPr>
              <w:t xml:space="preserve"> без </w:t>
            </w:r>
            <w:proofErr w:type="spellStart"/>
            <w:proofErr w:type="gramStart"/>
            <w:r w:rsidRPr="00450CAC">
              <w:rPr>
                <w:lang w:eastAsia="uk-UA"/>
              </w:rPr>
              <w:t>поважних</w:t>
            </w:r>
            <w:proofErr w:type="spellEnd"/>
            <w:r w:rsidRPr="00450CAC">
              <w:rPr>
                <w:lang w:eastAsia="uk-UA"/>
              </w:rPr>
              <w:t xml:space="preserve">  причин</w:t>
            </w:r>
            <w:proofErr w:type="gramEnd"/>
            <w:r w:rsidRPr="00450CAC">
              <w:rPr>
                <w:lang w:eastAsia="uk-UA"/>
              </w:rPr>
              <w:t xml:space="preserve">,  </w:t>
            </w:r>
            <w:proofErr w:type="spellStart"/>
            <w:r w:rsidRPr="00450CAC">
              <w:rPr>
                <w:lang w:eastAsia="uk-UA"/>
              </w:rPr>
              <w:t>оцінюються</w:t>
            </w:r>
            <w:proofErr w:type="spellEnd"/>
            <w:r w:rsidRPr="00450CAC">
              <w:rPr>
                <w:lang w:eastAsia="uk-UA"/>
              </w:rPr>
              <w:t xml:space="preserve">  на  </w:t>
            </w:r>
            <w:proofErr w:type="spellStart"/>
            <w:r w:rsidRPr="00450CAC">
              <w:rPr>
                <w:lang w:eastAsia="uk-UA"/>
              </w:rPr>
              <w:t>нижчу</w:t>
            </w:r>
            <w:proofErr w:type="spellEnd"/>
            <w:r w:rsidRPr="00450CAC">
              <w:rPr>
                <w:lang w:eastAsia="uk-UA"/>
              </w:rPr>
              <w:t xml:space="preserve">  </w:t>
            </w:r>
            <w:proofErr w:type="spellStart"/>
            <w:r w:rsidRPr="00450CAC">
              <w:rPr>
                <w:lang w:eastAsia="uk-UA"/>
              </w:rPr>
              <w:t>оцінку</w:t>
            </w:r>
            <w:proofErr w:type="spellEnd"/>
            <w:r w:rsidRPr="00450CAC">
              <w:rPr>
                <w:lang w:eastAsia="uk-UA"/>
              </w:rPr>
              <w:t xml:space="preserve">. </w:t>
            </w:r>
            <w:proofErr w:type="spellStart"/>
            <w:r w:rsidRPr="00450CAC">
              <w:rPr>
                <w:lang w:eastAsia="uk-UA"/>
              </w:rPr>
              <w:t>Перескладання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модулів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відбувається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із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дозволу</w:t>
            </w:r>
            <w:proofErr w:type="spellEnd"/>
            <w:r w:rsidRPr="00450CAC">
              <w:rPr>
                <w:lang w:eastAsia="uk-UA"/>
              </w:rPr>
              <w:t xml:space="preserve"> лектора за </w:t>
            </w:r>
            <w:proofErr w:type="spellStart"/>
            <w:r w:rsidRPr="00450CAC">
              <w:rPr>
                <w:lang w:eastAsia="uk-UA"/>
              </w:rPr>
              <w:t>наявності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поважних</w:t>
            </w:r>
            <w:proofErr w:type="spellEnd"/>
            <w:r w:rsidRPr="00450CAC">
              <w:rPr>
                <w:lang w:eastAsia="uk-UA"/>
              </w:rPr>
              <w:t xml:space="preserve"> причин (</w:t>
            </w:r>
            <w:proofErr w:type="spellStart"/>
            <w:r w:rsidRPr="00450CAC">
              <w:rPr>
                <w:lang w:eastAsia="uk-UA"/>
              </w:rPr>
              <w:t>наприклад</w:t>
            </w:r>
            <w:proofErr w:type="spellEnd"/>
            <w:r w:rsidRPr="00450CAC">
              <w:rPr>
                <w:lang w:eastAsia="uk-UA"/>
              </w:rPr>
              <w:t xml:space="preserve">, </w:t>
            </w:r>
            <w:proofErr w:type="spellStart"/>
            <w:r w:rsidRPr="00450CAC">
              <w:rPr>
                <w:lang w:eastAsia="uk-UA"/>
              </w:rPr>
              <w:t>лікарняний</w:t>
            </w:r>
            <w:proofErr w:type="spellEnd"/>
            <w:r w:rsidRPr="00450CAC">
              <w:rPr>
                <w:lang w:eastAsia="uk-UA"/>
              </w:rPr>
              <w:t>).</w:t>
            </w:r>
          </w:p>
          <w:p w:rsidR="00450CAC" w:rsidRPr="00450CAC" w:rsidRDefault="00450CAC" w:rsidP="00705BE4">
            <w:pPr>
              <w:widowControl w:val="0"/>
              <w:autoSpaceDN w:val="0"/>
              <w:jc w:val="both"/>
              <w:rPr>
                <w:lang w:eastAsia="uk-UA"/>
              </w:rPr>
            </w:pPr>
            <w:r w:rsidRPr="00450CAC">
              <w:rPr>
                <w:lang w:eastAsia="uk-UA"/>
              </w:rPr>
              <w:t xml:space="preserve">Порядок </w:t>
            </w:r>
            <w:proofErr w:type="spellStart"/>
            <w:r w:rsidRPr="00450CAC">
              <w:rPr>
                <w:lang w:eastAsia="uk-UA"/>
              </w:rPr>
              <w:t>ліквідації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академічної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заборгованості</w:t>
            </w:r>
            <w:proofErr w:type="spellEnd"/>
            <w:r w:rsidRPr="00450CAC">
              <w:rPr>
                <w:lang w:eastAsia="uk-UA"/>
              </w:rPr>
              <w:t xml:space="preserve"> прописано в </w:t>
            </w:r>
            <w:proofErr w:type="spellStart"/>
            <w:r w:rsidRPr="00450CAC">
              <w:rPr>
                <w:lang w:eastAsia="uk-UA"/>
              </w:rPr>
              <w:t>Положенні</w:t>
            </w:r>
            <w:proofErr w:type="spellEnd"/>
            <w:r w:rsidRPr="00450CAC">
              <w:rPr>
                <w:lang w:eastAsia="uk-UA"/>
              </w:rPr>
              <w:t xml:space="preserve"> про </w:t>
            </w:r>
            <w:proofErr w:type="spellStart"/>
            <w:r w:rsidRPr="00450CAC">
              <w:rPr>
                <w:lang w:eastAsia="uk-UA"/>
              </w:rPr>
              <w:t>поточне</w:t>
            </w:r>
            <w:proofErr w:type="spellEnd"/>
            <w:r w:rsidRPr="00450CAC">
              <w:rPr>
                <w:lang w:eastAsia="uk-UA"/>
              </w:rPr>
              <w:t xml:space="preserve"> та </w:t>
            </w:r>
            <w:proofErr w:type="spellStart"/>
            <w:r w:rsidRPr="00450CAC">
              <w:rPr>
                <w:lang w:eastAsia="uk-UA"/>
              </w:rPr>
              <w:t>підсумкове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оцінювання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знань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здобувачів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вищої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освіти</w:t>
            </w:r>
            <w:proofErr w:type="spellEnd"/>
            <w:r w:rsidRPr="00450CAC">
              <w:rPr>
                <w:lang w:eastAsia="uk-UA"/>
              </w:rPr>
              <w:t xml:space="preserve"> НУ «</w:t>
            </w:r>
            <w:proofErr w:type="spellStart"/>
            <w:r w:rsidRPr="00450CAC">
              <w:rPr>
                <w:lang w:eastAsia="uk-UA"/>
              </w:rPr>
              <w:t>Чернігівська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політехніка</w:t>
            </w:r>
            <w:proofErr w:type="spellEnd"/>
            <w:r w:rsidRPr="00450CAC">
              <w:rPr>
                <w:lang w:eastAsia="uk-UA"/>
              </w:rPr>
              <w:t xml:space="preserve">» </w:t>
            </w:r>
            <w:hyperlink r:id="rId10" w:history="1">
              <w:r w:rsidRPr="00450CAC">
                <w:rPr>
                  <w:rStyle w:val="a3"/>
                  <w:lang w:eastAsia="uk-UA"/>
                </w:rPr>
                <w:t>https://stu.cn.ua/wp-content/uploads/2021/04/polozhennya-pro-potochne-ta-pidsumkove-oczinyuvannya-znan-zdobuvachiv-vyshhoyi-osvity-1.pdf</w:t>
              </w:r>
            </w:hyperlink>
          </w:p>
        </w:tc>
      </w:tr>
      <w:tr w:rsidR="00450CAC" w:rsidRPr="00450CAC" w:rsidTr="00705BE4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C" w:rsidRPr="00450CAC" w:rsidRDefault="00450CAC" w:rsidP="00705BE4">
            <w:pPr>
              <w:widowControl w:val="0"/>
              <w:autoSpaceDN w:val="0"/>
              <w:rPr>
                <w:b/>
                <w:lang w:eastAsia="uk-UA"/>
              </w:rPr>
            </w:pPr>
            <w:proofErr w:type="spellStart"/>
            <w:r w:rsidRPr="00450CAC">
              <w:rPr>
                <w:i/>
                <w:iCs/>
                <w:lang w:eastAsia="uk-UA"/>
              </w:rPr>
              <w:t>Політика</w:t>
            </w:r>
            <w:proofErr w:type="spellEnd"/>
            <w:r w:rsidRPr="00450CAC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450CAC">
              <w:rPr>
                <w:i/>
                <w:iCs/>
                <w:lang w:eastAsia="uk-UA"/>
              </w:rPr>
              <w:t>щодо</w:t>
            </w:r>
            <w:proofErr w:type="spellEnd"/>
            <w:r w:rsidRPr="00450CAC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450CAC">
              <w:rPr>
                <w:i/>
                <w:iCs/>
                <w:lang w:eastAsia="uk-UA"/>
              </w:rPr>
              <w:t>відвідування</w:t>
            </w:r>
            <w:proofErr w:type="spellEnd"/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C" w:rsidRPr="00450CAC" w:rsidRDefault="00450CAC" w:rsidP="00705BE4">
            <w:pPr>
              <w:widowControl w:val="0"/>
              <w:autoSpaceDN w:val="0"/>
              <w:jc w:val="both"/>
              <w:rPr>
                <w:lang w:eastAsia="uk-UA"/>
              </w:rPr>
            </w:pPr>
            <w:proofErr w:type="spellStart"/>
            <w:r w:rsidRPr="00450CAC">
              <w:rPr>
                <w:lang w:eastAsia="uk-UA"/>
              </w:rPr>
              <w:t>Відвідування</w:t>
            </w:r>
            <w:proofErr w:type="spellEnd"/>
            <w:r w:rsidRPr="00450CAC">
              <w:rPr>
                <w:lang w:eastAsia="uk-UA"/>
              </w:rPr>
              <w:t xml:space="preserve"> занять є </w:t>
            </w:r>
            <w:proofErr w:type="spellStart"/>
            <w:r w:rsidRPr="00450CAC">
              <w:rPr>
                <w:lang w:eastAsia="uk-UA"/>
              </w:rPr>
              <w:t>обов’язковим</w:t>
            </w:r>
            <w:proofErr w:type="spellEnd"/>
            <w:r w:rsidRPr="00450CAC">
              <w:rPr>
                <w:lang w:eastAsia="uk-UA"/>
              </w:rPr>
              <w:t xml:space="preserve">. За </w:t>
            </w:r>
            <w:proofErr w:type="spellStart"/>
            <w:r w:rsidRPr="00450CAC">
              <w:rPr>
                <w:lang w:eastAsia="uk-UA"/>
              </w:rPr>
              <w:t>об’єктивних</w:t>
            </w:r>
            <w:proofErr w:type="spellEnd"/>
            <w:r w:rsidRPr="00450CAC">
              <w:rPr>
                <w:lang w:eastAsia="uk-UA"/>
              </w:rPr>
              <w:t xml:space="preserve"> причин (</w:t>
            </w:r>
            <w:proofErr w:type="spellStart"/>
            <w:r w:rsidRPr="00450CAC">
              <w:rPr>
                <w:lang w:eastAsia="uk-UA"/>
              </w:rPr>
              <w:t>наприклад</w:t>
            </w:r>
            <w:proofErr w:type="spellEnd"/>
            <w:r w:rsidRPr="00450CAC">
              <w:rPr>
                <w:lang w:eastAsia="uk-UA"/>
              </w:rPr>
              <w:t xml:space="preserve">, хвороба, </w:t>
            </w:r>
            <w:proofErr w:type="spellStart"/>
            <w:r w:rsidRPr="00450CAC">
              <w:rPr>
                <w:lang w:eastAsia="uk-UA"/>
              </w:rPr>
              <w:t>міжнародне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стажування</w:t>
            </w:r>
            <w:proofErr w:type="spellEnd"/>
            <w:r w:rsidRPr="00450CAC">
              <w:rPr>
                <w:lang w:eastAsia="uk-UA"/>
              </w:rPr>
              <w:t xml:space="preserve">) </w:t>
            </w:r>
            <w:proofErr w:type="spellStart"/>
            <w:r w:rsidRPr="00450CAC">
              <w:rPr>
                <w:lang w:eastAsia="uk-UA"/>
              </w:rPr>
              <w:t>навчання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може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відбуватись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індивідуально</w:t>
            </w:r>
            <w:proofErr w:type="spellEnd"/>
            <w:r w:rsidRPr="00450CAC">
              <w:rPr>
                <w:lang w:eastAsia="uk-UA"/>
              </w:rPr>
              <w:t xml:space="preserve"> (в онлайн </w:t>
            </w:r>
            <w:proofErr w:type="spellStart"/>
            <w:r w:rsidRPr="00450CAC">
              <w:rPr>
                <w:lang w:eastAsia="uk-UA"/>
              </w:rPr>
              <w:t>формі</w:t>
            </w:r>
            <w:proofErr w:type="spellEnd"/>
            <w:r w:rsidRPr="00450CAC">
              <w:rPr>
                <w:lang w:eastAsia="uk-UA"/>
              </w:rPr>
              <w:t xml:space="preserve"> за </w:t>
            </w:r>
            <w:proofErr w:type="spellStart"/>
            <w:r w:rsidRPr="00450CAC">
              <w:rPr>
                <w:lang w:eastAsia="uk-UA"/>
              </w:rPr>
              <w:t>погодженням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із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дирекцією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інституту</w:t>
            </w:r>
            <w:proofErr w:type="spellEnd"/>
            <w:r w:rsidRPr="00450CAC">
              <w:rPr>
                <w:lang w:eastAsia="uk-UA"/>
              </w:rPr>
              <w:t>).</w:t>
            </w:r>
          </w:p>
          <w:p w:rsidR="00450CAC" w:rsidRPr="00450CAC" w:rsidRDefault="00450CAC" w:rsidP="00705BE4">
            <w:pPr>
              <w:widowControl w:val="0"/>
              <w:autoSpaceDN w:val="0"/>
              <w:jc w:val="both"/>
              <w:rPr>
                <w:lang w:eastAsia="uk-UA"/>
              </w:rPr>
            </w:pPr>
            <w:proofErr w:type="spellStart"/>
            <w:r w:rsidRPr="00450CAC">
              <w:rPr>
                <w:lang w:eastAsia="uk-UA"/>
              </w:rPr>
              <w:t>Здобувач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вищої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освіти</w:t>
            </w:r>
            <w:proofErr w:type="spellEnd"/>
            <w:r w:rsidRPr="00450CAC">
              <w:rPr>
                <w:lang w:eastAsia="uk-UA"/>
              </w:rPr>
              <w:t xml:space="preserve">, </w:t>
            </w:r>
            <w:proofErr w:type="spellStart"/>
            <w:r w:rsidRPr="00450CAC">
              <w:rPr>
                <w:lang w:eastAsia="uk-UA"/>
              </w:rPr>
              <w:t>який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має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більше</w:t>
            </w:r>
            <w:proofErr w:type="spellEnd"/>
            <w:r w:rsidRPr="00450CAC">
              <w:rPr>
                <w:lang w:eastAsia="uk-UA"/>
              </w:rPr>
              <w:t xml:space="preserve"> 30% </w:t>
            </w:r>
            <w:proofErr w:type="spellStart"/>
            <w:r w:rsidRPr="00450CAC">
              <w:rPr>
                <w:lang w:eastAsia="uk-UA"/>
              </w:rPr>
              <w:t>пропусків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навчальних</w:t>
            </w:r>
            <w:proofErr w:type="spellEnd"/>
            <w:r w:rsidRPr="00450CAC">
              <w:rPr>
                <w:lang w:eastAsia="uk-UA"/>
              </w:rPr>
              <w:t xml:space="preserve"> занять </w:t>
            </w:r>
            <w:r w:rsidRPr="00450CAC">
              <w:rPr>
                <w:lang w:eastAsia="uk-UA"/>
              </w:rPr>
              <w:lastRenderedPageBreak/>
              <w:t xml:space="preserve">(без </w:t>
            </w:r>
            <w:proofErr w:type="spellStart"/>
            <w:r w:rsidRPr="00450CAC">
              <w:rPr>
                <w:lang w:eastAsia="uk-UA"/>
              </w:rPr>
              <w:t>поважних</w:t>
            </w:r>
            <w:proofErr w:type="spellEnd"/>
            <w:r w:rsidRPr="00450CAC">
              <w:rPr>
                <w:lang w:eastAsia="uk-UA"/>
              </w:rPr>
              <w:t xml:space="preserve"> причин) </w:t>
            </w:r>
            <w:proofErr w:type="spellStart"/>
            <w:r w:rsidRPr="00450CAC">
              <w:rPr>
                <w:lang w:eastAsia="uk-UA"/>
              </w:rPr>
              <w:t>від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загального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обсягу</w:t>
            </w:r>
            <w:proofErr w:type="spellEnd"/>
            <w:r w:rsidRPr="00450CAC">
              <w:rPr>
                <w:lang w:eastAsia="uk-UA"/>
              </w:rPr>
              <w:t xml:space="preserve">  </w:t>
            </w:r>
            <w:proofErr w:type="spellStart"/>
            <w:r w:rsidRPr="00450CAC">
              <w:rPr>
                <w:lang w:eastAsia="uk-UA"/>
              </w:rPr>
              <w:t>аудиторних</w:t>
            </w:r>
            <w:proofErr w:type="spellEnd"/>
            <w:r w:rsidRPr="00450CAC">
              <w:rPr>
                <w:lang w:eastAsia="uk-UA"/>
              </w:rPr>
              <w:t xml:space="preserve">  годин  </w:t>
            </w:r>
            <w:proofErr w:type="spellStart"/>
            <w:r w:rsidRPr="00450CAC">
              <w:rPr>
                <w:lang w:eastAsia="uk-UA"/>
              </w:rPr>
              <w:t>відповідної</w:t>
            </w:r>
            <w:proofErr w:type="spellEnd"/>
            <w:r w:rsidRPr="00450CAC">
              <w:rPr>
                <w:lang w:eastAsia="uk-UA"/>
              </w:rPr>
              <w:t xml:space="preserve">  </w:t>
            </w:r>
            <w:proofErr w:type="spellStart"/>
            <w:r w:rsidRPr="00450CAC">
              <w:rPr>
                <w:lang w:eastAsia="uk-UA"/>
              </w:rPr>
              <w:t>навчальної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дисципліни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згідно</w:t>
            </w:r>
            <w:proofErr w:type="spellEnd"/>
            <w:r w:rsidRPr="00450CAC">
              <w:rPr>
                <w:lang w:eastAsia="uk-UA"/>
              </w:rPr>
              <w:t xml:space="preserve"> з </w:t>
            </w:r>
            <w:proofErr w:type="spellStart"/>
            <w:r w:rsidRPr="00450CAC">
              <w:rPr>
                <w:lang w:eastAsia="uk-UA"/>
              </w:rPr>
              <w:t>індивідуальним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начальним</w:t>
            </w:r>
            <w:proofErr w:type="spellEnd"/>
            <w:r w:rsidRPr="00450CAC">
              <w:rPr>
                <w:lang w:eastAsia="uk-UA"/>
              </w:rPr>
              <w:t xml:space="preserve"> планом не </w:t>
            </w:r>
            <w:proofErr w:type="spellStart"/>
            <w:r w:rsidRPr="00450CAC">
              <w:rPr>
                <w:lang w:eastAsia="uk-UA"/>
              </w:rPr>
              <w:t>допускається</w:t>
            </w:r>
            <w:proofErr w:type="spellEnd"/>
            <w:r w:rsidRPr="00450CAC">
              <w:rPr>
                <w:lang w:eastAsia="uk-UA"/>
              </w:rPr>
              <w:t xml:space="preserve"> до </w:t>
            </w:r>
            <w:proofErr w:type="spellStart"/>
            <w:r w:rsidRPr="00450CAC">
              <w:rPr>
                <w:lang w:eastAsia="uk-UA"/>
              </w:rPr>
              <w:t>складання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екзамену</w:t>
            </w:r>
            <w:proofErr w:type="spellEnd"/>
            <w:r w:rsidRPr="00450CAC">
              <w:rPr>
                <w:lang w:eastAsia="uk-UA"/>
              </w:rPr>
              <w:t xml:space="preserve"> (</w:t>
            </w:r>
            <w:proofErr w:type="spellStart"/>
            <w:r w:rsidRPr="00450CAC">
              <w:rPr>
                <w:lang w:eastAsia="uk-UA"/>
              </w:rPr>
              <w:t>диференційованого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заліку</w:t>
            </w:r>
            <w:proofErr w:type="spellEnd"/>
            <w:r w:rsidRPr="00450CAC">
              <w:rPr>
                <w:lang w:eastAsia="uk-UA"/>
              </w:rPr>
              <w:t xml:space="preserve">) </w:t>
            </w:r>
            <w:proofErr w:type="spellStart"/>
            <w:r w:rsidRPr="00450CAC">
              <w:rPr>
                <w:lang w:eastAsia="uk-UA"/>
              </w:rPr>
              <w:t>під</w:t>
            </w:r>
            <w:proofErr w:type="spellEnd"/>
            <w:r w:rsidRPr="00450CAC">
              <w:rPr>
                <w:lang w:eastAsia="uk-UA"/>
              </w:rPr>
              <w:t xml:space="preserve"> час семестрового контролю, але </w:t>
            </w:r>
            <w:proofErr w:type="spellStart"/>
            <w:r w:rsidRPr="00450CAC">
              <w:rPr>
                <w:lang w:eastAsia="uk-UA"/>
              </w:rPr>
              <w:t>має</w:t>
            </w:r>
            <w:proofErr w:type="spellEnd"/>
            <w:r w:rsidRPr="00450CAC">
              <w:rPr>
                <w:lang w:eastAsia="uk-UA"/>
              </w:rPr>
              <w:t xml:space="preserve"> право </w:t>
            </w:r>
            <w:proofErr w:type="spellStart"/>
            <w:r w:rsidRPr="00450CAC">
              <w:rPr>
                <w:lang w:eastAsia="uk-UA"/>
              </w:rPr>
              <w:t>ліквідувати</w:t>
            </w:r>
            <w:proofErr w:type="spellEnd"/>
            <w:r w:rsidRPr="00450CAC">
              <w:rPr>
                <w:lang w:eastAsia="uk-UA"/>
              </w:rPr>
              <w:t xml:space="preserve">  </w:t>
            </w:r>
            <w:proofErr w:type="spellStart"/>
            <w:r w:rsidRPr="00450CAC">
              <w:rPr>
                <w:lang w:eastAsia="uk-UA"/>
              </w:rPr>
              <w:t>академічну</w:t>
            </w:r>
            <w:proofErr w:type="spellEnd"/>
            <w:r w:rsidRPr="00450CAC">
              <w:rPr>
                <w:lang w:eastAsia="uk-UA"/>
              </w:rPr>
              <w:t xml:space="preserve">  </w:t>
            </w:r>
            <w:proofErr w:type="spellStart"/>
            <w:r w:rsidRPr="00450CAC">
              <w:rPr>
                <w:lang w:eastAsia="uk-UA"/>
              </w:rPr>
              <w:t>заборгованість</w:t>
            </w:r>
            <w:proofErr w:type="spellEnd"/>
            <w:r w:rsidRPr="00450CAC">
              <w:rPr>
                <w:lang w:eastAsia="uk-UA"/>
              </w:rPr>
              <w:t xml:space="preserve">  у  порядку, </w:t>
            </w:r>
            <w:proofErr w:type="spellStart"/>
            <w:r w:rsidRPr="00450CAC">
              <w:rPr>
                <w:lang w:eastAsia="uk-UA"/>
              </w:rPr>
              <w:t>передбаченому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Положенням</w:t>
            </w:r>
            <w:proofErr w:type="spellEnd"/>
            <w:r w:rsidRPr="00450CAC">
              <w:rPr>
                <w:lang w:eastAsia="uk-UA"/>
              </w:rPr>
              <w:t xml:space="preserve"> про </w:t>
            </w:r>
            <w:proofErr w:type="spellStart"/>
            <w:r w:rsidRPr="00450CAC">
              <w:rPr>
                <w:lang w:eastAsia="uk-UA"/>
              </w:rPr>
              <w:t>поточне</w:t>
            </w:r>
            <w:proofErr w:type="spellEnd"/>
            <w:r w:rsidRPr="00450CAC">
              <w:rPr>
                <w:lang w:eastAsia="uk-UA"/>
              </w:rPr>
              <w:t xml:space="preserve"> та </w:t>
            </w:r>
            <w:proofErr w:type="spellStart"/>
            <w:r w:rsidRPr="00450CAC">
              <w:rPr>
                <w:lang w:eastAsia="uk-UA"/>
              </w:rPr>
              <w:t>підсумкове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оцінювання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знань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здобувачів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вищої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освіти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Національного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університету</w:t>
            </w:r>
            <w:proofErr w:type="spellEnd"/>
            <w:r w:rsidRPr="00450CAC">
              <w:rPr>
                <w:lang w:eastAsia="uk-UA"/>
              </w:rPr>
              <w:t xml:space="preserve">  «</w:t>
            </w:r>
            <w:proofErr w:type="spellStart"/>
            <w:r w:rsidRPr="00450CAC">
              <w:rPr>
                <w:lang w:eastAsia="uk-UA"/>
              </w:rPr>
              <w:t>Чернігівська</w:t>
            </w:r>
            <w:proofErr w:type="spellEnd"/>
            <w:r w:rsidRPr="00450CAC">
              <w:rPr>
                <w:lang w:eastAsia="uk-UA"/>
              </w:rPr>
              <w:t xml:space="preserve">  </w:t>
            </w:r>
            <w:proofErr w:type="spellStart"/>
            <w:r w:rsidRPr="00450CAC">
              <w:rPr>
                <w:lang w:eastAsia="uk-UA"/>
              </w:rPr>
              <w:t>політехніка</w:t>
            </w:r>
            <w:proofErr w:type="spellEnd"/>
            <w:r w:rsidRPr="00450CAC">
              <w:rPr>
                <w:lang w:eastAsia="uk-UA"/>
              </w:rPr>
              <w:t xml:space="preserve">» </w:t>
            </w:r>
            <w:hyperlink r:id="rId11" w:history="1">
              <w:r w:rsidRPr="00450CAC">
                <w:rPr>
                  <w:rStyle w:val="a3"/>
                  <w:lang w:eastAsia="uk-UA"/>
                </w:rPr>
                <w:t>https://stu.cn.ua/wp-content/uploads/2021/04/polozhennya-pro-potochne-ta-pidsumkove-oczinyuvannya-znan-zdobuvachiv-vyshhoyi-osvity-1.pdf</w:t>
              </w:r>
            </w:hyperlink>
          </w:p>
          <w:p w:rsidR="00450CAC" w:rsidRPr="00450CAC" w:rsidRDefault="00450CAC" w:rsidP="00705BE4">
            <w:pPr>
              <w:widowControl w:val="0"/>
              <w:autoSpaceDN w:val="0"/>
              <w:jc w:val="both"/>
              <w:rPr>
                <w:lang w:eastAsia="uk-UA"/>
              </w:rPr>
            </w:pPr>
            <w:proofErr w:type="spellStart"/>
            <w:r w:rsidRPr="00450CAC">
              <w:rPr>
                <w:lang w:eastAsia="uk-UA"/>
              </w:rPr>
              <w:t>Вільне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відвідування</w:t>
            </w:r>
            <w:proofErr w:type="spellEnd"/>
            <w:r w:rsidRPr="00450CAC">
              <w:rPr>
                <w:lang w:eastAsia="uk-UA"/>
              </w:rPr>
              <w:t xml:space="preserve"> занять </w:t>
            </w:r>
            <w:proofErr w:type="spellStart"/>
            <w:r w:rsidRPr="00450CAC">
              <w:rPr>
                <w:lang w:eastAsia="uk-UA"/>
              </w:rPr>
              <w:t>здобувачам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вищої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освіти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Університету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дозволяється</w:t>
            </w:r>
            <w:proofErr w:type="spellEnd"/>
            <w:r w:rsidRPr="00450CAC">
              <w:rPr>
                <w:lang w:eastAsia="uk-UA"/>
              </w:rPr>
              <w:t xml:space="preserve"> з метою </w:t>
            </w:r>
            <w:proofErr w:type="spellStart"/>
            <w:r w:rsidRPr="00450CAC">
              <w:rPr>
                <w:lang w:eastAsia="uk-UA"/>
              </w:rPr>
              <w:t>створення</w:t>
            </w:r>
            <w:proofErr w:type="spellEnd"/>
            <w:r w:rsidRPr="00450CAC">
              <w:rPr>
                <w:lang w:eastAsia="uk-UA"/>
              </w:rPr>
              <w:t xml:space="preserve"> умов для </w:t>
            </w:r>
            <w:proofErr w:type="spellStart"/>
            <w:r w:rsidRPr="00450CAC">
              <w:rPr>
                <w:lang w:eastAsia="uk-UA"/>
              </w:rPr>
              <w:t>навчання</w:t>
            </w:r>
            <w:proofErr w:type="spellEnd"/>
            <w:r w:rsidRPr="00450CAC">
              <w:rPr>
                <w:lang w:eastAsia="uk-UA"/>
              </w:rPr>
              <w:t xml:space="preserve"> ЗВО, </w:t>
            </w:r>
            <w:proofErr w:type="spellStart"/>
            <w:r w:rsidRPr="00450CAC">
              <w:rPr>
                <w:lang w:eastAsia="uk-UA"/>
              </w:rPr>
              <w:t>які</w:t>
            </w:r>
            <w:proofErr w:type="spellEnd"/>
            <w:r w:rsidRPr="00450CAC">
              <w:rPr>
                <w:lang w:eastAsia="uk-UA"/>
              </w:rPr>
              <w:t xml:space="preserve"> не </w:t>
            </w:r>
            <w:proofErr w:type="spellStart"/>
            <w:r w:rsidRPr="00450CAC">
              <w:rPr>
                <w:lang w:eastAsia="uk-UA"/>
              </w:rPr>
              <w:t>можуть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відвідувати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навчальні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заняття</w:t>
            </w:r>
            <w:proofErr w:type="spellEnd"/>
            <w:r w:rsidRPr="00450CAC">
              <w:rPr>
                <w:lang w:eastAsia="uk-UA"/>
              </w:rPr>
              <w:t xml:space="preserve"> з </w:t>
            </w:r>
            <w:proofErr w:type="spellStart"/>
            <w:r w:rsidRPr="00450CAC">
              <w:rPr>
                <w:lang w:eastAsia="uk-UA"/>
              </w:rPr>
              <w:t>поважних</w:t>
            </w:r>
            <w:proofErr w:type="spellEnd"/>
            <w:r w:rsidRPr="00450CAC">
              <w:rPr>
                <w:lang w:eastAsia="uk-UA"/>
              </w:rPr>
              <w:t xml:space="preserve"> причин за </w:t>
            </w:r>
            <w:proofErr w:type="spellStart"/>
            <w:r w:rsidRPr="00450CAC">
              <w:rPr>
                <w:lang w:eastAsia="uk-UA"/>
              </w:rPr>
              <w:t>діючим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розкладом</w:t>
            </w:r>
            <w:proofErr w:type="spellEnd"/>
            <w:r w:rsidRPr="00450CAC">
              <w:rPr>
                <w:lang w:eastAsia="uk-UA"/>
              </w:rPr>
              <w:t xml:space="preserve">. До </w:t>
            </w:r>
            <w:proofErr w:type="spellStart"/>
            <w:r w:rsidRPr="00450CAC">
              <w:rPr>
                <w:lang w:eastAsia="uk-UA"/>
              </w:rPr>
              <w:t>поважних</w:t>
            </w:r>
            <w:proofErr w:type="spellEnd"/>
            <w:r w:rsidRPr="00450CAC">
              <w:rPr>
                <w:lang w:eastAsia="uk-UA"/>
              </w:rPr>
              <w:t xml:space="preserve"> причин </w:t>
            </w:r>
            <w:proofErr w:type="spellStart"/>
            <w:r w:rsidRPr="00450CAC">
              <w:rPr>
                <w:lang w:eastAsia="uk-UA"/>
              </w:rPr>
              <w:t>відносяться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випадки</w:t>
            </w:r>
            <w:proofErr w:type="spellEnd"/>
            <w:r w:rsidRPr="00450CAC">
              <w:rPr>
                <w:lang w:eastAsia="uk-UA"/>
              </w:rPr>
              <w:t xml:space="preserve">, </w:t>
            </w:r>
            <w:proofErr w:type="spellStart"/>
            <w:r w:rsidRPr="00450CAC">
              <w:rPr>
                <w:lang w:eastAsia="uk-UA"/>
              </w:rPr>
              <w:t>підтверджені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відповідними</w:t>
            </w:r>
            <w:proofErr w:type="spellEnd"/>
            <w:r w:rsidRPr="00450CAC">
              <w:rPr>
                <w:lang w:eastAsia="uk-UA"/>
              </w:rPr>
              <w:t xml:space="preserve"> документами, а </w:t>
            </w:r>
            <w:proofErr w:type="spellStart"/>
            <w:r w:rsidRPr="00450CAC">
              <w:rPr>
                <w:lang w:eastAsia="uk-UA"/>
              </w:rPr>
              <w:t>саме</w:t>
            </w:r>
            <w:proofErr w:type="spellEnd"/>
            <w:r w:rsidRPr="00450CAC">
              <w:rPr>
                <w:lang w:eastAsia="uk-UA"/>
              </w:rPr>
              <w:t>:</w:t>
            </w:r>
          </w:p>
          <w:p w:rsidR="00450CAC" w:rsidRPr="00450CAC" w:rsidRDefault="00450CAC" w:rsidP="00705BE4">
            <w:pPr>
              <w:widowControl w:val="0"/>
              <w:autoSpaceDN w:val="0"/>
              <w:jc w:val="both"/>
              <w:rPr>
                <w:lang w:eastAsia="uk-UA"/>
              </w:rPr>
            </w:pPr>
            <w:proofErr w:type="spellStart"/>
            <w:r w:rsidRPr="00450CAC">
              <w:rPr>
                <w:lang w:eastAsia="uk-UA"/>
              </w:rPr>
              <w:t>поєднання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навчання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зі</w:t>
            </w:r>
            <w:proofErr w:type="spellEnd"/>
            <w:r w:rsidRPr="00450CAC">
              <w:rPr>
                <w:lang w:eastAsia="uk-UA"/>
              </w:rPr>
              <w:t xml:space="preserve"> спортивною та (</w:t>
            </w:r>
            <w:proofErr w:type="spellStart"/>
            <w:r w:rsidRPr="00450CAC">
              <w:rPr>
                <w:lang w:eastAsia="uk-UA"/>
              </w:rPr>
              <w:t>або</w:t>
            </w:r>
            <w:proofErr w:type="spellEnd"/>
            <w:r w:rsidRPr="00450CAC">
              <w:rPr>
                <w:lang w:eastAsia="uk-UA"/>
              </w:rPr>
              <w:t xml:space="preserve">) </w:t>
            </w:r>
            <w:proofErr w:type="spellStart"/>
            <w:r w:rsidRPr="00450CAC">
              <w:rPr>
                <w:lang w:eastAsia="uk-UA"/>
              </w:rPr>
              <w:t>громадською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діяльністю</w:t>
            </w:r>
            <w:proofErr w:type="spellEnd"/>
            <w:r w:rsidRPr="00450CAC">
              <w:rPr>
                <w:lang w:eastAsia="uk-UA"/>
              </w:rPr>
              <w:t xml:space="preserve">, </w:t>
            </w:r>
            <w:proofErr w:type="spellStart"/>
            <w:r w:rsidRPr="00450CAC">
              <w:rPr>
                <w:lang w:eastAsia="uk-UA"/>
              </w:rPr>
              <w:t>наявність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дітей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віком</w:t>
            </w:r>
            <w:proofErr w:type="spellEnd"/>
            <w:r w:rsidRPr="00450CAC">
              <w:rPr>
                <w:lang w:eastAsia="uk-UA"/>
              </w:rPr>
              <w:t xml:space="preserve"> до 3-х </w:t>
            </w:r>
            <w:proofErr w:type="spellStart"/>
            <w:r w:rsidRPr="00450CAC">
              <w:rPr>
                <w:lang w:eastAsia="uk-UA"/>
              </w:rPr>
              <w:t>років</w:t>
            </w:r>
            <w:proofErr w:type="spellEnd"/>
            <w:r w:rsidRPr="00450CAC">
              <w:rPr>
                <w:lang w:eastAsia="uk-UA"/>
              </w:rPr>
              <w:t xml:space="preserve">, </w:t>
            </w:r>
            <w:proofErr w:type="spellStart"/>
            <w:r w:rsidRPr="00450CAC">
              <w:rPr>
                <w:lang w:eastAsia="uk-UA"/>
              </w:rPr>
              <w:t>вагітність</w:t>
            </w:r>
            <w:proofErr w:type="spellEnd"/>
            <w:r w:rsidRPr="00450CAC">
              <w:rPr>
                <w:lang w:eastAsia="uk-UA"/>
              </w:rPr>
              <w:t xml:space="preserve">, </w:t>
            </w:r>
            <w:proofErr w:type="spellStart"/>
            <w:r w:rsidRPr="00450CAC">
              <w:rPr>
                <w:lang w:eastAsia="uk-UA"/>
              </w:rPr>
              <w:t>поєднання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навчання</w:t>
            </w:r>
            <w:proofErr w:type="spellEnd"/>
            <w:r w:rsidRPr="00450CAC">
              <w:rPr>
                <w:lang w:eastAsia="uk-UA"/>
              </w:rPr>
              <w:t xml:space="preserve"> з </w:t>
            </w:r>
            <w:proofErr w:type="spellStart"/>
            <w:r w:rsidRPr="00450CAC">
              <w:rPr>
                <w:lang w:eastAsia="uk-UA"/>
              </w:rPr>
              <w:t>роботою</w:t>
            </w:r>
            <w:proofErr w:type="spellEnd"/>
            <w:r w:rsidRPr="00450CAC">
              <w:rPr>
                <w:lang w:eastAsia="uk-UA"/>
              </w:rPr>
              <w:t xml:space="preserve"> за </w:t>
            </w:r>
            <w:proofErr w:type="spellStart"/>
            <w:r w:rsidRPr="00450CAC">
              <w:rPr>
                <w:lang w:eastAsia="uk-UA"/>
              </w:rPr>
              <w:t>фахом</w:t>
            </w:r>
            <w:proofErr w:type="spellEnd"/>
            <w:r w:rsidRPr="00450CAC">
              <w:rPr>
                <w:lang w:eastAsia="uk-UA"/>
              </w:rPr>
              <w:t xml:space="preserve">, </w:t>
            </w:r>
            <w:proofErr w:type="spellStart"/>
            <w:r w:rsidRPr="00450CAC">
              <w:rPr>
                <w:lang w:eastAsia="uk-UA"/>
              </w:rPr>
              <w:t>дуальне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навчання</w:t>
            </w:r>
            <w:proofErr w:type="spellEnd"/>
            <w:r w:rsidRPr="00450CAC">
              <w:rPr>
                <w:lang w:eastAsia="uk-UA"/>
              </w:rPr>
              <w:t xml:space="preserve"> (у </w:t>
            </w:r>
            <w:proofErr w:type="spellStart"/>
            <w:r w:rsidRPr="00450CAC">
              <w:rPr>
                <w:lang w:eastAsia="uk-UA"/>
              </w:rPr>
              <w:t>разі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його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запровадження</w:t>
            </w:r>
            <w:proofErr w:type="spellEnd"/>
            <w:r w:rsidRPr="00450CAC">
              <w:rPr>
                <w:lang w:eastAsia="uk-UA"/>
              </w:rPr>
              <w:t xml:space="preserve"> для </w:t>
            </w:r>
            <w:proofErr w:type="spellStart"/>
            <w:r w:rsidRPr="00450CAC">
              <w:rPr>
                <w:lang w:eastAsia="uk-UA"/>
              </w:rPr>
              <w:t>окремих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здобувачів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вищої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освіти</w:t>
            </w:r>
            <w:proofErr w:type="spellEnd"/>
            <w:r w:rsidRPr="00450CAC">
              <w:rPr>
                <w:lang w:eastAsia="uk-UA"/>
              </w:rPr>
              <w:t xml:space="preserve">), </w:t>
            </w:r>
            <w:proofErr w:type="spellStart"/>
            <w:proofErr w:type="gramStart"/>
            <w:r w:rsidRPr="00450CAC">
              <w:rPr>
                <w:lang w:eastAsia="uk-UA"/>
              </w:rPr>
              <w:t>інші</w:t>
            </w:r>
            <w:proofErr w:type="spellEnd"/>
            <w:r w:rsidRPr="00450CAC">
              <w:rPr>
                <w:lang w:eastAsia="uk-UA"/>
              </w:rPr>
              <w:t xml:space="preserve">  </w:t>
            </w:r>
            <w:proofErr w:type="spellStart"/>
            <w:r w:rsidRPr="00450CAC">
              <w:rPr>
                <w:lang w:eastAsia="uk-UA"/>
              </w:rPr>
              <w:t>випадки</w:t>
            </w:r>
            <w:proofErr w:type="spellEnd"/>
            <w:proofErr w:type="gramEnd"/>
            <w:r w:rsidRPr="00450CAC">
              <w:rPr>
                <w:lang w:eastAsia="uk-UA"/>
              </w:rPr>
              <w:t xml:space="preserve">. </w:t>
            </w:r>
            <w:proofErr w:type="spellStart"/>
            <w:r w:rsidRPr="00450CAC">
              <w:rPr>
                <w:lang w:eastAsia="uk-UA"/>
              </w:rPr>
              <w:t>Вільне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відвідування</w:t>
            </w:r>
            <w:proofErr w:type="spellEnd"/>
            <w:r w:rsidRPr="00450CAC">
              <w:rPr>
                <w:lang w:eastAsia="uk-UA"/>
              </w:rPr>
              <w:t xml:space="preserve"> занять </w:t>
            </w:r>
            <w:proofErr w:type="spellStart"/>
            <w:r w:rsidRPr="00450CAC">
              <w:rPr>
                <w:lang w:eastAsia="uk-UA"/>
              </w:rPr>
              <w:t>організовується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відповідно</w:t>
            </w:r>
            <w:proofErr w:type="spellEnd"/>
            <w:r w:rsidRPr="00450CAC">
              <w:rPr>
                <w:lang w:eastAsia="uk-UA"/>
              </w:rPr>
              <w:t xml:space="preserve"> Порядку </w:t>
            </w:r>
            <w:proofErr w:type="spellStart"/>
            <w:r w:rsidRPr="00450CAC">
              <w:rPr>
                <w:lang w:eastAsia="uk-UA"/>
              </w:rPr>
              <w:t>надання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дозволу</w:t>
            </w:r>
            <w:proofErr w:type="spellEnd"/>
            <w:r w:rsidRPr="00450CAC">
              <w:rPr>
                <w:lang w:eastAsia="uk-UA"/>
              </w:rPr>
              <w:t xml:space="preserve"> на </w:t>
            </w:r>
            <w:proofErr w:type="spellStart"/>
            <w:r w:rsidRPr="00450CAC">
              <w:rPr>
                <w:lang w:eastAsia="uk-UA"/>
              </w:rPr>
              <w:t>вільне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відвідування</w:t>
            </w:r>
            <w:proofErr w:type="spellEnd"/>
            <w:r w:rsidRPr="00450CAC">
              <w:rPr>
                <w:lang w:eastAsia="uk-UA"/>
              </w:rPr>
              <w:t xml:space="preserve"> занять </w:t>
            </w:r>
            <w:proofErr w:type="spellStart"/>
            <w:r w:rsidRPr="00450CAC">
              <w:rPr>
                <w:lang w:eastAsia="uk-UA"/>
              </w:rPr>
              <w:t>здобувачам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вищої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освіти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Національного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університету</w:t>
            </w:r>
            <w:proofErr w:type="spellEnd"/>
            <w:r w:rsidRPr="00450CAC">
              <w:rPr>
                <w:lang w:eastAsia="uk-UA"/>
              </w:rPr>
              <w:t xml:space="preserve"> «</w:t>
            </w:r>
            <w:proofErr w:type="spellStart"/>
            <w:r w:rsidRPr="00450CAC">
              <w:rPr>
                <w:lang w:eastAsia="uk-UA"/>
              </w:rPr>
              <w:t>Чернігівська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політехніка</w:t>
            </w:r>
            <w:proofErr w:type="spellEnd"/>
            <w:r w:rsidRPr="00450CAC">
              <w:rPr>
                <w:lang w:eastAsia="uk-UA"/>
              </w:rPr>
              <w:t xml:space="preserve">» </w:t>
            </w:r>
            <w:hyperlink r:id="rId12" w:history="1">
              <w:r w:rsidRPr="00450CAC">
                <w:rPr>
                  <w:rStyle w:val="a3"/>
                  <w:lang w:eastAsia="uk-UA"/>
                </w:rPr>
                <w:t>https://stu.cn.ua/wp-content/uploads/2021/03/p-vilne-vid.pdf</w:t>
              </w:r>
            </w:hyperlink>
          </w:p>
        </w:tc>
      </w:tr>
      <w:tr w:rsidR="00450CAC" w:rsidRPr="00450CAC" w:rsidTr="00705BE4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C" w:rsidRPr="00450CAC" w:rsidRDefault="00450CAC" w:rsidP="00705BE4">
            <w:pPr>
              <w:widowControl w:val="0"/>
              <w:autoSpaceDN w:val="0"/>
              <w:rPr>
                <w:b/>
                <w:lang w:eastAsia="uk-UA"/>
              </w:rPr>
            </w:pPr>
            <w:proofErr w:type="spellStart"/>
            <w:r w:rsidRPr="00450CAC">
              <w:rPr>
                <w:bCs/>
                <w:i/>
                <w:lang w:eastAsia="uk-UA"/>
              </w:rPr>
              <w:lastRenderedPageBreak/>
              <w:t>Політика</w:t>
            </w:r>
            <w:proofErr w:type="spellEnd"/>
            <w:r w:rsidRPr="00450CAC">
              <w:rPr>
                <w:bCs/>
                <w:i/>
                <w:lang w:eastAsia="uk-UA"/>
              </w:rPr>
              <w:t xml:space="preserve"> </w:t>
            </w:r>
            <w:proofErr w:type="spellStart"/>
            <w:r w:rsidRPr="00450CAC">
              <w:rPr>
                <w:bCs/>
                <w:i/>
                <w:lang w:eastAsia="uk-UA"/>
              </w:rPr>
              <w:t>оскарження</w:t>
            </w:r>
            <w:proofErr w:type="spellEnd"/>
            <w:r w:rsidRPr="00450CAC">
              <w:rPr>
                <w:bCs/>
                <w:i/>
                <w:lang w:eastAsia="uk-UA"/>
              </w:rPr>
              <w:t xml:space="preserve"> </w:t>
            </w:r>
            <w:proofErr w:type="spellStart"/>
            <w:r w:rsidRPr="00450CAC">
              <w:rPr>
                <w:bCs/>
                <w:i/>
                <w:lang w:eastAsia="uk-UA"/>
              </w:rPr>
              <w:t>результатів</w:t>
            </w:r>
            <w:proofErr w:type="spellEnd"/>
            <w:r w:rsidRPr="00450CAC">
              <w:rPr>
                <w:bCs/>
                <w:i/>
                <w:lang w:eastAsia="uk-UA"/>
              </w:rPr>
              <w:t xml:space="preserve"> </w:t>
            </w:r>
            <w:proofErr w:type="spellStart"/>
            <w:r w:rsidRPr="00450CAC">
              <w:rPr>
                <w:bCs/>
                <w:i/>
                <w:lang w:eastAsia="uk-UA"/>
              </w:rPr>
              <w:t>контрольних</w:t>
            </w:r>
            <w:proofErr w:type="spellEnd"/>
            <w:r w:rsidRPr="00450CAC">
              <w:rPr>
                <w:bCs/>
                <w:i/>
                <w:lang w:eastAsia="uk-UA"/>
              </w:rPr>
              <w:t xml:space="preserve"> </w:t>
            </w:r>
            <w:proofErr w:type="spellStart"/>
            <w:r w:rsidRPr="00450CAC">
              <w:rPr>
                <w:bCs/>
                <w:i/>
                <w:lang w:eastAsia="uk-UA"/>
              </w:rPr>
              <w:t>заходів</w:t>
            </w:r>
            <w:proofErr w:type="spellEnd"/>
            <w:r w:rsidRPr="00450CAC">
              <w:rPr>
                <w:bCs/>
                <w:lang w:eastAsia="uk-UA"/>
              </w:rPr>
              <w:t>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C" w:rsidRPr="00450CAC" w:rsidRDefault="00450CAC" w:rsidP="00705BE4">
            <w:pPr>
              <w:widowControl w:val="0"/>
              <w:autoSpaceDN w:val="0"/>
              <w:jc w:val="both"/>
              <w:rPr>
                <w:lang w:eastAsia="uk-UA"/>
              </w:rPr>
            </w:pPr>
            <w:r w:rsidRPr="00450CAC">
              <w:rPr>
                <w:lang w:eastAsia="uk-UA"/>
              </w:rPr>
              <w:t xml:space="preserve">Для </w:t>
            </w:r>
            <w:proofErr w:type="spellStart"/>
            <w:r w:rsidRPr="00450CAC">
              <w:rPr>
                <w:lang w:eastAsia="uk-UA"/>
              </w:rPr>
              <w:t>вирішення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спірних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питань</w:t>
            </w:r>
            <w:proofErr w:type="spellEnd"/>
            <w:r w:rsidRPr="00450CAC">
              <w:rPr>
                <w:lang w:eastAsia="uk-UA"/>
              </w:rPr>
              <w:t xml:space="preserve">, </w:t>
            </w:r>
            <w:proofErr w:type="spellStart"/>
            <w:r w:rsidRPr="00450CAC">
              <w:rPr>
                <w:lang w:eastAsia="uk-UA"/>
              </w:rPr>
              <w:t>пов’язаних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із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організацією</w:t>
            </w:r>
            <w:proofErr w:type="spellEnd"/>
            <w:r w:rsidRPr="00450CAC">
              <w:rPr>
                <w:lang w:eastAsia="uk-UA"/>
              </w:rPr>
              <w:t xml:space="preserve"> та </w:t>
            </w:r>
            <w:proofErr w:type="spellStart"/>
            <w:r w:rsidRPr="00450CAC">
              <w:rPr>
                <w:lang w:eastAsia="uk-UA"/>
              </w:rPr>
              <w:t>проведенням</w:t>
            </w:r>
            <w:proofErr w:type="spellEnd"/>
            <w:r w:rsidRPr="00450CAC">
              <w:rPr>
                <w:lang w:eastAsia="uk-UA"/>
              </w:rPr>
              <w:t xml:space="preserve"> семестрового контролю, </w:t>
            </w:r>
            <w:proofErr w:type="spellStart"/>
            <w:r w:rsidRPr="00450CAC">
              <w:rPr>
                <w:lang w:eastAsia="uk-UA"/>
              </w:rPr>
              <w:t>оцінювання</w:t>
            </w:r>
            <w:proofErr w:type="spellEnd"/>
            <w:r w:rsidRPr="00450CAC">
              <w:rPr>
                <w:lang w:eastAsia="uk-UA"/>
              </w:rPr>
              <w:t xml:space="preserve"> практик, </w:t>
            </w:r>
            <w:proofErr w:type="spellStart"/>
            <w:r w:rsidRPr="00450CAC">
              <w:rPr>
                <w:lang w:eastAsia="uk-UA"/>
              </w:rPr>
              <w:t>атестації</w:t>
            </w:r>
            <w:proofErr w:type="spellEnd"/>
            <w:r w:rsidRPr="00450CAC">
              <w:rPr>
                <w:lang w:eastAsia="uk-UA"/>
              </w:rPr>
              <w:t xml:space="preserve"> та </w:t>
            </w:r>
            <w:proofErr w:type="spellStart"/>
            <w:r w:rsidRPr="00450CAC">
              <w:rPr>
                <w:lang w:eastAsia="uk-UA"/>
              </w:rPr>
              <w:t>визнанні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результатів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навчання</w:t>
            </w:r>
            <w:proofErr w:type="spellEnd"/>
            <w:r w:rsidRPr="00450CAC">
              <w:rPr>
                <w:lang w:eastAsia="uk-UA"/>
              </w:rPr>
              <w:t xml:space="preserve"> в </w:t>
            </w:r>
            <w:proofErr w:type="spellStart"/>
            <w:r w:rsidRPr="00450CAC">
              <w:rPr>
                <w:lang w:eastAsia="uk-UA"/>
              </w:rPr>
              <w:t>неформальній</w:t>
            </w:r>
            <w:proofErr w:type="spellEnd"/>
            <w:r w:rsidRPr="00450CAC">
              <w:rPr>
                <w:lang w:eastAsia="uk-UA"/>
              </w:rPr>
              <w:t xml:space="preserve"> та/</w:t>
            </w:r>
            <w:proofErr w:type="spellStart"/>
            <w:r w:rsidRPr="00450CAC">
              <w:rPr>
                <w:lang w:eastAsia="uk-UA"/>
              </w:rPr>
              <w:t>або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інформальній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освіті</w:t>
            </w:r>
            <w:proofErr w:type="spellEnd"/>
            <w:r w:rsidRPr="00450CAC">
              <w:rPr>
                <w:lang w:eastAsia="uk-UA"/>
              </w:rPr>
              <w:t xml:space="preserve"> на </w:t>
            </w:r>
            <w:proofErr w:type="spellStart"/>
            <w:r w:rsidRPr="00450CAC">
              <w:rPr>
                <w:lang w:eastAsia="uk-UA"/>
              </w:rPr>
              <w:t>факультеті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створюється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апеляційна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комісія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розпорядженням</w:t>
            </w:r>
            <w:proofErr w:type="spellEnd"/>
            <w:r w:rsidRPr="00450CAC">
              <w:rPr>
                <w:lang w:eastAsia="uk-UA"/>
              </w:rPr>
              <w:t xml:space="preserve"> декана, </w:t>
            </w:r>
            <w:proofErr w:type="gramStart"/>
            <w:r w:rsidRPr="00450CAC">
              <w:rPr>
                <w:lang w:eastAsia="uk-UA"/>
              </w:rPr>
              <w:t>до складу</w:t>
            </w:r>
            <w:proofErr w:type="gram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якої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включаються</w:t>
            </w:r>
            <w:proofErr w:type="spellEnd"/>
            <w:r w:rsidRPr="00450CAC">
              <w:rPr>
                <w:lang w:eastAsia="uk-UA"/>
              </w:rPr>
              <w:t xml:space="preserve">, </w:t>
            </w:r>
            <w:proofErr w:type="spellStart"/>
            <w:r w:rsidRPr="00450CAC">
              <w:rPr>
                <w:lang w:eastAsia="uk-UA"/>
              </w:rPr>
              <w:t>завідувачі</w:t>
            </w:r>
            <w:proofErr w:type="spellEnd"/>
            <w:r w:rsidRPr="00450CAC">
              <w:rPr>
                <w:lang w:eastAsia="uk-UA"/>
              </w:rPr>
              <w:t xml:space="preserve"> кафедр, </w:t>
            </w:r>
            <w:proofErr w:type="spellStart"/>
            <w:r w:rsidRPr="00450CAC">
              <w:rPr>
                <w:lang w:eastAsia="uk-UA"/>
              </w:rPr>
              <w:t>науково-педагогічні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працівники</w:t>
            </w:r>
            <w:proofErr w:type="spellEnd"/>
            <w:r w:rsidRPr="00450CAC">
              <w:rPr>
                <w:lang w:eastAsia="uk-UA"/>
              </w:rPr>
              <w:t xml:space="preserve"> та </w:t>
            </w:r>
            <w:proofErr w:type="spellStart"/>
            <w:r w:rsidRPr="00450CAC">
              <w:rPr>
                <w:lang w:eastAsia="uk-UA"/>
              </w:rPr>
              <w:t>представники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органів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студентського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самоврядування</w:t>
            </w:r>
            <w:proofErr w:type="spellEnd"/>
            <w:r w:rsidRPr="00450CAC">
              <w:rPr>
                <w:lang w:eastAsia="uk-UA"/>
              </w:rPr>
              <w:t xml:space="preserve">. Головою </w:t>
            </w:r>
            <w:proofErr w:type="spellStart"/>
            <w:r w:rsidRPr="00450CAC">
              <w:rPr>
                <w:lang w:eastAsia="uk-UA"/>
              </w:rPr>
              <w:t>апеляційної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комісії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призначається</w:t>
            </w:r>
            <w:proofErr w:type="spellEnd"/>
            <w:r w:rsidRPr="00450CAC">
              <w:rPr>
                <w:lang w:eastAsia="uk-UA"/>
              </w:rPr>
              <w:t xml:space="preserve"> декан.</w:t>
            </w:r>
            <w:r w:rsidRPr="00450CAC">
              <w:rPr>
                <w:bCs/>
                <w:lang w:eastAsia="uk-UA"/>
              </w:rPr>
              <w:t xml:space="preserve"> Порядок </w:t>
            </w:r>
            <w:proofErr w:type="spellStart"/>
            <w:r w:rsidRPr="00450CAC">
              <w:rPr>
                <w:bCs/>
                <w:lang w:eastAsia="uk-UA"/>
              </w:rPr>
              <w:t>подання</w:t>
            </w:r>
            <w:proofErr w:type="spellEnd"/>
            <w:r w:rsidRPr="00450CAC">
              <w:rPr>
                <w:bCs/>
                <w:lang w:eastAsia="uk-UA"/>
              </w:rPr>
              <w:t xml:space="preserve"> та </w:t>
            </w:r>
            <w:proofErr w:type="spellStart"/>
            <w:r w:rsidRPr="00450CAC">
              <w:rPr>
                <w:bCs/>
                <w:lang w:eastAsia="uk-UA"/>
              </w:rPr>
              <w:t>розгляду</w:t>
            </w:r>
            <w:proofErr w:type="spellEnd"/>
            <w:r w:rsidRPr="00450CAC">
              <w:rPr>
                <w:bCs/>
                <w:lang w:eastAsia="uk-UA"/>
              </w:rPr>
              <w:t xml:space="preserve"> </w:t>
            </w:r>
            <w:proofErr w:type="spellStart"/>
            <w:r w:rsidRPr="00450CAC">
              <w:rPr>
                <w:bCs/>
                <w:lang w:eastAsia="uk-UA"/>
              </w:rPr>
              <w:t>апеляцій</w:t>
            </w:r>
            <w:proofErr w:type="spellEnd"/>
            <w:r w:rsidRPr="00450CAC">
              <w:rPr>
                <w:bCs/>
                <w:lang w:eastAsia="uk-UA"/>
              </w:rPr>
              <w:t xml:space="preserve"> </w:t>
            </w:r>
            <w:proofErr w:type="spellStart"/>
            <w:r w:rsidRPr="00450CAC">
              <w:rPr>
                <w:bCs/>
                <w:lang w:eastAsia="uk-UA"/>
              </w:rPr>
              <w:t>визначається</w:t>
            </w:r>
            <w:proofErr w:type="spellEnd"/>
            <w:r w:rsidRPr="00450CAC">
              <w:rPr>
                <w:bCs/>
                <w:lang w:eastAsia="uk-UA"/>
              </w:rPr>
              <w:t xml:space="preserve"> </w:t>
            </w:r>
            <w:proofErr w:type="spellStart"/>
            <w:r w:rsidRPr="00450CAC">
              <w:rPr>
                <w:bCs/>
                <w:lang w:eastAsia="uk-UA"/>
              </w:rPr>
              <w:t>відповідно</w:t>
            </w:r>
            <w:proofErr w:type="spellEnd"/>
            <w:r w:rsidRPr="00450CAC">
              <w:rPr>
                <w:bCs/>
                <w:lang w:eastAsia="uk-UA"/>
              </w:rPr>
              <w:t xml:space="preserve"> до р.7 </w:t>
            </w:r>
            <w:proofErr w:type="spellStart"/>
            <w:r w:rsidRPr="00450CAC">
              <w:rPr>
                <w:lang w:eastAsia="uk-UA"/>
              </w:rPr>
              <w:t>Положення</w:t>
            </w:r>
            <w:proofErr w:type="spellEnd"/>
            <w:r w:rsidRPr="00450CAC">
              <w:rPr>
                <w:lang w:eastAsia="uk-UA"/>
              </w:rPr>
              <w:t xml:space="preserve"> про </w:t>
            </w:r>
            <w:proofErr w:type="spellStart"/>
            <w:r w:rsidRPr="00450CAC">
              <w:rPr>
                <w:lang w:eastAsia="uk-UA"/>
              </w:rPr>
              <w:t>поточне</w:t>
            </w:r>
            <w:proofErr w:type="spellEnd"/>
            <w:r w:rsidRPr="00450CAC">
              <w:rPr>
                <w:lang w:eastAsia="uk-UA"/>
              </w:rPr>
              <w:t xml:space="preserve"> та </w:t>
            </w:r>
            <w:proofErr w:type="spellStart"/>
            <w:r w:rsidRPr="00450CAC">
              <w:rPr>
                <w:lang w:eastAsia="uk-UA"/>
              </w:rPr>
              <w:t>підсумкове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оцінювання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знань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здобувачів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вищої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освіти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Національного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університету</w:t>
            </w:r>
            <w:proofErr w:type="spellEnd"/>
            <w:r w:rsidRPr="00450CAC">
              <w:rPr>
                <w:lang w:eastAsia="uk-UA"/>
              </w:rPr>
              <w:t xml:space="preserve"> «</w:t>
            </w:r>
            <w:proofErr w:type="spellStart"/>
            <w:r w:rsidRPr="00450CAC">
              <w:rPr>
                <w:lang w:eastAsia="uk-UA"/>
              </w:rPr>
              <w:t>Чернігівська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політехніка</w:t>
            </w:r>
            <w:proofErr w:type="spellEnd"/>
            <w:r w:rsidRPr="00450CAC">
              <w:rPr>
                <w:lang w:eastAsia="uk-UA"/>
              </w:rPr>
              <w:t>»</w:t>
            </w:r>
            <w:r w:rsidRPr="00450CAC">
              <w:rPr>
                <w:bCs/>
                <w:lang w:eastAsia="uk-UA"/>
              </w:rPr>
              <w:t xml:space="preserve"> </w:t>
            </w:r>
            <w:hyperlink r:id="rId13" w:history="1">
              <w:r w:rsidRPr="00450CAC">
                <w:rPr>
                  <w:rStyle w:val="a3"/>
                  <w:bCs/>
                  <w:lang w:eastAsia="uk-UA"/>
                </w:rPr>
                <w:t>https://stu.cn.ua/wp-content/uploads/2021/04/polozhennya-pro-potochne-ta-pidsumkove-oczinyuvannya-znan-zdobuvachiv-vyshhoyi-osvity-1.pdf</w:t>
              </w:r>
            </w:hyperlink>
          </w:p>
        </w:tc>
      </w:tr>
      <w:tr w:rsidR="00450CAC" w:rsidRPr="00450CAC" w:rsidTr="00705BE4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C" w:rsidRPr="00450CAC" w:rsidRDefault="00450CAC" w:rsidP="00705BE4">
            <w:pPr>
              <w:widowControl w:val="0"/>
              <w:autoSpaceDN w:val="0"/>
              <w:rPr>
                <w:i/>
                <w:lang w:eastAsia="uk-UA"/>
              </w:rPr>
            </w:pPr>
            <w:proofErr w:type="spellStart"/>
            <w:r w:rsidRPr="00450CAC">
              <w:rPr>
                <w:i/>
                <w:lang w:eastAsia="uk-UA"/>
              </w:rPr>
              <w:t>Консультації</w:t>
            </w:r>
            <w:proofErr w:type="spellEnd"/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C" w:rsidRPr="00450CAC" w:rsidRDefault="00450CAC" w:rsidP="00705BE4">
            <w:pPr>
              <w:widowControl w:val="0"/>
              <w:autoSpaceDN w:val="0"/>
              <w:jc w:val="both"/>
              <w:rPr>
                <w:lang w:eastAsia="uk-UA"/>
              </w:rPr>
            </w:pPr>
            <w:proofErr w:type="spellStart"/>
            <w:r w:rsidRPr="00450CAC">
              <w:rPr>
                <w:lang w:eastAsia="uk-UA"/>
              </w:rPr>
              <w:t>Консультації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стосовно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незрозумілих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питань</w:t>
            </w:r>
            <w:proofErr w:type="spellEnd"/>
            <w:r w:rsidRPr="00450CAC">
              <w:rPr>
                <w:lang w:eastAsia="uk-UA"/>
              </w:rPr>
              <w:t xml:space="preserve">, </w:t>
            </w:r>
            <w:proofErr w:type="spellStart"/>
            <w:r w:rsidRPr="00450CAC">
              <w:rPr>
                <w:lang w:eastAsia="uk-UA"/>
              </w:rPr>
              <w:t>перевірки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виконання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самостійних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завдань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або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відпрацювання</w:t>
            </w:r>
            <w:proofErr w:type="spellEnd"/>
            <w:r w:rsidRPr="00450CAC">
              <w:rPr>
                <w:lang w:eastAsia="uk-UA"/>
              </w:rPr>
              <w:t xml:space="preserve"> занять </w:t>
            </w:r>
            <w:proofErr w:type="spellStart"/>
            <w:r w:rsidRPr="00450CAC">
              <w:rPr>
                <w:lang w:eastAsia="uk-UA"/>
              </w:rPr>
              <w:t>проводяться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викладачем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відповідно</w:t>
            </w:r>
            <w:proofErr w:type="spellEnd"/>
            <w:r w:rsidRPr="00450CAC">
              <w:rPr>
                <w:lang w:eastAsia="uk-UA"/>
              </w:rPr>
              <w:t xml:space="preserve"> до </w:t>
            </w:r>
            <w:proofErr w:type="spellStart"/>
            <w:r w:rsidRPr="00450CAC">
              <w:rPr>
                <w:lang w:eastAsia="uk-UA"/>
              </w:rPr>
              <w:t>графіка</w:t>
            </w:r>
            <w:proofErr w:type="spellEnd"/>
            <w:r w:rsidRPr="00450CAC">
              <w:rPr>
                <w:lang w:eastAsia="uk-UA"/>
              </w:rPr>
              <w:t>.</w:t>
            </w:r>
          </w:p>
        </w:tc>
      </w:tr>
      <w:tr w:rsidR="00450CAC" w:rsidRPr="00450CAC" w:rsidTr="00705BE4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C" w:rsidRPr="00450CAC" w:rsidRDefault="00450CAC" w:rsidP="00705BE4">
            <w:pPr>
              <w:widowControl w:val="0"/>
              <w:autoSpaceDN w:val="0"/>
              <w:rPr>
                <w:i/>
                <w:lang w:eastAsia="uk-UA"/>
              </w:rPr>
            </w:pPr>
            <w:proofErr w:type="spellStart"/>
            <w:r w:rsidRPr="00450CAC">
              <w:rPr>
                <w:i/>
                <w:lang w:eastAsia="uk-UA"/>
              </w:rPr>
              <w:t>Розвиток</w:t>
            </w:r>
            <w:proofErr w:type="spellEnd"/>
            <w:r w:rsidRPr="00450CAC">
              <w:rPr>
                <w:i/>
                <w:lang w:eastAsia="uk-UA"/>
              </w:rPr>
              <w:t xml:space="preserve"> </w:t>
            </w:r>
            <w:proofErr w:type="spellStart"/>
            <w:r w:rsidRPr="00450CAC">
              <w:rPr>
                <w:i/>
                <w:lang w:eastAsia="uk-UA"/>
              </w:rPr>
              <w:t>soft</w:t>
            </w:r>
            <w:proofErr w:type="spellEnd"/>
            <w:r w:rsidRPr="00450CAC">
              <w:rPr>
                <w:i/>
                <w:lang w:eastAsia="uk-UA"/>
              </w:rPr>
              <w:t xml:space="preserve"> </w:t>
            </w:r>
            <w:proofErr w:type="spellStart"/>
            <w:r w:rsidRPr="00450CAC">
              <w:rPr>
                <w:i/>
                <w:lang w:eastAsia="uk-UA"/>
              </w:rPr>
              <w:t>skills</w:t>
            </w:r>
            <w:proofErr w:type="spellEnd"/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C" w:rsidRPr="00450CAC" w:rsidRDefault="00450CAC" w:rsidP="00705BE4">
            <w:pPr>
              <w:widowControl w:val="0"/>
              <w:autoSpaceDN w:val="0"/>
              <w:jc w:val="both"/>
              <w:rPr>
                <w:lang w:eastAsia="uk-UA"/>
              </w:rPr>
            </w:pPr>
            <w:proofErr w:type="spellStart"/>
            <w:r w:rsidRPr="00450CAC">
              <w:rPr>
                <w:lang w:eastAsia="uk-UA"/>
              </w:rPr>
              <w:t>Здобувачам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вищої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освіти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пропонуються</w:t>
            </w:r>
            <w:proofErr w:type="spellEnd"/>
            <w:r w:rsidRPr="00450CAC">
              <w:rPr>
                <w:lang w:eastAsia="uk-UA"/>
              </w:rPr>
              <w:t xml:space="preserve">: 1) </w:t>
            </w:r>
            <w:proofErr w:type="spellStart"/>
            <w:r w:rsidRPr="00450CAC">
              <w:rPr>
                <w:lang w:eastAsia="uk-UA"/>
              </w:rPr>
              <w:t>питання</w:t>
            </w:r>
            <w:proofErr w:type="spellEnd"/>
            <w:r w:rsidRPr="00450CAC">
              <w:rPr>
                <w:lang w:eastAsia="uk-UA"/>
              </w:rPr>
              <w:t xml:space="preserve"> з </w:t>
            </w:r>
            <w:proofErr w:type="spellStart"/>
            <w:r w:rsidRPr="00450CAC">
              <w:rPr>
                <w:lang w:eastAsia="uk-UA"/>
              </w:rPr>
              <w:t>відкритим</w:t>
            </w:r>
            <w:proofErr w:type="spellEnd"/>
            <w:r w:rsidRPr="00450CAC">
              <w:rPr>
                <w:lang w:eastAsia="uk-UA"/>
              </w:rPr>
              <w:t xml:space="preserve"> типом </w:t>
            </w:r>
            <w:proofErr w:type="spellStart"/>
            <w:r w:rsidRPr="00450CAC">
              <w:rPr>
                <w:lang w:eastAsia="uk-UA"/>
              </w:rPr>
              <w:t>відповіді</w:t>
            </w:r>
            <w:proofErr w:type="spellEnd"/>
            <w:r w:rsidRPr="00450CAC">
              <w:rPr>
                <w:lang w:eastAsia="uk-UA"/>
              </w:rPr>
              <w:t xml:space="preserve">, </w:t>
            </w:r>
            <w:proofErr w:type="spellStart"/>
            <w:r w:rsidRPr="00450CAC">
              <w:rPr>
                <w:lang w:eastAsia="uk-UA"/>
              </w:rPr>
              <w:t>вирішення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яких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потребує</w:t>
            </w:r>
            <w:proofErr w:type="spellEnd"/>
            <w:r w:rsidRPr="00450CAC">
              <w:rPr>
                <w:lang w:eastAsia="uk-UA"/>
              </w:rPr>
              <w:t xml:space="preserve"> критичного </w:t>
            </w:r>
            <w:proofErr w:type="spellStart"/>
            <w:r w:rsidRPr="00450CAC">
              <w:rPr>
                <w:lang w:eastAsia="uk-UA"/>
              </w:rPr>
              <w:t>мислення</w:t>
            </w:r>
            <w:proofErr w:type="spellEnd"/>
            <w:r w:rsidRPr="00450CAC">
              <w:rPr>
                <w:lang w:eastAsia="uk-UA"/>
              </w:rPr>
              <w:t xml:space="preserve"> шляхом </w:t>
            </w:r>
            <w:proofErr w:type="spellStart"/>
            <w:r w:rsidRPr="00450CAC">
              <w:rPr>
                <w:lang w:eastAsia="uk-UA"/>
              </w:rPr>
              <w:t>колективного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обговорення</w:t>
            </w:r>
            <w:proofErr w:type="spellEnd"/>
            <w:r w:rsidRPr="00450CAC">
              <w:rPr>
                <w:lang w:eastAsia="uk-UA"/>
              </w:rPr>
              <w:t xml:space="preserve">; 2) </w:t>
            </w:r>
            <w:proofErr w:type="spellStart"/>
            <w:r w:rsidRPr="00450CAC">
              <w:rPr>
                <w:lang w:eastAsia="uk-UA"/>
              </w:rPr>
              <w:t>завдання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із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спеціально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здійсненою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помилкою</w:t>
            </w:r>
            <w:proofErr w:type="spellEnd"/>
            <w:r w:rsidRPr="00450CAC">
              <w:rPr>
                <w:lang w:eastAsia="uk-UA"/>
              </w:rPr>
              <w:t xml:space="preserve"> у </w:t>
            </w:r>
            <w:proofErr w:type="spellStart"/>
            <w:r w:rsidRPr="00450CAC">
              <w:rPr>
                <w:lang w:eastAsia="uk-UA"/>
              </w:rPr>
              <w:t>вихідних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даних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або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ході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рішення</w:t>
            </w:r>
            <w:proofErr w:type="spellEnd"/>
            <w:r w:rsidRPr="00450CAC">
              <w:rPr>
                <w:lang w:eastAsia="uk-UA"/>
              </w:rPr>
              <w:t xml:space="preserve">. Робота в </w:t>
            </w:r>
            <w:proofErr w:type="spellStart"/>
            <w:r w:rsidRPr="00450CAC">
              <w:rPr>
                <w:lang w:eastAsia="uk-UA"/>
              </w:rPr>
              <w:t>групах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передбачає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виявлення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помилки</w:t>
            </w:r>
            <w:proofErr w:type="spellEnd"/>
            <w:r w:rsidRPr="00450CAC">
              <w:rPr>
                <w:lang w:eastAsia="uk-UA"/>
              </w:rPr>
              <w:t xml:space="preserve"> та </w:t>
            </w:r>
            <w:proofErr w:type="spellStart"/>
            <w:r w:rsidRPr="00450CAC">
              <w:rPr>
                <w:lang w:eastAsia="uk-UA"/>
              </w:rPr>
              <w:t>пояснення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її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впливу</w:t>
            </w:r>
            <w:proofErr w:type="spellEnd"/>
            <w:r w:rsidRPr="00450CAC">
              <w:rPr>
                <w:lang w:eastAsia="uk-UA"/>
              </w:rPr>
              <w:t xml:space="preserve"> на </w:t>
            </w:r>
            <w:proofErr w:type="spellStart"/>
            <w:r w:rsidRPr="00450CAC">
              <w:rPr>
                <w:lang w:eastAsia="uk-UA"/>
              </w:rPr>
              <w:t>результати</w:t>
            </w:r>
            <w:proofErr w:type="spellEnd"/>
            <w:r w:rsidRPr="00450CAC">
              <w:rPr>
                <w:lang w:eastAsia="uk-UA"/>
              </w:rPr>
              <w:t xml:space="preserve">; 3) </w:t>
            </w:r>
            <w:proofErr w:type="spellStart"/>
            <w:r w:rsidRPr="00450CAC">
              <w:rPr>
                <w:lang w:eastAsia="uk-UA"/>
              </w:rPr>
              <w:t>ситуаційні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завдання</w:t>
            </w:r>
            <w:proofErr w:type="spellEnd"/>
            <w:r w:rsidRPr="00450CAC">
              <w:rPr>
                <w:lang w:eastAsia="uk-UA"/>
              </w:rPr>
              <w:t xml:space="preserve"> та </w:t>
            </w:r>
            <w:proofErr w:type="spellStart"/>
            <w:r w:rsidRPr="00450CAC">
              <w:rPr>
                <w:lang w:eastAsia="uk-UA"/>
              </w:rPr>
              <w:t>кейси</w:t>
            </w:r>
            <w:proofErr w:type="spellEnd"/>
            <w:r w:rsidRPr="00450CAC">
              <w:rPr>
                <w:lang w:eastAsia="uk-UA"/>
              </w:rPr>
              <w:t xml:space="preserve"> для </w:t>
            </w:r>
            <w:proofErr w:type="spellStart"/>
            <w:r w:rsidRPr="00450CAC">
              <w:rPr>
                <w:lang w:eastAsia="uk-UA"/>
              </w:rPr>
              <w:t>обговорення</w:t>
            </w:r>
            <w:proofErr w:type="spellEnd"/>
            <w:r w:rsidRPr="00450CAC">
              <w:rPr>
                <w:lang w:eastAsia="uk-UA"/>
              </w:rPr>
              <w:t xml:space="preserve"> і </w:t>
            </w:r>
            <w:proofErr w:type="spellStart"/>
            <w:r w:rsidRPr="00450CAC">
              <w:rPr>
                <w:lang w:eastAsia="uk-UA"/>
              </w:rPr>
              <w:t>вирішення</w:t>
            </w:r>
            <w:proofErr w:type="spellEnd"/>
            <w:r w:rsidRPr="00450CAC">
              <w:rPr>
                <w:lang w:eastAsia="uk-UA"/>
              </w:rPr>
              <w:t xml:space="preserve">, </w:t>
            </w:r>
            <w:proofErr w:type="spellStart"/>
            <w:r w:rsidRPr="00450CAC">
              <w:rPr>
                <w:lang w:eastAsia="uk-UA"/>
              </w:rPr>
              <w:t>які</w:t>
            </w:r>
            <w:proofErr w:type="spellEnd"/>
            <w:r w:rsidRPr="00450CAC">
              <w:rPr>
                <w:lang w:eastAsia="uk-UA"/>
              </w:rPr>
              <w:t xml:space="preserve">  </w:t>
            </w:r>
            <w:proofErr w:type="spellStart"/>
            <w:r w:rsidRPr="00450CAC">
              <w:rPr>
                <w:lang w:eastAsia="uk-UA"/>
              </w:rPr>
              <w:t>потребують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групової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взаємодії</w:t>
            </w:r>
            <w:proofErr w:type="spellEnd"/>
            <w:r w:rsidRPr="00450CAC">
              <w:rPr>
                <w:lang w:eastAsia="uk-UA"/>
              </w:rPr>
              <w:t xml:space="preserve">, критичного </w:t>
            </w:r>
            <w:proofErr w:type="spellStart"/>
            <w:r w:rsidRPr="00450CAC">
              <w:rPr>
                <w:lang w:eastAsia="uk-UA"/>
              </w:rPr>
              <w:t>мислення</w:t>
            </w:r>
            <w:proofErr w:type="spellEnd"/>
            <w:r w:rsidRPr="00450CAC">
              <w:rPr>
                <w:lang w:eastAsia="uk-UA"/>
              </w:rPr>
              <w:t xml:space="preserve">, </w:t>
            </w:r>
            <w:proofErr w:type="spellStart"/>
            <w:r w:rsidRPr="00450CAC">
              <w:rPr>
                <w:lang w:eastAsia="uk-UA"/>
              </w:rPr>
              <w:t>креативності</w:t>
            </w:r>
            <w:proofErr w:type="spellEnd"/>
            <w:r w:rsidRPr="00450CAC">
              <w:rPr>
                <w:lang w:eastAsia="uk-UA"/>
              </w:rPr>
              <w:t xml:space="preserve"> та </w:t>
            </w:r>
            <w:proofErr w:type="spellStart"/>
            <w:r w:rsidRPr="00450CAC">
              <w:rPr>
                <w:lang w:eastAsia="uk-UA"/>
              </w:rPr>
              <w:t>спрямовані</w:t>
            </w:r>
            <w:proofErr w:type="spellEnd"/>
            <w:r w:rsidRPr="00450CAC">
              <w:rPr>
                <w:lang w:eastAsia="uk-UA"/>
              </w:rPr>
              <w:t xml:space="preserve"> на </w:t>
            </w:r>
            <w:proofErr w:type="spellStart"/>
            <w:r w:rsidRPr="00450CAC">
              <w:rPr>
                <w:lang w:eastAsia="uk-UA"/>
              </w:rPr>
              <w:t>формування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комунікаційних</w:t>
            </w:r>
            <w:proofErr w:type="spellEnd"/>
            <w:r w:rsidRPr="00450CAC">
              <w:rPr>
                <w:lang w:eastAsia="uk-UA"/>
              </w:rPr>
              <w:t xml:space="preserve"> </w:t>
            </w:r>
            <w:proofErr w:type="spellStart"/>
            <w:r w:rsidRPr="00450CAC">
              <w:rPr>
                <w:lang w:eastAsia="uk-UA"/>
              </w:rPr>
              <w:t>навичок</w:t>
            </w:r>
            <w:proofErr w:type="spellEnd"/>
            <w:r w:rsidRPr="00450CAC">
              <w:rPr>
                <w:lang w:eastAsia="uk-UA"/>
              </w:rPr>
              <w:t>.</w:t>
            </w:r>
          </w:p>
        </w:tc>
      </w:tr>
    </w:tbl>
    <w:p w:rsidR="00882D83" w:rsidRPr="00450CAC" w:rsidRDefault="00882D83" w:rsidP="00E26780">
      <w:pPr>
        <w:ind w:firstLine="360"/>
        <w:jc w:val="both"/>
        <w:rPr>
          <w:sz w:val="28"/>
          <w:szCs w:val="28"/>
        </w:rPr>
      </w:pPr>
    </w:p>
    <w:p w:rsidR="00882D83" w:rsidRDefault="00882D83" w:rsidP="00B87F4A">
      <w:pPr>
        <w:ind w:firstLine="360"/>
        <w:jc w:val="both"/>
        <w:rPr>
          <w:lang w:val="uk-UA" w:eastAsia="uk-UA"/>
        </w:rPr>
      </w:pPr>
    </w:p>
    <w:p w:rsidR="00882D83" w:rsidRDefault="00882D83" w:rsidP="00B87F4A">
      <w:pPr>
        <w:ind w:left="360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8. Рекомендована література</w:t>
      </w:r>
    </w:p>
    <w:p w:rsidR="00882D83" w:rsidRPr="00C87893" w:rsidRDefault="00882D83" w:rsidP="00C87893">
      <w:pPr>
        <w:ind w:firstLine="352"/>
        <w:jc w:val="both"/>
        <w:rPr>
          <w:b/>
          <w:i/>
          <w:highlight w:val="yellow"/>
        </w:rPr>
      </w:pPr>
    </w:p>
    <w:p w:rsidR="00882D83" w:rsidRPr="00C87893" w:rsidRDefault="00882D83" w:rsidP="00E25B81">
      <w:pPr>
        <w:widowControl w:val="0"/>
        <w:numPr>
          <w:ilvl w:val="0"/>
          <w:numId w:val="11"/>
        </w:numPr>
        <w:shd w:val="clear" w:color="auto" w:fill="FFFFFF"/>
        <w:tabs>
          <w:tab w:val="left" w:pos="357"/>
          <w:tab w:val="left" w:pos="1134"/>
        </w:tabs>
        <w:autoSpaceDE w:val="0"/>
        <w:autoSpaceDN w:val="0"/>
        <w:adjustRightInd w:val="0"/>
        <w:ind w:left="0" w:firstLine="712"/>
        <w:jc w:val="both"/>
        <w:rPr>
          <w:spacing w:val="-11"/>
        </w:rPr>
      </w:pPr>
      <w:proofErr w:type="spellStart"/>
      <w:r w:rsidRPr="00C87893">
        <w:t>Кримінальний</w:t>
      </w:r>
      <w:proofErr w:type="spellEnd"/>
      <w:r>
        <w:rPr>
          <w:lang w:val="uk-UA"/>
        </w:rPr>
        <w:t xml:space="preserve"> </w:t>
      </w:r>
      <w:proofErr w:type="spellStart"/>
      <w:r w:rsidRPr="00C87893">
        <w:t>процесуальний</w:t>
      </w:r>
      <w:proofErr w:type="spellEnd"/>
      <w:r w:rsidRPr="00C87893">
        <w:t xml:space="preserve"> кодекс </w:t>
      </w:r>
      <w:proofErr w:type="spellStart"/>
      <w:r w:rsidRPr="00C87893">
        <w:t>України</w:t>
      </w:r>
      <w:proofErr w:type="spellEnd"/>
      <w:r w:rsidRPr="00C87893">
        <w:t xml:space="preserve">. </w:t>
      </w:r>
      <w:proofErr w:type="spellStart"/>
      <w:r w:rsidRPr="00C87893">
        <w:t>Науково-практичний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 w:rsidRPr="00C87893">
        <w:t>коментар</w:t>
      </w:r>
      <w:proofErr w:type="spellEnd"/>
      <w:r w:rsidRPr="00C87893">
        <w:t xml:space="preserve"> :</w:t>
      </w:r>
      <w:proofErr w:type="gramEnd"/>
      <w:r w:rsidRPr="00C87893">
        <w:t xml:space="preserve"> у 2 т. / </w:t>
      </w:r>
      <w:r w:rsidRPr="00C87893">
        <w:rPr>
          <w:spacing w:val="-5"/>
        </w:rPr>
        <w:t xml:space="preserve">О. М. </w:t>
      </w:r>
      <w:proofErr w:type="spellStart"/>
      <w:r w:rsidRPr="00C87893">
        <w:rPr>
          <w:spacing w:val="-5"/>
        </w:rPr>
        <w:t>Бандурка</w:t>
      </w:r>
      <w:proofErr w:type="spellEnd"/>
      <w:r w:rsidRPr="00C87893">
        <w:rPr>
          <w:spacing w:val="-5"/>
        </w:rPr>
        <w:t xml:space="preserve">, Є. М. </w:t>
      </w:r>
      <w:proofErr w:type="spellStart"/>
      <w:r w:rsidRPr="00C87893">
        <w:rPr>
          <w:spacing w:val="-5"/>
        </w:rPr>
        <w:t>Блажівський</w:t>
      </w:r>
      <w:proofErr w:type="spellEnd"/>
      <w:r w:rsidRPr="00C87893">
        <w:rPr>
          <w:spacing w:val="-5"/>
        </w:rPr>
        <w:t xml:space="preserve">, Є. П. </w:t>
      </w:r>
      <w:proofErr w:type="spellStart"/>
      <w:r w:rsidRPr="00C87893">
        <w:rPr>
          <w:spacing w:val="-5"/>
        </w:rPr>
        <w:t>Бурдоль</w:t>
      </w:r>
      <w:proofErr w:type="spellEnd"/>
      <w:r w:rsidRPr="00C87893">
        <w:rPr>
          <w:spacing w:val="-5"/>
        </w:rPr>
        <w:t xml:space="preserve"> та </w:t>
      </w:r>
      <w:proofErr w:type="spellStart"/>
      <w:r w:rsidRPr="00C87893">
        <w:rPr>
          <w:spacing w:val="-5"/>
        </w:rPr>
        <w:t>ін</w:t>
      </w:r>
      <w:proofErr w:type="spellEnd"/>
      <w:r w:rsidRPr="00C87893">
        <w:rPr>
          <w:spacing w:val="-5"/>
        </w:rPr>
        <w:t xml:space="preserve">.; за </w:t>
      </w:r>
      <w:proofErr w:type="spellStart"/>
      <w:r w:rsidRPr="00C87893">
        <w:rPr>
          <w:spacing w:val="-5"/>
        </w:rPr>
        <w:t>заг</w:t>
      </w:r>
      <w:proofErr w:type="spellEnd"/>
      <w:r w:rsidRPr="00C87893">
        <w:rPr>
          <w:spacing w:val="-5"/>
        </w:rPr>
        <w:t xml:space="preserve">. ред. В. Я. </w:t>
      </w:r>
      <w:proofErr w:type="spellStart"/>
      <w:r w:rsidRPr="00C87893">
        <w:rPr>
          <w:spacing w:val="-5"/>
        </w:rPr>
        <w:t>Тація</w:t>
      </w:r>
      <w:proofErr w:type="spellEnd"/>
      <w:r w:rsidRPr="00C87893">
        <w:rPr>
          <w:spacing w:val="-5"/>
        </w:rPr>
        <w:t>, В. П. Шпон</w:t>
      </w:r>
      <w:r w:rsidRPr="00C87893">
        <w:rPr>
          <w:spacing w:val="-5"/>
        </w:rPr>
        <w:softHyphen/>
      </w:r>
      <w:r w:rsidRPr="00C87893">
        <w:t xml:space="preserve">ки, А. В. Портнова. </w:t>
      </w:r>
      <w:r w:rsidRPr="00C87893">
        <w:rPr>
          <w:lang w:val="en-US"/>
        </w:rPr>
        <w:t>X</w:t>
      </w:r>
      <w:r w:rsidRPr="00C87893">
        <w:t>.: Право, 2012. Т. 1. 768 с</w:t>
      </w:r>
    </w:p>
    <w:p w:rsidR="00882D83" w:rsidRPr="00C87893" w:rsidRDefault="00882D83" w:rsidP="00E25B81">
      <w:pPr>
        <w:widowControl w:val="0"/>
        <w:numPr>
          <w:ilvl w:val="0"/>
          <w:numId w:val="11"/>
        </w:numPr>
        <w:shd w:val="clear" w:color="auto" w:fill="FFFFFF"/>
        <w:tabs>
          <w:tab w:val="left" w:pos="357"/>
          <w:tab w:val="left" w:pos="1134"/>
        </w:tabs>
        <w:autoSpaceDE w:val="0"/>
        <w:autoSpaceDN w:val="0"/>
        <w:adjustRightInd w:val="0"/>
        <w:ind w:left="0" w:firstLine="712"/>
        <w:jc w:val="both"/>
        <w:rPr>
          <w:spacing w:val="-13"/>
        </w:rPr>
      </w:pPr>
      <w:proofErr w:type="spellStart"/>
      <w:r w:rsidRPr="00C87893">
        <w:t>Кримінальний</w:t>
      </w:r>
      <w:proofErr w:type="spellEnd"/>
      <w:r>
        <w:rPr>
          <w:lang w:val="uk-UA"/>
        </w:rPr>
        <w:t xml:space="preserve"> </w:t>
      </w:r>
      <w:proofErr w:type="spellStart"/>
      <w:r w:rsidRPr="00C87893">
        <w:t>процесуальний</w:t>
      </w:r>
      <w:proofErr w:type="spellEnd"/>
      <w:r w:rsidRPr="00C87893">
        <w:t xml:space="preserve"> кодекс </w:t>
      </w:r>
      <w:proofErr w:type="spellStart"/>
      <w:r w:rsidRPr="00C87893">
        <w:t>України</w:t>
      </w:r>
      <w:proofErr w:type="spellEnd"/>
      <w:r w:rsidRPr="00C87893">
        <w:t xml:space="preserve">. </w:t>
      </w:r>
      <w:proofErr w:type="spellStart"/>
      <w:r w:rsidRPr="00C87893">
        <w:t>Науково-</w:t>
      </w:r>
      <w:proofErr w:type="gramStart"/>
      <w:r w:rsidRPr="00C87893">
        <w:t>практичнийкоментар</w:t>
      </w:r>
      <w:proofErr w:type="spellEnd"/>
      <w:r w:rsidRPr="00C87893">
        <w:t xml:space="preserve"> :</w:t>
      </w:r>
      <w:proofErr w:type="gramEnd"/>
      <w:r w:rsidRPr="00C87893">
        <w:t xml:space="preserve"> у 2 </w:t>
      </w:r>
      <w:r w:rsidRPr="00C87893">
        <w:lastRenderedPageBreak/>
        <w:t xml:space="preserve">т. / Є. М. </w:t>
      </w:r>
      <w:proofErr w:type="spellStart"/>
      <w:r w:rsidRPr="00C87893">
        <w:t>Блажівський</w:t>
      </w:r>
      <w:proofErr w:type="spellEnd"/>
      <w:r w:rsidRPr="00C87893">
        <w:t xml:space="preserve">, Ю. М. </w:t>
      </w:r>
      <w:proofErr w:type="spellStart"/>
      <w:r w:rsidRPr="00C87893">
        <w:t>Грошевий</w:t>
      </w:r>
      <w:proofErr w:type="spellEnd"/>
      <w:r w:rsidRPr="00C87893">
        <w:t xml:space="preserve">, Ю. М. </w:t>
      </w:r>
      <w:proofErr w:type="spellStart"/>
      <w:r w:rsidRPr="00C87893">
        <w:t>Дьомін</w:t>
      </w:r>
      <w:proofErr w:type="spellEnd"/>
      <w:r w:rsidRPr="00C87893">
        <w:t xml:space="preserve"> та </w:t>
      </w:r>
      <w:proofErr w:type="spellStart"/>
      <w:r w:rsidRPr="00C87893">
        <w:t>ін</w:t>
      </w:r>
      <w:proofErr w:type="spellEnd"/>
      <w:r w:rsidRPr="00C87893">
        <w:t xml:space="preserve">. ; за </w:t>
      </w:r>
      <w:proofErr w:type="spellStart"/>
      <w:r w:rsidRPr="00C87893">
        <w:t>заг</w:t>
      </w:r>
      <w:proofErr w:type="spellEnd"/>
      <w:r w:rsidRPr="00C87893">
        <w:t xml:space="preserve">. ред. В. Я. </w:t>
      </w:r>
      <w:proofErr w:type="spellStart"/>
      <w:r w:rsidRPr="00C87893">
        <w:t>Тація</w:t>
      </w:r>
      <w:proofErr w:type="spellEnd"/>
      <w:r w:rsidRPr="00C87893">
        <w:t xml:space="preserve">, В. П. </w:t>
      </w:r>
      <w:proofErr w:type="spellStart"/>
      <w:r w:rsidRPr="00C87893">
        <w:t>Пшонки</w:t>
      </w:r>
      <w:proofErr w:type="spellEnd"/>
      <w:r w:rsidRPr="00C87893">
        <w:t xml:space="preserve">, А. В. Портнова. </w:t>
      </w:r>
      <w:r w:rsidRPr="00C87893">
        <w:rPr>
          <w:lang w:val="en-US"/>
        </w:rPr>
        <w:t>X</w:t>
      </w:r>
      <w:r w:rsidRPr="00C87893">
        <w:t>.: Право, 2012. Т. 2. 664 с</w:t>
      </w:r>
    </w:p>
    <w:p w:rsidR="00882D83" w:rsidRPr="00C87893" w:rsidRDefault="00882D83" w:rsidP="00E25B81">
      <w:pPr>
        <w:widowControl w:val="0"/>
        <w:numPr>
          <w:ilvl w:val="0"/>
          <w:numId w:val="11"/>
        </w:numPr>
        <w:shd w:val="clear" w:color="auto" w:fill="FFFFFF"/>
        <w:tabs>
          <w:tab w:val="left" w:pos="357"/>
          <w:tab w:val="left" w:pos="1134"/>
        </w:tabs>
        <w:autoSpaceDE w:val="0"/>
        <w:autoSpaceDN w:val="0"/>
        <w:adjustRightInd w:val="0"/>
        <w:ind w:left="0" w:firstLine="712"/>
        <w:jc w:val="both"/>
        <w:rPr>
          <w:spacing w:val="-11"/>
        </w:rPr>
      </w:pPr>
      <w:proofErr w:type="spellStart"/>
      <w:proofErr w:type="gramStart"/>
      <w:r w:rsidRPr="00C87893">
        <w:t>Кримінальний</w:t>
      </w:r>
      <w:proofErr w:type="spellEnd"/>
      <w:r>
        <w:rPr>
          <w:lang w:val="uk-UA"/>
        </w:rPr>
        <w:t xml:space="preserve">  </w:t>
      </w:r>
      <w:proofErr w:type="spellStart"/>
      <w:r w:rsidRPr="00C87893">
        <w:t>процесуальний</w:t>
      </w:r>
      <w:proofErr w:type="spellEnd"/>
      <w:proofErr w:type="gramEnd"/>
      <w:r w:rsidRPr="00C87893">
        <w:t xml:space="preserve"> кодекс </w:t>
      </w:r>
      <w:proofErr w:type="spellStart"/>
      <w:r w:rsidRPr="00C87893">
        <w:t>України</w:t>
      </w:r>
      <w:proofErr w:type="spellEnd"/>
      <w:r w:rsidRPr="00C87893">
        <w:t xml:space="preserve">. </w:t>
      </w:r>
      <w:proofErr w:type="spellStart"/>
      <w:r w:rsidRPr="00C87893">
        <w:t>Науково-практичний</w:t>
      </w:r>
      <w:proofErr w:type="spellEnd"/>
      <w:r>
        <w:rPr>
          <w:lang w:val="uk-UA"/>
        </w:rPr>
        <w:t xml:space="preserve"> </w:t>
      </w:r>
      <w:proofErr w:type="spellStart"/>
      <w:r w:rsidRPr="00C87893">
        <w:t>коментар</w:t>
      </w:r>
      <w:proofErr w:type="spellEnd"/>
      <w:r w:rsidRPr="00C87893">
        <w:t xml:space="preserve"> / за </w:t>
      </w:r>
      <w:proofErr w:type="spellStart"/>
      <w:r w:rsidRPr="00C87893">
        <w:t>заг</w:t>
      </w:r>
      <w:proofErr w:type="spellEnd"/>
      <w:r w:rsidRPr="00C87893">
        <w:t xml:space="preserve">. </w:t>
      </w:r>
      <w:r w:rsidRPr="00C87893">
        <w:rPr>
          <w:spacing w:val="-2"/>
        </w:rPr>
        <w:t xml:space="preserve">ред. В. Г. </w:t>
      </w:r>
      <w:proofErr w:type="spellStart"/>
      <w:r w:rsidRPr="00C87893">
        <w:rPr>
          <w:spacing w:val="-2"/>
        </w:rPr>
        <w:t>Гончаренка</w:t>
      </w:r>
      <w:proofErr w:type="spellEnd"/>
      <w:r w:rsidRPr="00C87893">
        <w:rPr>
          <w:spacing w:val="-2"/>
        </w:rPr>
        <w:t xml:space="preserve">, В. Т. Нора, М. Є. </w:t>
      </w:r>
      <w:proofErr w:type="spellStart"/>
      <w:r w:rsidRPr="00C87893">
        <w:rPr>
          <w:spacing w:val="-2"/>
        </w:rPr>
        <w:t>Шумила</w:t>
      </w:r>
      <w:proofErr w:type="spellEnd"/>
      <w:r w:rsidRPr="00C87893">
        <w:rPr>
          <w:spacing w:val="-2"/>
        </w:rPr>
        <w:t xml:space="preserve">. К.: </w:t>
      </w:r>
      <w:proofErr w:type="spellStart"/>
      <w:r w:rsidRPr="00C87893">
        <w:rPr>
          <w:spacing w:val="-2"/>
        </w:rPr>
        <w:t>Юстініан</w:t>
      </w:r>
      <w:proofErr w:type="spellEnd"/>
      <w:r w:rsidRPr="00C87893">
        <w:rPr>
          <w:spacing w:val="-2"/>
        </w:rPr>
        <w:t>, 2012. 1224 с</w:t>
      </w:r>
    </w:p>
    <w:p w:rsidR="00882D83" w:rsidRPr="00E25B81" w:rsidRDefault="00882D83" w:rsidP="00E25B81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395"/>
          <w:tab w:val="left" w:pos="1134"/>
        </w:tabs>
        <w:autoSpaceDE w:val="0"/>
        <w:autoSpaceDN w:val="0"/>
        <w:adjustRightInd w:val="0"/>
        <w:ind w:left="0" w:firstLine="712"/>
        <w:jc w:val="both"/>
        <w:rPr>
          <w:spacing w:val="-9"/>
        </w:rPr>
      </w:pPr>
      <w:r w:rsidRPr="00E25B81">
        <w:rPr>
          <w:spacing w:val="-1"/>
        </w:rPr>
        <w:t xml:space="preserve">Курс </w:t>
      </w:r>
      <w:proofErr w:type="spellStart"/>
      <w:r w:rsidRPr="00E25B81">
        <w:rPr>
          <w:spacing w:val="-1"/>
        </w:rPr>
        <w:t>лекцій</w:t>
      </w:r>
      <w:proofErr w:type="spellEnd"/>
      <w:r w:rsidRPr="00E25B81">
        <w:rPr>
          <w:spacing w:val="-1"/>
        </w:rPr>
        <w:t xml:space="preserve"> з </w:t>
      </w:r>
      <w:proofErr w:type="spellStart"/>
      <w:r w:rsidRPr="00E25B81">
        <w:rPr>
          <w:spacing w:val="-1"/>
        </w:rPr>
        <w:t>кримінального</w:t>
      </w:r>
      <w:proofErr w:type="spellEnd"/>
      <w:r w:rsidRPr="00E25B81">
        <w:rPr>
          <w:spacing w:val="-1"/>
          <w:lang w:val="uk-UA"/>
        </w:rPr>
        <w:t xml:space="preserve"> </w:t>
      </w:r>
      <w:proofErr w:type="spellStart"/>
      <w:r w:rsidRPr="00E25B81">
        <w:rPr>
          <w:spacing w:val="-1"/>
        </w:rPr>
        <w:t>процесу</w:t>
      </w:r>
      <w:proofErr w:type="spellEnd"/>
      <w:r w:rsidRPr="00E25B81">
        <w:rPr>
          <w:spacing w:val="-1"/>
        </w:rPr>
        <w:t xml:space="preserve"> за </w:t>
      </w:r>
      <w:proofErr w:type="spellStart"/>
      <w:r w:rsidRPr="00E25B81">
        <w:rPr>
          <w:spacing w:val="-1"/>
        </w:rPr>
        <w:t>новим</w:t>
      </w:r>
      <w:proofErr w:type="spellEnd"/>
      <w:r w:rsidRPr="00E25B81">
        <w:rPr>
          <w:spacing w:val="-1"/>
          <w:lang w:val="uk-UA"/>
        </w:rPr>
        <w:t xml:space="preserve"> </w:t>
      </w:r>
      <w:proofErr w:type="spellStart"/>
      <w:r w:rsidRPr="00E25B81">
        <w:rPr>
          <w:spacing w:val="-1"/>
        </w:rPr>
        <w:t>Кримінальним</w:t>
      </w:r>
      <w:proofErr w:type="spellEnd"/>
      <w:r w:rsidRPr="00E25B81">
        <w:rPr>
          <w:spacing w:val="-1"/>
          <w:lang w:val="uk-UA"/>
        </w:rPr>
        <w:t xml:space="preserve"> </w:t>
      </w:r>
      <w:proofErr w:type="spellStart"/>
      <w:r w:rsidRPr="00E25B81">
        <w:rPr>
          <w:spacing w:val="-1"/>
        </w:rPr>
        <w:t>процесуальним</w:t>
      </w:r>
      <w:proofErr w:type="spellEnd"/>
      <w:r w:rsidRPr="00E25B81">
        <w:rPr>
          <w:spacing w:val="-1"/>
        </w:rPr>
        <w:t xml:space="preserve"> кодексом </w:t>
      </w:r>
      <w:proofErr w:type="spellStart"/>
      <w:r w:rsidRPr="00E25B81">
        <w:rPr>
          <w:spacing w:val="-2"/>
        </w:rPr>
        <w:t>України</w:t>
      </w:r>
      <w:proofErr w:type="spellEnd"/>
      <w:r w:rsidRPr="00E25B81">
        <w:rPr>
          <w:spacing w:val="-2"/>
        </w:rPr>
        <w:t xml:space="preserve"> (</w:t>
      </w:r>
      <w:proofErr w:type="spellStart"/>
      <w:r w:rsidRPr="00E25B81">
        <w:rPr>
          <w:spacing w:val="-2"/>
        </w:rPr>
        <w:t>Загальна</w:t>
      </w:r>
      <w:proofErr w:type="spellEnd"/>
      <w:r w:rsidRPr="00E25B81">
        <w:rPr>
          <w:spacing w:val="-2"/>
          <w:lang w:val="uk-UA"/>
        </w:rPr>
        <w:t xml:space="preserve"> </w:t>
      </w:r>
      <w:proofErr w:type="spellStart"/>
      <w:r w:rsidRPr="00E25B81">
        <w:rPr>
          <w:spacing w:val="-2"/>
        </w:rPr>
        <w:t>частина</w:t>
      </w:r>
      <w:proofErr w:type="spellEnd"/>
      <w:r w:rsidRPr="00E25B81">
        <w:rPr>
          <w:spacing w:val="-2"/>
        </w:rPr>
        <w:t xml:space="preserve">) / В. В. Рожнова, Д. О. </w:t>
      </w:r>
      <w:proofErr w:type="spellStart"/>
      <w:r w:rsidRPr="00E25B81">
        <w:rPr>
          <w:spacing w:val="-2"/>
        </w:rPr>
        <w:t>Савицький</w:t>
      </w:r>
      <w:proofErr w:type="spellEnd"/>
      <w:r w:rsidRPr="00E25B81">
        <w:rPr>
          <w:spacing w:val="-2"/>
        </w:rPr>
        <w:t xml:space="preserve">, Я. Ю. Конюшенко та </w:t>
      </w:r>
      <w:proofErr w:type="spellStart"/>
      <w:r w:rsidRPr="00E25B81">
        <w:rPr>
          <w:spacing w:val="-2"/>
        </w:rPr>
        <w:t>ін</w:t>
      </w:r>
      <w:proofErr w:type="spellEnd"/>
      <w:r w:rsidRPr="00E25B81">
        <w:rPr>
          <w:spacing w:val="-2"/>
        </w:rPr>
        <w:t xml:space="preserve">. — </w:t>
      </w:r>
      <w:r w:rsidRPr="00C87893">
        <w:t xml:space="preserve">К.: Нац. акад. </w:t>
      </w:r>
      <w:proofErr w:type="spellStart"/>
      <w:r w:rsidRPr="00C87893">
        <w:t>внутр</w:t>
      </w:r>
      <w:proofErr w:type="spellEnd"/>
      <w:r w:rsidRPr="00C87893">
        <w:t>. справ, 2012. 280 с.</w:t>
      </w:r>
    </w:p>
    <w:p w:rsidR="00882D83" w:rsidRPr="00E25B81" w:rsidRDefault="00882D83" w:rsidP="00E25B81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395"/>
          <w:tab w:val="left" w:pos="1134"/>
        </w:tabs>
        <w:autoSpaceDE w:val="0"/>
        <w:autoSpaceDN w:val="0"/>
        <w:adjustRightInd w:val="0"/>
        <w:ind w:left="0" w:firstLine="712"/>
        <w:jc w:val="both"/>
        <w:rPr>
          <w:spacing w:val="-10"/>
        </w:rPr>
      </w:pPr>
      <w:r w:rsidRPr="00E25B81">
        <w:rPr>
          <w:spacing w:val="-1"/>
          <w:lang w:val="uk-UA"/>
        </w:rPr>
        <w:t xml:space="preserve"> </w:t>
      </w:r>
      <w:r w:rsidRPr="00E25B81">
        <w:rPr>
          <w:spacing w:val="-1"/>
        </w:rPr>
        <w:t xml:space="preserve">Курс </w:t>
      </w:r>
      <w:proofErr w:type="spellStart"/>
      <w:r w:rsidRPr="00E25B81">
        <w:rPr>
          <w:spacing w:val="-1"/>
        </w:rPr>
        <w:t>лекцій</w:t>
      </w:r>
      <w:proofErr w:type="spellEnd"/>
      <w:r w:rsidRPr="00E25B81">
        <w:rPr>
          <w:spacing w:val="-1"/>
        </w:rPr>
        <w:t xml:space="preserve"> з </w:t>
      </w:r>
      <w:proofErr w:type="spellStart"/>
      <w:r w:rsidRPr="00E25B81">
        <w:rPr>
          <w:spacing w:val="-1"/>
        </w:rPr>
        <w:t>кримінального</w:t>
      </w:r>
      <w:proofErr w:type="spellEnd"/>
      <w:r w:rsidRPr="00E25B81">
        <w:rPr>
          <w:spacing w:val="-1"/>
          <w:lang w:val="uk-UA"/>
        </w:rPr>
        <w:t xml:space="preserve"> </w:t>
      </w:r>
      <w:proofErr w:type="spellStart"/>
      <w:r w:rsidRPr="00E25B81">
        <w:rPr>
          <w:spacing w:val="-1"/>
        </w:rPr>
        <w:t>процесу</w:t>
      </w:r>
      <w:proofErr w:type="spellEnd"/>
      <w:r w:rsidRPr="00E25B81">
        <w:rPr>
          <w:spacing w:val="-1"/>
        </w:rPr>
        <w:t xml:space="preserve"> за </w:t>
      </w:r>
      <w:proofErr w:type="spellStart"/>
      <w:r w:rsidRPr="00E25B81">
        <w:rPr>
          <w:spacing w:val="-1"/>
        </w:rPr>
        <w:t>новим</w:t>
      </w:r>
      <w:proofErr w:type="spellEnd"/>
      <w:r w:rsidRPr="00E25B81">
        <w:rPr>
          <w:spacing w:val="-1"/>
          <w:lang w:val="uk-UA"/>
        </w:rPr>
        <w:t xml:space="preserve"> </w:t>
      </w:r>
      <w:proofErr w:type="spellStart"/>
      <w:r w:rsidRPr="00E25B81">
        <w:rPr>
          <w:spacing w:val="-1"/>
        </w:rPr>
        <w:t>Кримінальним</w:t>
      </w:r>
      <w:proofErr w:type="spellEnd"/>
      <w:r w:rsidRPr="00E25B81">
        <w:rPr>
          <w:spacing w:val="-1"/>
          <w:lang w:val="uk-UA"/>
        </w:rPr>
        <w:t xml:space="preserve"> </w:t>
      </w:r>
      <w:proofErr w:type="spellStart"/>
      <w:r w:rsidRPr="00E25B81">
        <w:rPr>
          <w:spacing w:val="-1"/>
        </w:rPr>
        <w:t>процесуальним</w:t>
      </w:r>
      <w:proofErr w:type="spellEnd"/>
      <w:r w:rsidRPr="00E25B81">
        <w:rPr>
          <w:spacing w:val="-1"/>
        </w:rPr>
        <w:t xml:space="preserve"> кодексом </w:t>
      </w:r>
      <w:proofErr w:type="spellStart"/>
      <w:r w:rsidRPr="00E25B81">
        <w:rPr>
          <w:spacing w:val="-1"/>
        </w:rPr>
        <w:t>України</w:t>
      </w:r>
      <w:proofErr w:type="spellEnd"/>
      <w:r w:rsidRPr="00E25B81">
        <w:rPr>
          <w:spacing w:val="-1"/>
        </w:rPr>
        <w:t xml:space="preserve"> (</w:t>
      </w:r>
      <w:proofErr w:type="spellStart"/>
      <w:r w:rsidRPr="00E25B81">
        <w:rPr>
          <w:spacing w:val="-1"/>
        </w:rPr>
        <w:t>Особлива</w:t>
      </w:r>
      <w:proofErr w:type="spellEnd"/>
      <w:r w:rsidRPr="00E25B81">
        <w:rPr>
          <w:spacing w:val="-1"/>
          <w:lang w:val="uk-UA"/>
        </w:rPr>
        <w:t xml:space="preserve"> </w:t>
      </w:r>
      <w:proofErr w:type="spellStart"/>
      <w:r w:rsidRPr="00E25B81">
        <w:rPr>
          <w:spacing w:val="-1"/>
        </w:rPr>
        <w:t>частина</w:t>
      </w:r>
      <w:proofErr w:type="spellEnd"/>
      <w:r w:rsidRPr="00E25B81">
        <w:rPr>
          <w:spacing w:val="-1"/>
        </w:rPr>
        <w:t xml:space="preserve">) / О. Ю. </w:t>
      </w:r>
      <w:proofErr w:type="spellStart"/>
      <w:r w:rsidRPr="00E25B81">
        <w:rPr>
          <w:spacing w:val="-1"/>
        </w:rPr>
        <w:t>Хабло</w:t>
      </w:r>
      <w:proofErr w:type="spellEnd"/>
      <w:r w:rsidRPr="00E25B81">
        <w:rPr>
          <w:spacing w:val="-1"/>
        </w:rPr>
        <w:t xml:space="preserve">, О. С. Степанов, М. П. Климчук та </w:t>
      </w:r>
      <w:proofErr w:type="spellStart"/>
      <w:r w:rsidRPr="00E25B81">
        <w:rPr>
          <w:spacing w:val="-1"/>
        </w:rPr>
        <w:t>ін</w:t>
      </w:r>
      <w:proofErr w:type="spellEnd"/>
      <w:r w:rsidRPr="00E25B81">
        <w:rPr>
          <w:spacing w:val="-1"/>
        </w:rPr>
        <w:t xml:space="preserve">. </w:t>
      </w:r>
      <w:proofErr w:type="gramStart"/>
      <w:r w:rsidRPr="00E25B81">
        <w:rPr>
          <w:spacing w:val="-1"/>
        </w:rPr>
        <w:t>К. :</w:t>
      </w:r>
      <w:proofErr w:type="spellStart"/>
      <w:r w:rsidRPr="00C87893">
        <w:t>Наці</w:t>
      </w:r>
      <w:proofErr w:type="spellEnd"/>
      <w:proofErr w:type="gramEnd"/>
      <w:r w:rsidRPr="00C87893">
        <w:t xml:space="preserve"> акад. </w:t>
      </w:r>
      <w:proofErr w:type="spellStart"/>
      <w:r w:rsidRPr="00C87893">
        <w:t>внутр</w:t>
      </w:r>
      <w:proofErr w:type="spellEnd"/>
      <w:r w:rsidRPr="00C87893">
        <w:t>. справ, 2012. 200 с.</w:t>
      </w:r>
    </w:p>
    <w:p w:rsidR="00882D83" w:rsidRPr="00C87893" w:rsidRDefault="00882D83" w:rsidP="00E25B81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395"/>
          <w:tab w:val="left" w:pos="1134"/>
        </w:tabs>
        <w:autoSpaceDE w:val="0"/>
        <w:autoSpaceDN w:val="0"/>
        <w:adjustRightInd w:val="0"/>
        <w:ind w:left="0" w:firstLine="712"/>
        <w:jc w:val="both"/>
      </w:pPr>
      <w:proofErr w:type="spellStart"/>
      <w:r w:rsidRPr="00E25B81">
        <w:rPr>
          <w:spacing w:val="-2"/>
        </w:rPr>
        <w:t>Кримінальний</w:t>
      </w:r>
      <w:proofErr w:type="spellEnd"/>
      <w:r w:rsidRPr="00E25B81">
        <w:rPr>
          <w:spacing w:val="-2"/>
          <w:lang w:val="uk-UA"/>
        </w:rPr>
        <w:t xml:space="preserve"> </w:t>
      </w:r>
      <w:proofErr w:type="spellStart"/>
      <w:proofErr w:type="gramStart"/>
      <w:r w:rsidRPr="00E25B81">
        <w:rPr>
          <w:spacing w:val="-2"/>
        </w:rPr>
        <w:t>процес</w:t>
      </w:r>
      <w:proofErr w:type="spellEnd"/>
      <w:r w:rsidRPr="00E25B81">
        <w:rPr>
          <w:spacing w:val="-2"/>
        </w:rPr>
        <w:t xml:space="preserve"> :</w:t>
      </w:r>
      <w:proofErr w:type="gramEnd"/>
      <w:r w:rsidRPr="00E25B81">
        <w:rPr>
          <w:spacing w:val="-2"/>
        </w:rPr>
        <w:t xml:space="preserve"> </w:t>
      </w:r>
      <w:proofErr w:type="spellStart"/>
      <w:r w:rsidRPr="00E25B81">
        <w:rPr>
          <w:spacing w:val="-2"/>
        </w:rPr>
        <w:t>підруч</w:t>
      </w:r>
      <w:proofErr w:type="spellEnd"/>
      <w:r w:rsidRPr="00E25B81">
        <w:rPr>
          <w:spacing w:val="-2"/>
        </w:rPr>
        <w:t xml:space="preserve">. / за ред. Ю. М. </w:t>
      </w:r>
      <w:proofErr w:type="spellStart"/>
      <w:r w:rsidRPr="00E25B81">
        <w:rPr>
          <w:spacing w:val="-2"/>
        </w:rPr>
        <w:t>Грошевого</w:t>
      </w:r>
      <w:proofErr w:type="spellEnd"/>
      <w:r w:rsidRPr="00E25B81">
        <w:rPr>
          <w:spacing w:val="-2"/>
        </w:rPr>
        <w:t xml:space="preserve"> та </w:t>
      </w:r>
      <w:proofErr w:type="gramStart"/>
      <w:r w:rsidRPr="00E25B81">
        <w:rPr>
          <w:spacing w:val="-2"/>
        </w:rPr>
        <w:t>О..</w:t>
      </w:r>
      <w:proofErr w:type="gramEnd"/>
      <w:r w:rsidRPr="00E25B81">
        <w:rPr>
          <w:spacing w:val="-2"/>
        </w:rPr>
        <w:t xml:space="preserve"> В. </w:t>
      </w:r>
      <w:proofErr w:type="spellStart"/>
      <w:r w:rsidRPr="00E25B81">
        <w:rPr>
          <w:spacing w:val="-2"/>
        </w:rPr>
        <w:t>Каготіної</w:t>
      </w:r>
      <w:proofErr w:type="spellEnd"/>
      <w:r w:rsidRPr="00E25B81">
        <w:rPr>
          <w:spacing w:val="-2"/>
        </w:rPr>
        <w:t xml:space="preserve">. </w:t>
      </w:r>
      <w:proofErr w:type="gramStart"/>
      <w:r w:rsidRPr="00E25B81">
        <w:rPr>
          <w:spacing w:val="-2"/>
          <w:lang w:val="en-US"/>
        </w:rPr>
        <w:t>X</w:t>
      </w:r>
      <w:r w:rsidRPr="00E25B81">
        <w:rPr>
          <w:spacing w:val="-2"/>
        </w:rPr>
        <w:t>. :</w:t>
      </w:r>
      <w:proofErr w:type="gramEnd"/>
      <w:r w:rsidRPr="00E25B81">
        <w:rPr>
          <w:spacing w:val="-2"/>
        </w:rPr>
        <w:t xml:space="preserve"> Пра</w:t>
      </w:r>
      <w:r w:rsidRPr="00E25B81">
        <w:rPr>
          <w:spacing w:val="-2"/>
        </w:rPr>
        <w:softHyphen/>
      </w:r>
      <w:r w:rsidRPr="00C87893">
        <w:t>во, 2010. 608 с.</w:t>
      </w:r>
    </w:p>
    <w:p w:rsidR="00882D83" w:rsidRPr="00C87893" w:rsidRDefault="00882D83" w:rsidP="00E25B81">
      <w:pPr>
        <w:pStyle w:val="31"/>
        <w:numPr>
          <w:ilvl w:val="0"/>
          <w:numId w:val="11"/>
        </w:numPr>
        <w:tabs>
          <w:tab w:val="left" w:pos="1134"/>
        </w:tabs>
        <w:ind w:left="0" w:firstLine="712"/>
        <w:jc w:val="both"/>
        <w:rPr>
          <w:lang w:val="uk-UA"/>
        </w:rPr>
      </w:pPr>
      <w:r w:rsidRPr="00C87893">
        <w:rPr>
          <w:lang w:val="uk-UA"/>
        </w:rPr>
        <w:t xml:space="preserve">Кримінальний процес: Підручник/ </w:t>
      </w:r>
      <w:r w:rsidR="00ED30F3">
        <w:rPr>
          <w:lang w:val="uk-UA"/>
        </w:rPr>
        <w:t>за ред..</w:t>
      </w:r>
      <w:r w:rsidRPr="00C87893">
        <w:rPr>
          <w:lang w:val="uk-UA"/>
        </w:rPr>
        <w:t xml:space="preserve"> Ю.М. Грошевий, В.Я. </w:t>
      </w:r>
      <w:proofErr w:type="spellStart"/>
      <w:r w:rsidRPr="00C87893">
        <w:rPr>
          <w:lang w:val="uk-UA"/>
        </w:rPr>
        <w:t>Тацій</w:t>
      </w:r>
      <w:proofErr w:type="spellEnd"/>
      <w:r w:rsidRPr="00C87893">
        <w:rPr>
          <w:lang w:val="uk-UA"/>
        </w:rPr>
        <w:t xml:space="preserve">, А.Р. </w:t>
      </w:r>
      <w:proofErr w:type="spellStart"/>
      <w:r w:rsidRPr="00C87893">
        <w:rPr>
          <w:lang w:val="uk-UA"/>
        </w:rPr>
        <w:t>Туманянц</w:t>
      </w:r>
      <w:proofErr w:type="spellEnd"/>
      <w:r w:rsidRPr="00C87893">
        <w:rPr>
          <w:lang w:val="uk-UA"/>
        </w:rPr>
        <w:t xml:space="preserve"> та ін. ; </w:t>
      </w:r>
      <w:r w:rsidRPr="00C87893">
        <w:t xml:space="preserve">за ред. В.Я. </w:t>
      </w:r>
      <w:proofErr w:type="spellStart"/>
      <w:r w:rsidRPr="00C87893">
        <w:t>Тац</w:t>
      </w:r>
      <w:r w:rsidRPr="00C87893">
        <w:rPr>
          <w:lang w:val="uk-UA"/>
        </w:rPr>
        <w:t>ія</w:t>
      </w:r>
      <w:proofErr w:type="spellEnd"/>
      <w:r w:rsidRPr="00C87893">
        <w:rPr>
          <w:lang w:val="uk-UA"/>
        </w:rPr>
        <w:t xml:space="preserve">, Ю.М. Грошевого, О.В. </w:t>
      </w:r>
      <w:proofErr w:type="spellStart"/>
      <w:r w:rsidRPr="00C87893">
        <w:rPr>
          <w:lang w:val="uk-UA"/>
        </w:rPr>
        <w:t>Капліної</w:t>
      </w:r>
      <w:proofErr w:type="spellEnd"/>
      <w:r w:rsidRPr="00C87893">
        <w:rPr>
          <w:lang w:val="uk-UA"/>
        </w:rPr>
        <w:t xml:space="preserve">, О.Г. </w:t>
      </w:r>
      <w:proofErr w:type="gramStart"/>
      <w:r w:rsidRPr="00C87893">
        <w:rPr>
          <w:lang w:val="uk-UA"/>
        </w:rPr>
        <w:t xml:space="preserve">Шило </w:t>
      </w:r>
      <w:r w:rsidR="00ED30F3">
        <w:rPr>
          <w:lang w:val="uk-UA"/>
        </w:rPr>
        <w:t>.</w:t>
      </w:r>
      <w:r w:rsidRPr="00C87893">
        <w:rPr>
          <w:lang w:val="uk-UA"/>
        </w:rPr>
        <w:t>Харків</w:t>
      </w:r>
      <w:proofErr w:type="gramEnd"/>
      <w:r w:rsidRPr="00C87893">
        <w:rPr>
          <w:lang w:val="uk-UA"/>
        </w:rPr>
        <w:t>: Право, 2013.- 824 с.</w:t>
      </w:r>
    </w:p>
    <w:p w:rsidR="00882D83" w:rsidRPr="00E25B81" w:rsidRDefault="00882D83" w:rsidP="00E25B81">
      <w:pPr>
        <w:pStyle w:val="a4"/>
        <w:widowControl w:val="0"/>
        <w:numPr>
          <w:ilvl w:val="0"/>
          <w:numId w:val="11"/>
        </w:numPr>
        <w:tabs>
          <w:tab w:val="left" w:pos="720"/>
          <w:tab w:val="left" w:pos="1134"/>
          <w:tab w:val="left" w:pos="1276"/>
        </w:tabs>
        <w:autoSpaceDE w:val="0"/>
        <w:autoSpaceDN w:val="0"/>
        <w:adjustRightInd w:val="0"/>
        <w:ind w:left="0" w:firstLine="712"/>
        <w:jc w:val="both"/>
        <w:rPr>
          <w:spacing w:val="-10"/>
          <w:lang w:val="uk-UA"/>
        </w:rPr>
      </w:pPr>
      <w:proofErr w:type="spellStart"/>
      <w:r w:rsidRPr="00E25B81">
        <w:rPr>
          <w:lang w:val="uk-UA"/>
        </w:rPr>
        <w:t>Капліна</w:t>
      </w:r>
      <w:proofErr w:type="spellEnd"/>
      <w:r w:rsidRPr="00E25B81">
        <w:rPr>
          <w:lang w:val="uk-UA"/>
        </w:rPr>
        <w:t xml:space="preserve"> О.В., Шило О.Г., Трофименко В.М. Кримінальний процес [Текст]: підручник/ О.В. </w:t>
      </w:r>
      <w:proofErr w:type="spellStart"/>
      <w:r w:rsidRPr="00E25B81">
        <w:rPr>
          <w:lang w:val="uk-UA"/>
        </w:rPr>
        <w:t>Капліна</w:t>
      </w:r>
      <w:proofErr w:type="spellEnd"/>
      <w:r w:rsidRPr="00E25B81">
        <w:rPr>
          <w:lang w:val="uk-UA"/>
        </w:rPr>
        <w:t xml:space="preserve">, </w:t>
      </w:r>
      <w:proofErr w:type="spellStart"/>
      <w:r w:rsidRPr="00E25B81">
        <w:rPr>
          <w:lang w:val="uk-UA"/>
        </w:rPr>
        <w:t>О.Г.Шило</w:t>
      </w:r>
      <w:proofErr w:type="spellEnd"/>
      <w:r w:rsidRPr="00E25B81">
        <w:rPr>
          <w:lang w:val="uk-UA"/>
        </w:rPr>
        <w:t>., В.М. Трофименко  Харків: Видавництво  «Право», 2018.- 584 с.</w:t>
      </w:r>
    </w:p>
    <w:p w:rsidR="00882D83" w:rsidRPr="00E25B81" w:rsidRDefault="00882D83" w:rsidP="00E25B81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12"/>
        <w:jc w:val="both"/>
        <w:rPr>
          <w:lang w:val="uk-UA"/>
        </w:rPr>
      </w:pPr>
      <w:r w:rsidRPr="00E25B81">
        <w:rPr>
          <w:lang w:val="uk-UA"/>
        </w:rPr>
        <w:t xml:space="preserve">Кримінально-процесуальне право України : </w:t>
      </w:r>
      <w:proofErr w:type="spellStart"/>
      <w:r w:rsidRPr="00E25B81">
        <w:rPr>
          <w:lang w:val="uk-UA"/>
        </w:rPr>
        <w:t>підруч</w:t>
      </w:r>
      <w:proofErr w:type="spellEnd"/>
      <w:r w:rsidRPr="00E25B81">
        <w:rPr>
          <w:lang w:val="uk-UA"/>
        </w:rPr>
        <w:t xml:space="preserve">. / за ред. Ю. П. </w:t>
      </w:r>
      <w:proofErr w:type="spellStart"/>
      <w:r w:rsidRPr="00E25B81">
        <w:rPr>
          <w:lang w:val="uk-UA"/>
        </w:rPr>
        <w:t>Аленіна</w:t>
      </w:r>
      <w:proofErr w:type="spellEnd"/>
      <w:r w:rsidRPr="00E25B81">
        <w:rPr>
          <w:lang w:val="uk-UA"/>
        </w:rPr>
        <w:t xml:space="preserve">. </w:t>
      </w:r>
      <w:proofErr w:type="gramStart"/>
      <w:r w:rsidRPr="00E25B81">
        <w:rPr>
          <w:lang w:val="en-US"/>
        </w:rPr>
        <w:t>X</w:t>
      </w:r>
      <w:r w:rsidRPr="00E25B81">
        <w:rPr>
          <w:lang w:val="uk-UA"/>
        </w:rPr>
        <w:t>. :</w:t>
      </w:r>
      <w:proofErr w:type="gramEnd"/>
      <w:r w:rsidRPr="00E25B81">
        <w:rPr>
          <w:lang w:val="uk-UA"/>
        </w:rPr>
        <w:t xml:space="preserve"> ТОВ «Одіссей», 2009. 816 с</w:t>
      </w:r>
    </w:p>
    <w:p w:rsidR="00882D83" w:rsidRPr="00C87893" w:rsidRDefault="00882D83" w:rsidP="00E25B81">
      <w:pPr>
        <w:pStyle w:val="a4"/>
        <w:numPr>
          <w:ilvl w:val="0"/>
          <w:numId w:val="11"/>
        </w:numPr>
        <w:tabs>
          <w:tab w:val="left" w:pos="1134"/>
        </w:tabs>
        <w:ind w:left="0" w:firstLine="712"/>
        <w:jc w:val="both"/>
      </w:pPr>
      <w:r w:rsidRPr="00E25B81">
        <w:rPr>
          <w:lang w:val="uk-UA"/>
        </w:rPr>
        <w:t xml:space="preserve">Кримінальний </w:t>
      </w:r>
      <w:proofErr w:type="spellStart"/>
      <w:r w:rsidRPr="00C87893">
        <w:t>процес</w:t>
      </w:r>
      <w:proofErr w:type="spellEnd"/>
      <w:r w:rsidRPr="00C87893">
        <w:t xml:space="preserve"> в </w:t>
      </w:r>
      <w:proofErr w:type="spellStart"/>
      <w:r w:rsidRPr="00C87893">
        <w:t>питаннях</w:t>
      </w:r>
      <w:proofErr w:type="spellEnd"/>
      <w:r w:rsidRPr="00C87893">
        <w:t xml:space="preserve"> і </w:t>
      </w:r>
      <w:proofErr w:type="spellStart"/>
      <w:r w:rsidRPr="00C87893">
        <w:t>відповідях</w:t>
      </w:r>
      <w:proofErr w:type="spellEnd"/>
      <w:r w:rsidRPr="00C87893">
        <w:t xml:space="preserve">: </w:t>
      </w:r>
      <w:proofErr w:type="spellStart"/>
      <w:r w:rsidRPr="00C87893">
        <w:t>Загальна</w:t>
      </w:r>
      <w:proofErr w:type="spellEnd"/>
      <w:r w:rsidRPr="00C87893">
        <w:t xml:space="preserve"> і </w:t>
      </w:r>
      <w:proofErr w:type="spellStart"/>
      <w:r w:rsidRPr="00C87893">
        <w:t>Особливачастини</w:t>
      </w:r>
      <w:proofErr w:type="spellEnd"/>
      <w:r w:rsidRPr="00C87893">
        <w:t xml:space="preserve">: </w:t>
      </w:r>
      <w:proofErr w:type="spellStart"/>
      <w:r w:rsidRPr="00C87893">
        <w:t>навч</w:t>
      </w:r>
      <w:proofErr w:type="spellEnd"/>
      <w:r w:rsidRPr="00C87893">
        <w:t xml:space="preserve">. </w:t>
      </w:r>
      <w:proofErr w:type="spellStart"/>
      <w:r w:rsidRPr="00C87893">
        <w:t>посіб</w:t>
      </w:r>
      <w:proofErr w:type="spellEnd"/>
      <w:r w:rsidRPr="00C87893">
        <w:t>. /Л.Д. Удалова, В.В. Р</w:t>
      </w:r>
      <w:r w:rsidR="00E25B81">
        <w:t xml:space="preserve">ожнова, Д.О. </w:t>
      </w:r>
      <w:proofErr w:type="spellStart"/>
      <w:r w:rsidR="00E25B81">
        <w:t>Савицький</w:t>
      </w:r>
      <w:proofErr w:type="spellEnd"/>
      <w:r w:rsidR="00E25B81">
        <w:t>,</w:t>
      </w:r>
      <w:r w:rsidR="00E25B81" w:rsidRPr="00E25B81">
        <w:rPr>
          <w:lang w:val="uk-UA"/>
        </w:rPr>
        <w:t xml:space="preserve"> </w:t>
      </w:r>
      <w:r w:rsidRPr="00C87893">
        <w:t xml:space="preserve">О.Ю. </w:t>
      </w:r>
      <w:proofErr w:type="spellStart"/>
      <w:r w:rsidRPr="00C87893">
        <w:t>Хабло</w:t>
      </w:r>
      <w:proofErr w:type="spellEnd"/>
      <w:r w:rsidRPr="00C87893">
        <w:t xml:space="preserve">. 3-тє вид., </w:t>
      </w:r>
      <w:proofErr w:type="spellStart"/>
      <w:r w:rsidRPr="00C87893">
        <w:t>доповн</w:t>
      </w:r>
      <w:proofErr w:type="spellEnd"/>
      <w:r w:rsidRPr="00C87893">
        <w:t xml:space="preserve">. і </w:t>
      </w:r>
      <w:proofErr w:type="spellStart"/>
      <w:r w:rsidRPr="00C87893">
        <w:t>перероб</w:t>
      </w:r>
      <w:proofErr w:type="spellEnd"/>
      <w:r w:rsidR="00ED30F3">
        <w:t xml:space="preserve">. </w:t>
      </w:r>
      <w:r w:rsidRPr="00C87893">
        <w:t xml:space="preserve">К: </w:t>
      </w:r>
      <w:proofErr w:type="spellStart"/>
      <w:r w:rsidRPr="00C87893">
        <w:t>Скіф</w:t>
      </w:r>
      <w:proofErr w:type="spellEnd"/>
      <w:r w:rsidRPr="00C87893">
        <w:t>, 2013. 250 с.</w:t>
      </w:r>
    </w:p>
    <w:p w:rsidR="00882D83" w:rsidRPr="00C87893" w:rsidRDefault="00882D83" w:rsidP="00E25B81">
      <w:pPr>
        <w:pStyle w:val="a4"/>
        <w:numPr>
          <w:ilvl w:val="0"/>
          <w:numId w:val="11"/>
        </w:numPr>
        <w:tabs>
          <w:tab w:val="left" w:pos="1134"/>
        </w:tabs>
        <w:ind w:left="0" w:firstLine="712"/>
        <w:jc w:val="both"/>
      </w:pPr>
      <w:proofErr w:type="spellStart"/>
      <w:r w:rsidRPr="00C87893">
        <w:t>Кримінальний</w:t>
      </w:r>
      <w:proofErr w:type="spellEnd"/>
      <w:r w:rsidRPr="00E25B81">
        <w:rPr>
          <w:lang w:val="uk-UA"/>
        </w:rPr>
        <w:t xml:space="preserve"> </w:t>
      </w:r>
      <w:proofErr w:type="spellStart"/>
      <w:r w:rsidRPr="00C87893">
        <w:t>процесуальний</w:t>
      </w:r>
      <w:proofErr w:type="spellEnd"/>
      <w:r w:rsidRPr="00C87893">
        <w:t xml:space="preserve"> кодекс </w:t>
      </w:r>
      <w:proofErr w:type="spellStart"/>
      <w:r w:rsidRPr="00C87893">
        <w:t>України</w:t>
      </w:r>
      <w:proofErr w:type="spellEnd"/>
      <w:r w:rsidRPr="00C87893">
        <w:t>: структурно-</w:t>
      </w:r>
      <w:proofErr w:type="spellStart"/>
      <w:r w:rsidRPr="00C87893">
        <w:t>логічнісхеми</w:t>
      </w:r>
      <w:proofErr w:type="spellEnd"/>
      <w:r w:rsidRPr="00C87893">
        <w:t xml:space="preserve"> і </w:t>
      </w:r>
      <w:proofErr w:type="spellStart"/>
      <w:r w:rsidRPr="00C87893">
        <w:t>таблиці</w:t>
      </w:r>
      <w:proofErr w:type="spellEnd"/>
      <w:r w:rsidRPr="00C87893">
        <w:t xml:space="preserve">, </w:t>
      </w:r>
      <w:proofErr w:type="spellStart"/>
      <w:r w:rsidRPr="00C87893">
        <w:t>типові</w:t>
      </w:r>
      <w:proofErr w:type="spellEnd"/>
      <w:r w:rsidRPr="00C87893">
        <w:t xml:space="preserve"> бланки та </w:t>
      </w:r>
      <w:proofErr w:type="spellStart"/>
      <w:r w:rsidRPr="00C87893">
        <w:t>зразки</w:t>
      </w:r>
      <w:proofErr w:type="spellEnd"/>
      <w:r w:rsidRPr="00E25B81">
        <w:rPr>
          <w:lang w:val="uk-UA"/>
        </w:rPr>
        <w:t xml:space="preserve"> </w:t>
      </w:r>
      <w:proofErr w:type="spellStart"/>
      <w:r w:rsidRPr="00C87893">
        <w:t>процесуальних</w:t>
      </w:r>
      <w:proofErr w:type="spellEnd"/>
      <w:r w:rsidRPr="00E25B81">
        <w:rPr>
          <w:lang w:val="uk-UA"/>
        </w:rPr>
        <w:t xml:space="preserve"> </w:t>
      </w:r>
      <w:proofErr w:type="spellStart"/>
      <w:r w:rsidRPr="00C87893">
        <w:t>документів</w:t>
      </w:r>
      <w:proofErr w:type="spellEnd"/>
      <w:r w:rsidRPr="00C87893">
        <w:t xml:space="preserve">: </w:t>
      </w:r>
      <w:proofErr w:type="spellStart"/>
      <w:r w:rsidRPr="00C87893">
        <w:t>науково-практичний</w:t>
      </w:r>
      <w:proofErr w:type="spellEnd"/>
      <w:r w:rsidRPr="00E25B81">
        <w:rPr>
          <w:lang w:val="uk-UA"/>
        </w:rPr>
        <w:t xml:space="preserve"> </w:t>
      </w:r>
      <w:proofErr w:type="spellStart"/>
      <w:r w:rsidRPr="00C87893">
        <w:t>посібник</w:t>
      </w:r>
      <w:proofErr w:type="spellEnd"/>
      <w:r w:rsidRPr="00C87893">
        <w:t xml:space="preserve"> / автор. кол.: Андреев Р.Г., </w:t>
      </w:r>
      <w:proofErr w:type="spellStart"/>
      <w:r w:rsidRPr="00C87893">
        <w:t>Блажівський</w:t>
      </w:r>
      <w:proofErr w:type="spellEnd"/>
      <w:r w:rsidRPr="00C87893">
        <w:t xml:space="preserve"> СМ., </w:t>
      </w:r>
      <w:proofErr w:type="spellStart"/>
      <w:r w:rsidRPr="00C87893">
        <w:t>Гошовський</w:t>
      </w:r>
      <w:proofErr w:type="spellEnd"/>
      <w:r w:rsidRPr="00C87893">
        <w:t xml:space="preserve"> М.І. та </w:t>
      </w:r>
      <w:proofErr w:type="spellStart"/>
      <w:r w:rsidRPr="00C87893">
        <w:t>ін</w:t>
      </w:r>
      <w:proofErr w:type="spellEnd"/>
      <w:r w:rsidRPr="00C87893">
        <w:t xml:space="preserve">. - К.: </w:t>
      </w:r>
      <w:proofErr w:type="spellStart"/>
      <w:r w:rsidRPr="00C87893">
        <w:t>Алерта</w:t>
      </w:r>
      <w:proofErr w:type="spellEnd"/>
      <w:r w:rsidRPr="00C87893">
        <w:t>, 2012. 736 с.</w:t>
      </w:r>
    </w:p>
    <w:p w:rsidR="00882D83" w:rsidRPr="00E25B81" w:rsidRDefault="00882D83" w:rsidP="00E25B81">
      <w:pPr>
        <w:pStyle w:val="a4"/>
        <w:numPr>
          <w:ilvl w:val="0"/>
          <w:numId w:val="11"/>
        </w:numPr>
        <w:tabs>
          <w:tab w:val="left" w:pos="1134"/>
        </w:tabs>
        <w:ind w:left="0" w:firstLine="712"/>
        <w:jc w:val="both"/>
        <w:rPr>
          <w:lang w:val="uk-UA"/>
        </w:rPr>
      </w:pPr>
      <w:r w:rsidRPr="00E25B81">
        <w:rPr>
          <w:lang w:val="uk-UA"/>
        </w:rPr>
        <w:t xml:space="preserve">Кобзар О.Ф. Кримінальний процес : </w:t>
      </w:r>
      <w:proofErr w:type="spellStart"/>
      <w:r w:rsidRPr="00E25B81">
        <w:rPr>
          <w:lang w:val="uk-UA"/>
        </w:rPr>
        <w:t>підруч</w:t>
      </w:r>
      <w:proofErr w:type="spellEnd"/>
      <w:r w:rsidRPr="00E25B81">
        <w:rPr>
          <w:lang w:val="uk-UA"/>
        </w:rPr>
        <w:t xml:space="preserve">. / Бойко О.П., Гаркуша А.Г., Захарко А.В., Литвинов В.В., </w:t>
      </w:r>
      <w:proofErr w:type="spellStart"/>
      <w:r w:rsidRPr="00E25B81">
        <w:rPr>
          <w:lang w:val="uk-UA"/>
        </w:rPr>
        <w:t>Рогальська</w:t>
      </w:r>
      <w:proofErr w:type="spellEnd"/>
      <w:r w:rsidRPr="00E25B81">
        <w:rPr>
          <w:lang w:val="uk-UA"/>
        </w:rPr>
        <w:t xml:space="preserve"> В.В., </w:t>
      </w:r>
      <w:proofErr w:type="spellStart"/>
      <w:r w:rsidRPr="00E25B81">
        <w:rPr>
          <w:lang w:val="uk-UA"/>
        </w:rPr>
        <w:t>Сербін</w:t>
      </w:r>
      <w:proofErr w:type="spellEnd"/>
      <w:r w:rsidRPr="00E25B81">
        <w:rPr>
          <w:lang w:val="uk-UA"/>
        </w:rPr>
        <w:t xml:space="preserve"> М.М., </w:t>
      </w:r>
      <w:proofErr w:type="spellStart"/>
      <w:r w:rsidRPr="00E25B81">
        <w:rPr>
          <w:lang w:val="uk-UA"/>
        </w:rPr>
        <w:t>Солдатенко</w:t>
      </w:r>
      <w:proofErr w:type="spellEnd"/>
      <w:r w:rsidRPr="00E25B81">
        <w:rPr>
          <w:lang w:val="uk-UA"/>
        </w:rPr>
        <w:t xml:space="preserve"> О.А., Федченко В.М., Черняк Н.П./ кер. авт. </w:t>
      </w:r>
      <w:proofErr w:type="spellStart"/>
      <w:r w:rsidRPr="00E25B81">
        <w:rPr>
          <w:lang w:val="uk-UA"/>
        </w:rPr>
        <w:t>кол</w:t>
      </w:r>
      <w:proofErr w:type="spellEnd"/>
      <w:r w:rsidRPr="00E25B81">
        <w:rPr>
          <w:lang w:val="uk-UA"/>
        </w:rPr>
        <w:t xml:space="preserve">. д-р </w:t>
      </w:r>
      <w:proofErr w:type="spellStart"/>
      <w:r w:rsidRPr="00E25B81">
        <w:rPr>
          <w:lang w:val="uk-UA"/>
        </w:rPr>
        <w:t>юрид</w:t>
      </w:r>
      <w:proofErr w:type="spellEnd"/>
      <w:r w:rsidRPr="00E25B81">
        <w:rPr>
          <w:lang w:val="uk-UA"/>
        </w:rPr>
        <w:t xml:space="preserve">. наук, доц. </w:t>
      </w:r>
      <w:r w:rsidRPr="00C87893">
        <w:t xml:space="preserve">О.Ф. </w:t>
      </w:r>
      <w:proofErr w:type="spellStart"/>
      <w:r w:rsidRPr="00C87893">
        <w:t>Кобзар</w:t>
      </w:r>
      <w:proofErr w:type="spellEnd"/>
      <w:r w:rsidRPr="00C87893">
        <w:t xml:space="preserve">. У 2-х ч. Ч. 1. </w:t>
      </w:r>
      <w:proofErr w:type="spellStart"/>
      <w:proofErr w:type="gramStart"/>
      <w:r w:rsidRPr="00C87893">
        <w:t>Дніпро</w:t>
      </w:r>
      <w:proofErr w:type="spellEnd"/>
      <w:r w:rsidRPr="00C87893">
        <w:t xml:space="preserve"> :</w:t>
      </w:r>
      <w:proofErr w:type="spellStart"/>
      <w:r w:rsidRPr="00C87893">
        <w:t>Дніпроп</w:t>
      </w:r>
      <w:proofErr w:type="spellEnd"/>
      <w:proofErr w:type="gramEnd"/>
      <w:r w:rsidRPr="00C87893">
        <w:t xml:space="preserve">. </w:t>
      </w:r>
      <w:proofErr w:type="spellStart"/>
      <w:r w:rsidRPr="00C87893">
        <w:t>держ</w:t>
      </w:r>
      <w:proofErr w:type="spellEnd"/>
      <w:r w:rsidRPr="00C87893">
        <w:t xml:space="preserve">. ун-т </w:t>
      </w:r>
      <w:proofErr w:type="spellStart"/>
      <w:r w:rsidRPr="00C87893">
        <w:t>внутр</w:t>
      </w:r>
      <w:proofErr w:type="spellEnd"/>
      <w:r w:rsidRPr="00C87893">
        <w:t>. справ ;</w:t>
      </w:r>
      <w:proofErr w:type="spellStart"/>
      <w:r w:rsidRPr="00C87893">
        <w:t>Ліра</w:t>
      </w:r>
      <w:proofErr w:type="spellEnd"/>
      <w:r w:rsidRPr="00C87893">
        <w:t xml:space="preserve"> ЛТД, 2017</w:t>
      </w:r>
      <w:r w:rsidR="00ED30F3" w:rsidRPr="00E25B81">
        <w:rPr>
          <w:lang w:val="uk-UA"/>
        </w:rPr>
        <w:t>.</w:t>
      </w:r>
      <w:r w:rsidRPr="00C87893">
        <w:t xml:space="preserve"> 337 с.</w:t>
      </w:r>
    </w:p>
    <w:p w:rsidR="00882D83" w:rsidRPr="00E25B81" w:rsidRDefault="00882D83" w:rsidP="00E25B81">
      <w:pPr>
        <w:pStyle w:val="a4"/>
        <w:numPr>
          <w:ilvl w:val="0"/>
          <w:numId w:val="11"/>
        </w:numPr>
        <w:tabs>
          <w:tab w:val="left" w:pos="1134"/>
        </w:tabs>
        <w:ind w:left="0" w:firstLine="712"/>
        <w:jc w:val="both"/>
        <w:rPr>
          <w:lang w:val="uk-UA"/>
        </w:rPr>
      </w:pPr>
      <w:proofErr w:type="spellStart"/>
      <w:r w:rsidRPr="00C87893">
        <w:t>Хитр</w:t>
      </w:r>
      <w:proofErr w:type="spellEnd"/>
      <w:r w:rsidRPr="00E25B81">
        <w:rPr>
          <w:lang w:val="uk-UA"/>
        </w:rPr>
        <w:t xml:space="preserve">а А.Я. </w:t>
      </w:r>
      <w:proofErr w:type="spellStart"/>
      <w:r w:rsidRPr="00C87893">
        <w:t>Кримінальний</w:t>
      </w:r>
      <w:proofErr w:type="spellEnd"/>
      <w:r w:rsidRPr="00E25B81">
        <w:rPr>
          <w:lang w:val="uk-UA"/>
        </w:rPr>
        <w:t xml:space="preserve"> </w:t>
      </w:r>
      <w:proofErr w:type="spellStart"/>
      <w:r w:rsidRPr="00C87893">
        <w:t>процес</w:t>
      </w:r>
      <w:proofErr w:type="spellEnd"/>
      <w:r w:rsidRPr="00C87893">
        <w:t xml:space="preserve">: </w:t>
      </w:r>
      <w:proofErr w:type="spellStart"/>
      <w:r w:rsidRPr="00C87893">
        <w:t>підручник</w:t>
      </w:r>
      <w:proofErr w:type="spellEnd"/>
      <w:r w:rsidRPr="00C87893">
        <w:t xml:space="preserve"> / Р. І. </w:t>
      </w:r>
      <w:proofErr w:type="spellStart"/>
      <w:r w:rsidRPr="00C87893">
        <w:t>Благута</w:t>
      </w:r>
      <w:proofErr w:type="spellEnd"/>
      <w:r w:rsidRPr="00C87893">
        <w:t xml:space="preserve">, Ю. В. </w:t>
      </w:r>
      <w:proofErr w:type="spellStart"/>
      <w:r w:rsidRPr="00C87893">
        <w:t>Гуцуляк</w:t>
      </w:r>
      <w:proofErr w:type="spellEnd"/>
      <w:r w:rsidRPr="00C87893">
        <w:t xml:space="preserve">, О. М. </w:t>
      </w:r>
      <w:proofErr w:type="spellStart"/>
      <w:r w:rsidRPr="00C87893">
        <w:t>Дуфенюк</w:t>
      </w:r>
      <w:proofErr w:type="spellEnd"/>
      <w:r w:rsidRPr="00C87893">
        <w:t xml:space="preserve"> та </w:t>
      </w:r>
      <w:proofErr w:type="spellStart"/>
      <w:r w:rsidRPr="00C87893">
        <w:t>ін</w:t>
      </w:r>
      <w:proofErr w:type="spellEnd"/>
      <w:r w:rsidRPr="00C87893">
        <w:t xml:space="preserve">.; за </w:t>
      </w:r>
      <w:proofErr w:type="spellStart"/>
      <w:r w:rsidRPr="00C87893">
        <w:t>заг</w:t>
      </w:r>
      <w:proofErr w:type="spellEnd"/>
      <w:r w:rsidRPr="00C87893">
        <w:t xml:space="preserve">. ред. А. Я. Хитри, Р. М. </w:t>
      </w:r>
      <w:proofErr w:type="spellStart"/>
      <w:r w:rsidRPr="00C87893">
        <w:t>Шехавцова</w:t>
      </w:r>
      <w:proofErr w:type="spellEnd"/>
      <w:r w:rsidRPr="00C87893">
        <w:t xml:space="preserve">, В. В. </w:t>
      </w:r>
      <w:proofErr w:type="spellStart"/>
      <w:r w:rsidRPr="00C87893">
        <w:t>Луцика</w:t>
      </w:r>
      <w:proofErr w:type="spellEnd"/>
      <w:r w:rsidRPr="00C87893">
        <w:t xml:space="preserve">. </w:t>
      </w:r>
      <w:proofErr w:type="spellStart"/>
      <w:r w:rsidRPr="00C87893">
        <w:t>Львів</w:t>
      </w:r>
      <w:proofErr w:type="spellEnd"/>
      <w:r w:rsidRPr="00C87893">
        <w:t xml:space="preserve">: </w:t>
      </w:r>
      <w:proofErr w:type="spellStart"/>
      <w:r w:rsidRPr="00C87893">
        <w:t>ЛьвДУВС</w:t>
      </w:r>
      <w:proofErr w:type="spellEnd"/>
      <w:r w:rsidRPr="00C87893">
        <w:t>, 2019. Ч. 1. 532 с.</w:t>
      </w:r>
    </w:p>
    <w:p w:rsidR="00882D83" w:rsidRPr="00E25B81" w:rsidRDefault="00882D83" w:rsidP="00E25B81">
      <w:pPr>
        <w:pStyle w:val="a4"/>
        <w:numPr>
          <w:ilvl w:val="0"/>
          <w:numId w:val="11"/>
        </w:numPr>
        <w:tabs>
          <w:tab w:val="left" w:pos="1134"/>
        </w:tabs>
        <w:ind w:left="0" w:firstLine="712"/>
        <w:jc w:val="both"/>
        <w:rPr>
          <w:lang w:val="uk-UA"/>
        </w:rPr>
      </w:pPr>
      <w:proofErr w:type="spellStart"/>
      <w:r w:rsidRPr="00C87893">
        <w:t>Хитр</w:t>
      </w:r>
      <w:proofErr w:type="spellEnd"/>
      <w:r w:rsidRPr="00E25B81">
        <w:rPr>
          <w:lang w:val="uk-UA"/>
        </w:rPr>
        <w:t xml:space="preserve">а А.Я. </w:t>
      </w:r>
      <w:proofErr w:type="spellStart"/>
      <w:r w:rsidRPr="00C87893">
        <w:t>Кримінальне</w:t>
      </w:r>
      <w:proofErr w:type="spellEnd"/>
      <w:r w:rsidRPr="00E25B81">
        <w:rPr>
          <w:lang w:val="uk-UA"/>
        </w:rPr>
        <w:t xml:space="preserve"> </w:t>
      </w:r>
      <w:proofErr w:type="spellStart"/>
      <w:r w:rsidRPr="00C87893">
        <w:t>процесуальне</w:t>
      </w:r>
      <w:proofErr w:type="spellEnd"/>
      <w:r w:rsidRPr="00C87893">
        <w:t xml:space="preserve"> право </w:t>
      </w:r>
      <w:proofErr w:type="spellStart"/>
      <w:r w:rsidRPr="00C87893">
        <w:t>України</w:t>
      </w:r>
      <w:proofErr w:type="spellEnd"/>
      <w:r w:rsidRPr="00C87893">
        <w:t xml:space="preserve">: </w:t>
      </w:r>
      <w:proofErr w:type="spellStart"/>
      <w:r w:rsidRPr="00C87893">
        <w:t>навч</w:t>
      </w:r>
      <w:proofErr w:type="spellEnd"/>
      <w:r w:rsidRPr="00C87893">
        <w:t xml:space="preserve">. </w:t>
      </w:r>
      <w:proofErr w:type="spellStart"/>
      <w:r w:rsidRPr="00C87893">
        <w:t>посібник</w:t>
      </w:r>
      <w:proofErr w:type="spellEnd"/>
      <w:r w:rsidRPr="00C87893">
        <w:t xml:space="preserve"> / Р. І. </w:t>
      </w:r>
      <w:proofErr w:type="spellStart"/>
      <w:r w:rsidRPr="00C87893">
        <w:t>Благута</w:t>
      </w:r>
      <w:proofErr w:type="spellEnd"/>
      <w:r w:rsidRPr="00C87893">
        <w:t xml:space="preserve">, Ю. В. </w:t>
      </w:r>
      <w:proofErr w:type="spellStart"/>
      <w:r w:rsidRPr="00C87893">
        <w:t>Гуцуляк</w:t>
      </w:r>
      <w:proofErr w:type="spellEnd"/>
      <w:r w:rsidRPr="00C87893">
        <w:t xml:space="preserve">, О. М. </w:t>
      </w:r>
      <w:proofErr w:type="spellStart"/>
      <w:r w:rsidRPr="00C87893">
        <w:t>Дуфенюк</w:t>
      </w:r>
      <w:proofErr w:type="spellEnd"/>
      <w:r w:rsidRPr="00C87893">
        <w:t xml:space="preserve"> та </w:t>
      </w:r>
      <w:proofErr w:type="spellStart"/>
      <w:r w:rsidRPr="00C87893">
        <w:t>ін</w:t>
      </w:r>
      <w:proofErr w:type="spellEnd"/>
      <w:r w:rsidRPr="00C87893">
        <w:t xml:space="preserve">.; за </w:t>
      </w:r>
      <w:proofErr w:type="spellStart"/>
      <w:r w:rsidRPr="00C87893">
        <w:t>заг</w:t>
      </w:r>
      <w:proofErr w:type="spellEnd"/>
      <w:r w:rsidRPr="00C87893">
        <w:t xml:space="preserve">. ред. А. Я. Хитри, Р. М. </w:t>
      </w:r>
      <w:proofErr w:type="spellStart"/>
      <w:r w:rsidRPr="00C87893">
        <w:t>Шехавцова</w:t>
      </w:r>
      <w:proofErr w:type="spellEnd"/>
      <w:r w:rsidRPr="00C87893">
        <w:t xml:space="preserve">. </w:t>
      </w:r>
      <w:proofErr w:type="spellStart"/>
      <w:r w:rsidRPr="00C87893">
        <w:t>Львів</w:t>
      </w:r>
      <w:proofErr w:type="spellEnd"/>
      <w:r w:rsidRPr="00C87893">
        <w:t xml:space="preserve">: </w:t>
      </w:r>
      <w:proofErr w:type="spellStart"/>
      <w:r w:rsidRPr="00C87893">
        <w:t>ЛьвДУВС</w:t>
      </w:r>
      <w:proofErr w:type="spellEnd"/>
      <w:r w:rsidRPr="00C87893">
        <w:t>, 2017. 774 с.</w:t>
      </w:r>
    </w:p>
    <w:p w:rsidR="00882D83" w:rsidRPr="00E25B81" w:rsidRDefault="00882D83" w:rsidP="00E25B81">
      <w:pPr>
        <w:pStyle w:val="a4"/>
        <w:numPr>
          <w:ilvl w:val="0"/>
          <w:numId w:val="11"/>
        </w:numPr>
        <w:shd w:val="clear" w:color="auto" w:fill="FFFFFF"/>
        <w:tabs>
          <w:tab w:val="left" w:pos="343"/>
          <w:tab w:val="left" w:pos="1134"/>
        </w:tabs>
        <w:ind w:left="0" w:firstLine="712"/>
        <w:jc w:val="both"/>
        <w:rPr>
          <w:lang w:val="en-US"/>
        </w:rPr>
      </w:pPr>
      <w:r w:rsidRPr="00E25B81">
        <w:rPr>
          <w:lang w:val="uk-UA"/>
        </w:rPr>
        <w:tab/>
        <w:t>Яновська О. Г. Концептуальні засади функціонування і розвитку змагального кримі</w:t>
      </w:r>
      <w:r w:rsidRPr="00E25B81">
        <w:rPr>
          <w:lang w:val="uk-UA"/>
        </w:rPr>
        <w:softHyphen/>
      </w:r>
      <w:r w:rsidRPr="00E25B81">
        <w:rPr>
          <w:spacing w:val="-1"/>
          <w:lang w:val="uk-UA"/>
        </w:rPr>
        <w:t xml:space="preserve">нального судочинства : </w:t>
      </w:r>
      <w:proofErr w:type="spellStart"/>
      <w:r w:rsidRPr="00E25B81">
        <w:rPr>
          <w:spacing w:val="-1"/>
          <w:lang w:val="uk-UA"/>
        </w:rPr>
        <w:t>моногр</w:t>
      </w:r>
      <w:proofErr w:type="spellEnd"/>
      <w:r w:rsidRPr="00E25B81">
        <w:rPr>
          <w:spacing w:val="-1"/>
          <w:lang w:val="uk-UA"/>
        </w:rPr>
        <w:t>.</w:t>
      </w:r>
      <w:r w:rsidRPr="00E25B81">
        <w:rPr>
          <w:spacing w:val="-1"/>
        </w:rPr>
        <w:t>. К</w:t>
      </w:r>
      <w:r w:rsidRPr="00E25B81">
        <w:rPr>
          <w:spacing w:val="-1"/>
          <w:lang w:val="en-US"/>
        </w:rPr>
        <w:t xml:space="preserve">.: </w:t>
      </w:r>
      <w:r w:rsidRPr="00E25B81">
        <w:rPr>
          <w:spacing w:val="-1"/>
        </w:rPr>
        <w:t>Прецедент</w:t>
      </w:r>
      <w:r w:rsidRPr="00E25B81">
        <w:rPr>
          <w:spacing w:val="-1"/>
          <w:lang w:val="en-US"/>
        </w:rPr>
        <w:t xml:space="preserve">, 2011. 303 </w:t>
      </w:r>
      <w:r w:rsidRPr="00E25B81">
        <w:rPr>
          <w:spacing w:val="-1"/>
        </w:rPr>
        <w:t>с</w:t>
      </w:r>
    </w:p>
    <w:p w:rsidR="00882D83" w:rsidRPr="00E25B81" w:rsidRDefault="00882D83" w:rsidP="00E25B81">
      <w:pPr>
        <w:pStyle w:val="a4"/>
        <w:numPr>
          <w:ilvl w:val="0"/>
          <w:numId w:val="11"/>
        </w:numPr>
        <w:shd w:val="clear" w:color="auto" w:fill="FFFFFF"/>
        <w:tabs>
          <w:tab w:val="left" w:pos="343"/>
          <w:tab w:val="left" w:pos="1134"/>
        </w:tabs>
        <w:ind w:left="0" w:firstLine="712"/>
        <w:jc w:val="both"/>
        <w:rPr>
          <w:lang w:val="en-US"/>
        </w:rPr>
      </w:pPr>
      <w:r w:rsidRPr="00E25B81">
        <w:rPr>
          <w:lang w:val="en-US"/>
        </w:rPr>
        <w:t>Criminal Law and Its Processes: Cases and Materials (Aspen Casebook Series), 9th Edition, 1360 pages.</w:t>
      </w:r>
    </w:p>
    <w:p w:rsidR="00882D83" w:rsidRPr="00C87893" w:rsidRDefault="00882D83" w:rsidP="00C87893">
      <w:pPr>
        <w:jc w:val="both"/>
        <w:rPr>
          <w:lang w:val="en-US"/>
        </w:rPr>
      </w:pPr>
    </w:p>
    <w:p w:rsidR="00882D83" w:rsidRPr="00450CAC" w:rsidRDefault="00882D83" w:rsidP="00C87893">
      <w:pPr>
        <w:shd w:val="clear" w:color="auto" w:fill="FFFFFF"/>
        <w:jc w:val="center"/>
        <w:rPr>
          <w:lang w:val="en-US"/>
        </w:rPr>
      </w:pPr>
    </w:p>
    <w:sectPr w:rsidR="00882D83" w:rsidRPr="00450CAC" w:rsidSect="001374A4">
      <w:pgSz w:w="11906" w:h="16838"/>
      <w:pgMar w:top="1134" w:right="110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2BC"/>
    <w:multiLevelType w:val="hybridMultilevel"/>
    <w:tmpl w:val="2E1654DA"/>
    <w:lvl w:ilvl="0" w:tplc="7AFC974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4F4BB3"/>
    <w:multiLevelType w:val="hybridMultilevel"/>
    <w:tmpl w:val="882EB138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47AB1FDC"/>
    <w:multiLevelType w:val="hybridMultilevel"/>
    <w:tmpl w:val="2E1654DA"/>
    <w:lvl w:ilvl="0" w:tplc="7AFC974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5169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5CAF7793"/>
    <w:multiLevelType w:val="singleLevel"/>
    <w:tmpl w:val="4CDC1700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3D9431A"/>
    <w:multiLevelType w:val="singleLevel"/>
    <w:tmpl w:val="FB2C671E"/>
    <w:lvl w:ilvl="0">
      <w:start w:val="6"/>
      <w:numFmt w:val="decimal"/>
      <w:lvlText w:val="%1."/>
      <w:legacy w:legacy="1" w:legacySpace="0" w:legacyIndent="253"/>
      <w:lvlJc w:val="left"/>
      <w:pPr>
        <w:ind w:left="568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3B6571A"/>
    <w:multiLevelType w:val="multilevel"/>
    <w:tmpl w:val="520605B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769F7AD8"/>
    <w:multiLevelType w:val="hybridMultilevel"/>
    <w:tmpl w:val="2E1654DA"/>
    <w:lvl w:ilvl="0" w:tplc="7AFC974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B0A789C"/>
    <w:multiLevelType w:val="hybridMultilevel"/>
    <w:tmpl w:val="2E4A2196"/>
    <w:lvl w:ilvl="0" w:tplc="00A4D4E0">
      <w:start w:val="20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</w:num>
  <w:num w:numId="7">
    <w:abstractNumId w:val="5"/>
    <w:lvlOverride w:ilvl="0">
      <w:startOverride w:val="6"/>
    </w:lvlOverride>
  </w:num>
  <w:num w:numId="8">
    <w:abstractNumId w:val="8"/>
  </w:num>
  <w:num w:numId="9">
    <w:abstractNumId w:val="3"/>
    <w:lvlOverride w:ilvl="0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7F4A"/>
    <w:rsid w:val="00066A93"/>
    <w:rsid w:val="00086D50"/>
    <w:rsid w:val="001374A4"/>
    <w:rsid w:val="00174EED"/>
    <w:rsid w:val="002115B6"/>
    <w:rsid w:val="0025070B"/>
    <w:rsid w:val="002A1C72"/>
    <w:rsid w:val="0030743D"/>
    <w:rsid w:val="00331624"/>
    <w:rsid w:val="003A36B8"/>
    <w:rsid w:val="003B56A4"/>
    <w:rsid w:val="003F7F60"/>
    <w:rsid w:val="00402AB2"/>
    <w:rsid w:val="00405253"/>
    <w:rsid w:val="00450CAC"/>
    <w:rsid w:val="004D3716"/>
    <w:rsid w:val="00516D73"/>
    <w:rsid w:val="00534D58"/>
    <w:rsid w:val="00545C53"/>
    <w:rsid w:val="005A4600"/>
    <w:rsid w:val="005B5D8D"/>
    <w:rsid w:val="005E4B1C"/>
    <w:rsid w:val="006617DB"/>
    <w:rsid w:val="007437EC"/>
    <w:rsid w:val="007A3051"/>
    <w:rsid w:val="007B254E"/>
    <w:rsid w:val="00882D83"/>
    <w:rsid w:val="008C46FF"/>
    <w:rsid w:val="009810C2"/>
    <w:rsid w:val="009C3DE6"/>
    <w:rsid w:val="009D00D7"/>
    <w:rsid w:val="009E63AD"/>
    <w:rsid w:val="00A76123"/>
    <w:rsid w:val="00A908EC"/>
    <w:rsid w:val="00AC4067"/>
    <w:rsid w:val="00B132D0"/>
    <w:rsid w:val="00B87F4A"/>
    <w:rsid w:val="00BF22B2"/>
    <w:rsid w:val="00C87893"/>
    <w:rsid w:val="00CE2D93"/>
    <w:rsid w:val="00CF47C6"/>
    <w:rsid w:val="00D04CDE"/>
    <w:rsid w:val="00D370A2"/>
    <w:rsid w:val="00D456B6"/>
    <w:rsid w:val="00D61703"/>
    <w:rsid w:val="00D9063C"/>
    <w:rsid w:val="00E25B81"/>
    <w:rsid w:val="00E26780"/>
    <w:rsid w:val="00ED2DF7"/>
    <w:rsid w:val="00ED30F3"/>
    <w:rsid w:val="00FB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3196E"/>
  <w15:docId w15:val="{89788A8C-BD0C-49D9-897C-0A35755B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F4A"/>
    <w:pPr>
      <w:keepNext/>
      <w:numPr>
        <w:numId w:val="1"/>
      </w:numPr>
      <w:spacing w:before="240" w:after="240"/>
      <w:jc w:val="center"/>
      <w:outlineLvl w:val="0"/>
    </w:pPr>
    <w:rPr>
      <w:b/>
      <w:sz w:val="28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87F4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7F4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87F4A"/>
    <w:pPr>
      <w:keepNext/>
      <w:numPr>
        <w:ilvl w:val="3"/>
        <w:numId w:val="1"/>
      </w:numPr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B87F4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87F4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87F4A"/>
    <w:pPr>
      <w:keepNext/>
      <w:numPr>
        <w:ilvl w:val="6"/>
        <w:numId w:val="1"/>
      </w:numPr>
      <w:jc w:val="center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B87F4A"/>
    <w:pPr>
      <w:keepNext/>
      <w:numPr>
        <w:ilvl w:val="7"/>
        <w:numId w:val="1"/>
      </w:numPr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B87F4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7F4A"/>
    <w:rPr>
      <w:rFonts w:ascii="Times New Roman" w:hAnsi="Times New Roman" w:cs="Times New Roman"/>
      <w:b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7F4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7F4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7F4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7F4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87F4A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87F4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87F4A"/>
    <w:rPr>
      <w:rFonts w:ascii="Times New Roman" w:hAnsi="Times New Roman" w:cs="Times New Roman"/>
      <w:cap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87F4A"/>
    <w:rPr>
      <w:rFonts w:ascii="Arial" w:hAnsi="Arial" w:cs="Arial"/>
      <w:lang w:eastAsia="ru-RU"/>
    </w:rPr>
  </w:style>
  <w:style w:type="character" w:styleId="a3">
    <w:name w:val="Hyperlink"/>
    <w:basedOn w:val="a0"/>
    <w:uiPriority w:val="99"/>
    <w:semiHidden/>
    <w:rsid w:val="00B87F4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87F4A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C878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.cn.ua/wp-content/uploads/2021/03/pravila-vn-rozp.pdf" TargetMode="External"/><Relationship Id="rId13" Type="http://schemas.openxmlformats.org/officeDocument/2006/relationships/hyperlink" Target="https://stu.cn.ua/wp-content/uploads/2021/04/polozhennya-pro-potochne-ta-pidsumkove-oczinyuvannya-znan-zdobuvachiv-vyshhoyi-osvity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.cn.ua/wp-content/uploads/2021/06/kodeks-akademichnoyi-dobrochesnosti-nova-redakcziya.pdf" TargetMode="External"/><Relationship Id="rId12" Type="http://schemas.openxmlformats.org/officeDocument/2006/relationships/hyperlink" Target="https://stu.cn.ua/wp-content/uploads/2021/03/p-vilne-vi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515@ukr.net" TargetMode="External"/><Relationship Id="rId11" Type="http://schemas.openxmlformats.org/officeDocument/2006/relationships/hyperlink" Target="https://stu.cn.ua/wp-content/uploads/2021/04/polozhennya-pro-potochne-ta-pidsumkove-oczinyuvannya-znan-zdobuvachiv-vyshhoyi-osvity-1.pdf" TargetMode="External"/><Relationship Id="rId5" Type="http://schemas.openxmlformats.org/officeDocument/2006/relationships/hyperlink" Target="https://nnip.stu.cn.ua/uk/news/item/1055-naukovo-pedagogichniy-sklad-kafedri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tu.cn.ua/wp-content/uploads/2021/04/polozhennya-pro-potochne-ta-pidsumkove-oczinyuvannya-znan-zdobuvachiv-vyshhoyi-osvity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.cn.ua/wp-content/uploads/2021/04/polozhennya-pro-akademichnu-mobilnist-uchasnykiv-osvitnogo-proczesu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2023-01-10T14:07:00Z</dcterms:created>
  <dcterms:modified xsi:type="dcterms:W3CDTF">2023-02-04T20:05:00Z</dcterms:modified>
</cp:coreProperties>
</file>