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B7B" w:rsidRPr="00F17DB9" w:rsidRDefault="00E05A60" w:rsidP="00D92E35">
      <w:pPr>
        <w:spacing w:after="0"/>
        <w:rPr>
          <w:rFonts w:ascii="Times New Roman" w:hAnsi="Times New Roman"/>
          <w:b/>
          <w:sz w:val="28"/>
          <w:szCs w:val="28"/>
        </w:rPr>
      </w:pPr>
      <w:r w:rsidRPr="00F17DB9">
        <w:rPr>
          <w:rFonts w:ascii="Times New Roman" w:hAnsi="Times New Roman"/>
          <w:noProof/>
          <w:sz w:val="28"/>
          <w:szCs w:val="28"/>
          <w:lang w:val="ru-RU" w:eastAsia="ru-RU"/>
        </w:rPr>
        <w:drawing>
          <wp:inline distT="0" distB="0" distL="0" distR="0">
            <wp:extent cx="1514475" cy="1514475"/>
            <wp:effectExtent l="0" t="0" r="9525"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rsidR="00093B7B" w:rsidRPr="00F17DB9" w:rsidRDefault="00093B7B" w:rsidP="00D92E35">
      <w:pPr>
        <w:spacing w:after="0"/>
        <w:rPr>
          <w:rFonts w:ascii="Times New Roman" w:hAnsi="Times New Roman"/>
          <w:b/>
          <w:sz w:val="28"/>
          <w:szCs w:val="28"/>
        </w:rPr>
      </w:pPr>
    </w:p>
    <w:p w:rsidR="00093B7B" w:rsidRPr="00F17DB9" w:rsidRDefault="00093B7B" w:rsidP="00D806C9">
      <w:pPr>
        <w:spacing w:after="0"/>
        <w:jc w:val="center"/>
        <w:rPr>
          <w:rFonts w:ascii="Times New Roman" w:hAnsi="Times New Roman"/>
          <w:b/>
          <w:sz w:val="28"/>
          <w:szCs w:val="28"/>
        </w:rPr>
      </w:pPr>
      <w:r w:rsidRPr="00F17DB9">
        <w:rPr>
          <w:rFonts w:ascii="Times New Roman" w:hAnsi="Times New Roman"/>
          <w:b/>
          <w:sz w:val="28"/>
          <w:szCs w:val="28"/>
        </w:rPr>
        <w:t>СИЛАБУС</w:t>
      </w:r>
    </w:p>
    <w:p w:rsidR="00093B7B" w:rsidRPr="00F17DB9" w:rsidRDefault="00093B7B" w:rsidP="00D806C9">
      <w:pPr>
        <w:spacing w:after="0"/>
        <w:jc w:val="center"/>
        <w:rPr>
          <w:rFonts w:ascii="Times New Roman" w:hAnsi="Times New Roman"/>
          <w:b/>
          <w:sz w:val="28"/>
          <w:szCs w:val="28"/>
        </w:rPr>
      </w:pPr>
      <w:r w:rsidRPr="00F17DB9">
        <w:rPr>
          <w:rFonts w:ascii="Times New Roman" w:hAnsi="Times New Roman"/>
          <w:b/>
          <w:sz w:val="28"/>
          <w:szCs w:val="28"/>
        </w:rPr>
        <w:t>КУРСУ</w:t>
      </w:r>
    </w:p>
    <w:p w:rsidR="00093B7B" w:rsidRPr="00F17DB9" w:rsidRDefault="00093B7B" w:rsidP="00D806C9">
      <w:pPr>
        <w:spacing w:after="0"/>
        <w:jc w:val="center"/>
        <w:rPr>
          <w:rFonts w:ascii="Times New Roman" w:hAnsi="Times New Roman"/>
          <w:b/>
          <w:sz w:val="28"/>
          <w:szCs w:val="28"/>
        </w:rPr>
      </w:pPr>
    </w:p>
    <w:p w:rsidR="00093B7B" w:rsidRPr="00F17DB9" w:rsidRDefault="00093B7B" w:rsidP="00D806C9">
      <w:pPr>
        <w:spacing w:after="0"/>
        <w:jc w:val="center"/>
        <w:rPr>
          <w:rFonts w:ascii="Times New Roman" w:hAnsi="Times New Roman"/>
          <w:b/>
          <w:sz w:val="28"/>
          <w:szCs w:val="28"/>
        </w:rPr>
      </w:pPr>
      <w:r w:rsidRPr="00F17DB9">
        <w:rPr>
          <w:rFonts w:ascii="Times New Roman" w:hAnsi="Times New Roman"/>
          <w:b/>
          <w:sz w:val="28"/>
          <w:szCs w:val="28"/>
        </w:rPr>
        <w:t>РЕЖИМ СЕКРЕТНОСТІ</w:t>
      </w:r>
    </w:p>
    <w:p w:rsidR="00093B7B" w:rsidRPr="00F17DB9" w:rsidRDefault="00093B7B" w:rsidP="00D92E35">
      <w:pPr>
        <w:spacing w:after="0"/>
        <w:rPr>
          <w:rFonts w:ascii="Times New Roman" w:hAnsi="Times New Roman"/>
          <w:sz w:val="28"/>
          <w:szCs w:val="28"/>
        </w:rPr>
      </w:pPr>
    </w:p>
    <w:p w:rsidR="00093B7B" w:rsidRPr="00F17DB9" w:rsidRDefault="00093B7B" w:rsidP="00D92E35">
      <w:pPr>
        <w:spacing w:after="0"/>
        <w:rPr>
          <w:rFonts w:ascii="Times New Roman" w:hAnsi="Times New Roman"/>
          <w:b/>
          <w:sz w:val="28"/>
          <w:szCs w:val="28"/>
          <w:lang w:eastAsia="uk-UA"/>
        </w:rPr>
        <w:sectPr w:rsidR="00093B7B" w:rsidRPr="00F17DB9" w:rsidSect="00B13620">
          <w:headerReference w:type="even" r:id="rId8"/>
          <w:headerReference w:type="default" r:id="rId9"/>
          <w:footerReference w:type="even" r:id="rId10"/>
          <w:footerReference w:type="default" r:id="rId11"/>
          <w:headerReference w:type="first" r:id="rId12"/>
          <w:footerReference w:type="first" r:id="rId13"/>
          <w:type w:val="continuous"/>
          <w:pgSz w:w="11906" w:h="16838"/>
          <w:pgMar w:top="1396" w:right="850" w:bottom="1134" w:left="1701" w:header="708" w:footer="708" w:gutter="0"/>
          <w:cols w:num="2" w:space="708"/>
          <w:docGrid w:linePitch="360"/>
        </w:sectPr>
      </w:pPr>
    </w:p>
    <w:tbl>
      <w:tblPr>
        <w:tblpPr w:leftFromText="180" w:rightFromText="180" w:vertAnchor="text" w:horzAnchor="margin" w:tblpY="60"/>
        <w:tblW w:w="9476" w:type="dxa"/>
        <w:tblLayout w:type="fixed"/>
        <w:tblLook w:val="0000" w:firstRow="0" w:lastRow="0" w:firstColumn="0" w:lastColumn="0" w:noHBand="0" w:noVBand="0"/>
      </w:tblPr>
      <w:tblGrid>
        <w:gridCol w:w="3403"/>
        <w:gridCol w:w="6073"/>
      </w:tblGrid>
      <w:tr w:rsidR="00093B7B" w:rsidRPr="00F17DB9" w:rsidTr="00607EEF">
        <w:trPr>
          <w:trHeight w:val="207"/>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93B7B" w:rsidRPr="00F17DB9" w:rsidRDefault="00093B7B" w:rsidP="00D92E35">
            <w:pPr>
              <w:spacing w:after="0"/>
              <w:rPr>
                <w:rFonts w:ascii="Times New Roman" w:hAnsi="Times New Roman"/>
                <w:b/>
                <w:sz w:val="28"/>
                <w:szCs w:val="28"/>
                <w:lang w:eastAsia="uk-UA"/>
              </w:rPr>
            </w:pPr>
            <w:r w:rsidRPr="00F17DB9">
              <w:rPr>
                <w:rFonts w:ascii="Times New Roman" w:hAnsi="Times New Roman"/>
                <w:b/>
                <w:sz w:val="28"/>
                <w:szCs w:val="28"/>
                <w:lang w:eastAsia="uk-UA"/>
              </w:rPr>
              <w:t>Мова викладання</w:t>
            </w:r>
          </w:p>
        </w:tc>
        <w:tc>
          <w:tcPr>
            <w:tcW w:w="6073"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093B7B" w:rsidRPr="00F17DB9" w:rsidRDefault="00093B7B" w:rsidP="00D92E35">
            <w:pPr>
              <w:widowControl w:val="0"/>
              <w:spacing w:after="0"/>
              <w:rPr>
                <w:rFonts w:ascii="Times New Roman" w:hAnsi="Times New Roman"/>
                <w:sz w:val="28"/>
                <w:szCs w:val="28"/>
                <w:lang w:eastAsia="uk-UA"/>
              </w:rPr>
            </w:pPr>
            <w:r w:rsidRPr="00F17DB9">
              <w:rPr>
                <w:rFonts w:ascii="Times New Roman" w:hAnsi="Times New Roman"/>
                <w:sz w:val="28"/>
                <w:szCs w:val="28"/>
                <w:lang w:eastAsia="uk-UA"/>
              </w:rPr>
              <w:t>Українська</w:t>
            </w:r>
          </w:p>
        </w:tc>
      </w:tr>
      <w:tr w:rsidR="00093B7B" w:rsidRPr="00F17DB9" w:rsidTr="00607EEF">
        <w:trPr>
          <w:trHeight w:val="207"/>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93B7B" w:rsidRPr="00F17DB9" w:rsidRDefault="00093B7B" w:rsidP="00D92E35">
            <w:pPr>
              <w:pStyle w:val="TableParagraph"/>
              <w:spacing w:line="276" w:lineRule="auto"/>
              <w:rPr>
                <w:b/>
                <w:sz w:val="28"/>
                <w:szCs w:val="28"/>
                <w:lang w:val="uk-UA"/>
              </w:rPr>
            </w:pPr>
            <w:r w:rsidRPr="00F17DB9">
              <w:rPr>
                <w:b/>
                <w:sz w:val="28"/>
                <w:szCs w:val="28"/>
                <w:lang w:val="uk-UA"/>
              </w:rPr>
              <w:t>Курс</w:t>
            </w:r>
            <w:r w:rsidRPr="00F17DB9">
              <w:rPr>
                <w:b/>
                <w:spacing w:val="-1"/>
                <w:sz w:val="28"/>
                <w:szCs w:val="28"/>
                <w:lang w:val="uk-UA"/>
              </w:rPr>
              <w:t xml:space="preserve"> </w:t>
            </w:r>
            <w:r w:rsidRPr="00F17DB9">
              <w:rPr>
                <w:b/>
                <w:sz w:val="28"/>
                <w:szCs w:val="28"/>
                <w:lang w:val="uk-UA"/>
              </w:rPr>
              <w:t>та</w:t>
            </w:r>
            <w:r w:rsidRPr="00F17DB9">
              <w:rPr>
                <w:b/>
                <w:spacing w:val="-4"/>
                <w:sz w:val="28"/>
                <w:szCs w:val="28"/>
                <w:lang w:val="uk-UA"/>
              </w:rPr>
              <w:t xml:space="preserve"> </w:t>
            </w:r>
            <w:r w:rsidRPr="00F17DB9">
              <w:rPr>
                <w:b/>
                <w:sz w:val="28"/>
                <w:szCs w:val="28"/>
                <w:lang w:val="uk-UA"/>
              </w:rPr>
              <w:t>семестр</w:t>
            </w:r>
            <w:r w:rsidRPr="00F17DB9">
              <w:rPr>
                <w:b/>
                <w:spacing w:val="-5"/>
                <w:sz w:val="28"/>
                <w:szCs w:val="28"/>
                <w:lang w:val="uk-UA"/>
              </w:rPr>
              <w:t xml:space="preserve"> </w:t>
            </w:r>
            <w:r w:rsidRPr="00F17DB9">
              <w:rPr>
                <w:b/>
                <w:sz w:val="28"/>
                <w:szCs w:val="28"/>
                <w:lang w:val="uk-UA"/>
              </w:rPr>
              <w:t>вивчення</w:t>
            </w:r>
          </w:p>
        </w:tc>
        <w:tc>
          <w:tcPr>
            <w:tcW w:w="6073"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093B7B" w:rsidRPr="00F17DB9" w:rsidRDefault="00093B7B" w:rsidP="00D92E35">
            <w:pPr>
              <w:pStyle w:val="TableParagraph"/>
              <w:spacing w:line="276" w:lineRule="auto"/>
              <w:jc w:val="both"/>
              <w:rPr>
                <w:sz w:val="28"/>
                <w:szCs w:val="28"/>
                <w:lang w:val="uk-UA"/>
              </w:rPr>
            </w:pPr>
            <w:r w:rsidRPr="00F17DB9">
              <w:rPr>
                <w:sz w:val="28"/>
                <w:szCs w:val="28"/>
                <w:lang w:val="uk-UA"/>
              </w:rPr>
              <w:t>2 курс, 4 семестр навчання;</w:t>
            </w:r>
          </w:p>
          <w:p w:rsidR="00093B7B" w:rsidRPr="00F17DB9" w:rsidRDefault="00093B7B" w:rsidP="00D92E35">
            <w:pPr>
              <w:pStyle w:val="TableParagraph"/>
              <w:spacing w:line="276" w:lineRule="auto"/>
              <w:jc w:val="both"/>
              <w:rPr>
                <w:sz w:val="28"/>
                <w:szCs w:val="28"/>
                <w:lang w:val="uk-UA"/>
              </w:rPr>
            </w:pPr>
            <w:r w:rsidRPr="00F17DB9">
              <w:rPr>
                <w:sz w:val="28"/>
                <w:szCs w:val="28"/>
                <w:lang w:val="uk-UA"/>
              </w:rPr>
              <w:t>спеціальність 262 Правоохоронна діяльність (освітня програма «Правоохоронна діяльність</w:t>
            </w:r>
            <w:r w:rsidRPr="00F17DB9">
              <w:rPr>
                <w:bCs/>
                <w:sz w:val="28"/>
                <w:szCs w:val="28"/>
                <w:lang w:val="uk-UA"/>
              </w:rPr>
              <w:t>»</w:t>
            </w:r>
            <w:r w:rsidRPr="00F17DB9">
              <w:rPr>
                <w:sz w:val="28"/>
                <w:szCs w:val="28"/>
                <w:lang w:val="uk-UA"/>
              </w:rPr>
              <w:t>)</w:t>
            </w:r>
          </w:p>
        </w:tc>
      </w:tr>
      <w:tr w:rsidR="00093B7B" w:rsidRPr="00F17DB9" w:rsidTr="00607EEF">
        <w:trPr>
          <w:trHeight w:val="818"/>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093B7B" w:rsidRPr="00F17DB9" w:rsidRDefault="00093B7B" w:rsidP="00D92E35">
            <w:pPr>
              <w:widowControl w:val="0"/>
              <w:spacing w:after="0"/>
              <w:rPr>
                <w:rFonts w:ascii="Times New Roman" w:hAnsi="Times New Roman"/>
                <w:b/>
                <w:sz w:val="28"/>
                <w:szCs w:val="28"/>
                <w:lang w:eastAsia="uk-UA"/>
              </w:rPr>
            </w:pPr>
            <w:r w:rsidRPr="00F17DB9">
              <w:rPr>
                <w:rFonts w:ascii="Times New Roman" w:hAnsi="Times New Roman"/>
                <w:b/>
                <w:sz w:val="28"/>
                <w:szCs w:val="28"/>
                <w:lang w:eastAsia="uk-UA"/>
              </w:rPr>
              <w:t>Викладач (-і)</w:t>
            </w:r>
          </w:p>
        </w:tc>
        <w:tc>
          <w:tcPr>
            <w:tcW w:w="6073" w:type="dxa"/>
            <w:tcBorders>
              <w:top w:val="nil"/>
              <w:left w:val="nil"/>
              <w:bottom w:val="single" w:sz="8" w:space="0" w:color="000000"/>
              <w:right w:val="single" w:sz="8" w:space="0" w:color="000000"/>
            </w:tcBorders>
            <w:tcMar>
              <w:top w:w="100" w:type="dxa"/>
              <w:left w:w="120" w:type="dxa"/>
              <w:bottom w:w="100" w:type="dxa"/>
              <w:right w:w="120" w:type="dxa"/>
            </w:tcMar>
          </w:tcPr>
          <w:p w:rsidR="00093B7B" w:rsidRPr="00F17DB9" w:rsidRDefault="00F66BAA" w:rsidP="00D92E35">
            <w:pPr>
              <w:widowControl w:val="0"/>
              <w:spacing w:after="0"/>
              <w:rPr>
                <w:rFonts w:ascii="Times New Roman" w:hAnsi="Times New Roman"/>
                <w:sz w:val="28"/>
                <w:szCs w:val="28"/>
                <w:lang w:eastAsia="uk-UA"/>
              </w:rPr>
            </w:pPr>
            <w:r w:rsidRPr="00F17DB9">
              <w:rPr>
                <w:rFonts w:ascii="Times New Roman" w:hAnsi="Times New Roman"/>
                <w:color w:val="000000"/>
                <w:sz w:val="28"/>
                <w:szCs w:val="28"/>
              </w:rPr>
              <w:t>Головко Михайло Борисович</w:t>
            </w:r>
            <w:r w:rsidR="00093B7B" w:rsidRPr="00F17DB9">
              <w:rPr>
                <w:rFonts w:ascii="Times New Roman" w:hAnsi="Times New Roman"/>
                <w:color w:val="000000"/>
                <w:sz w:val="28"/>
                <w:szCs w:val="28"/>
              </w:rPr>
              <w:t xml:space="preserve">, </w:t>
            </w:r>
            <w:proofErr w:type="spellStart"/>
            <w:r w:rsidR="00093B7B" w:rsidRPr="00F17DB9">
              <w:rPr>
                <w:rFonts w:ascii="Times New Roman" w:hAnsi="Times New Roman"/>
                <w:color w:val="000000"/>
                <w:sz w:val="28"/>
                <w:szCs w:val="28"/>
              </w:rPr>
              <w:t>к.ю.н</w:t>
            </w:r>
            <w:proofErr w:type="spellEnd"/>
            <w:r w:rsidR="00093B7B" w:rsidRPr="00F17DB9">
              <w:rPr>
                <w:rFonts w:ascii="Times New Roman" w:hAnsi="Times New Roman"/>
                <w:color w:val="000000"/>
                <w:sz w:val="28"/>
                <w:szCs w:val="28"/>
              </w:rPr>
              <w:t>., доцент</w:t>
            </w:r>
          </w:p>
        </w:tc>
      </w:tr>
      <w:tr w:rsidR="00F66BAA" w:rsidRPr="00F17DB9" w:rsidTr="00F66BAA">
        <w:trPr>
          <w:trHeight w:val="499"/>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F66BAA" w:rsidRPr="00F17DB9" w:rsidRDefault="00F66BAA" w:rsidP="00F66BAA">
            <w:pPr>
              <w:widowControl w:val="0"/>
              <w:spacing w:after="0"/>
              <w:rPr>
                <w:rFonts w:ascii="Times New Roman" w:hAnsi="Times New Roman"/>
                <w:b/>
                <w:sz w:val="28"/>
                <w:szCs w:val="28"/>
                <w:lang w:eastAsia="uk-UA"/>
              </w:rPr>
            </w:pPr>
            <w:proofErr w:type="spellStart"/>
            <w:r w:rsidRPr="00F17DB9">
              <w:rPr>
                <w:rFonts w:ascii="Times New Roman" w:hAnsi="Times New Roman"/>
                <w:b/>
                <w:sz w:val="28"/>
                <w:szCs w:val="28"/>
                <w:lang w:eastAsia="uk-UA"/>
              </w:rPr>
              <w:t>Профайл</w:t>
            </w:r>
            <w:proofErr w:type="spellEnd"/>
            <w:r w:rsidRPr="00F17DB9">
              <w:rPr>
                <w:rFonts w:ascii="Times New Roman" w:hAnsi="Times New Roman"/>
                <w:b/>
                <w:sz w:val="28"/>
                <w:szCs w:val="28"/>
                <w:lang w:eastAsia="uk-UA"/>
              </w:rPr>
              <w:t xml:space="preserve"> викладача (-</w:t>
            </w:r>
            <w:proofErr w:type="spellStart"/>
            <w:r w:rsidRPr="00F17DB9">
              <w:rPr>
                <w:rFonts w:ascii="Times New Roman" w:hAnsi="Times New Roman"/>
                <w:b/>
                <w:sz w:val="28"/>
                <w:szCs w:val="28"/>
                <w:lang w:eastAsia="uk-UA"/>
              </w:rPr>
              <w:t>ів</w:t>
            </w:r>
            <w:proofErr w:type="spellEnd"/>
            <w:r w:rsidRPr="00F17DB9">
              <w:rPr>
                <w:rFonts w:ascii="Times New Roman" w:hAnsi="Times New Roman"/>
                <w:b/>
                <w:sz w:val="28"/>
                <w:szCs w:val="28"/>
                <w:lang w:eastAsia="uk-UA"/>
              </w:rPr>
              <w:t>)</w:t>
            </w:r>
          </w:p>
        </w:tc>
        <w:tc>
          <w:tcPr>
            <w:tcW w:w="6073" w:type="dxa"/>
            <w:tcBorders>
              <w:top w:val="nil"/>
              <w:left w:val="nil"/>
              <w:bottom w:val="single" w:sz="8" w:space="0" w:color="000000"/>
              <w:right w:val="single" w:sz="8" w:space="0" w:color="000000"/>
            </w:tcBorders>
            <w:tcMar>
              <w:top w:w="100" w:type="dxa"/>
              <w:left w:w="120" w:type="dxa"/>
              <w:bottom w:w="100" w:type="dxa"/>
              <w:right w:w="120" w:type="dxa"/>
            </w:tcMar>
          </w:tcPr>
          <w:p w:rsidR="00F66BAA" w:rsidRPr="00F17DB9" w:rsidRDefault="00684783" w:rsidP="00F66BAA">
            <w:pPr>
              <w:spacing w:after="0" w:line="240" w:lineRule="auto"/>
              <w:rPr>
                <w:rFonts w:ascii="Times New Roman" w:hAnsi="Times New Roman"/>
                <w:sz w:val="28"/>
                <w:szCs w:val="28"/>
              </w:rPr>
            </w:pPr>
            <w:hyperlink r:id="rId14" w:history="1">
              <w:r w:rsidR="00F66BAA" w:rsidRPr="00F17DB9">
                <w:rPr>
                  <w:rStyle w:val="ab"/>
                  <w:rFonts w:ascii="Times New Roman" w:hAnsi="Times New Roman"/>
                  <w:sz w:val="28"/>
                  <w:szCs w:val="28"/>
                </w:rPr>
                <w:t>https://tidp.stu.cn.ua/naukovo-pedagogichnyj-sklad-kafedry</w:t>
              </w:r>
              <w:r w:rsidR="00F66BAA" w:rsidRPr="00F17DB9">
                <w:rPr>
                  <w:rStyle w:val="ab"/>
                  <w:sz w:val="28"/>
                  <w:szCs w:val="28"/>
                </w:rPr>
                <w:t>/</w:t>
              </w:r>
            </w:hyperlink>
          </w:p>
        </w:tc>
      </w:tr>
      <w:tr w:rsidR="00F66BAA" w:rsidRPr="00F17DB9" w:rsidTr="00F66BAA">
        <w:trPr>
          <w:trHeight w:val="271"/>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F66BAA" w:rsidRPr="00F17DB9" w:rsidRDefault="00F66BAA" w:rsidP="00F66BAA">
            <w:pPr>
              <w:widowControl w:val="0"/>
              <w:spacing w:after="0"/>
              <w:rPr>
                <w:rFonts w:ascii="Times New Roman" w:hAnsi="Times New Roman"/>
                <w:b/>
                <w:sz w:val="28"/>
                <w:szCs w:val="28"/>
                <w:lang w:eastAsia="uk-UA"/>
              </w:rPr>
            </w:pPr>
            <w:r w:rsidRPr="00F17DB9">
              <w:rPr>
                <w:rFonts w:ascii="Times New Roman" w:hAnsi="Times New Roman"/>
                <w:b/>
                <w:sz w:val="28"/>
                <w:szCs w:val="28"/>
                <w:lang w:eastAsia="uk-UA"/>
              </w:rPr>
              <w:t>Контакти викладача</w:t>
            </w:r>
          </w:p>
        </w:tc>
        <w:tc>
          <w:tcPr>
            <w:tcW w:w="6073" w:type="dxa"/>
            <w:tcBorders>
              <w:top w:val="nil"/>
              <w:left w:val="nil"/>
              <w:bottom w:val="single" w:sz="8" w:space="0" w:color="000000"/>
              <w:right w:val="single" w:sz="8" w:space="0" w:color="000000"/>
            </w:tcBorders>
            <w:tcMar>
              <w:top w:w="100" w:type="dxa"/>
              <w:left w:w="120" w:type="dxa"/>
              <w:bottom w:w="100" w:type="dxa"/>
              <w:right w:w="120" w:type="dxa"/>
            </w:tcMar>
          </w:tcPr>
          <w:p w:rsidR="00F66BAA" w:rsidRPr="00F17DB9" w:rsidRDefault="00684783" w:rsidP="00F66BAA">
            <w:pPr>
              <w:widowControl w:val="0"/>
              <w:spacing w:after="0" w:line="240" w:lineRule="auto"/>
              <w:rPr>
                <w:rFonts w:ascii="Times New Roman" w:eastAsia="Times New Roman" w:hAnsi="Times New Roman"/>
                <w:sz w:val="28"/>
                <w:szCs w:val="28"/>
                <w:lang w:val="en-US"/>
              </w:rPr>
            </w:pPr>
            <w:hyperlink r:id="rId15" w:history="1">
              <w:r w:rsidR="00F66BAA" w:rsidRPr="00F17DB9">
                <w:rPr>
                  <w:rStyle w:val="ab"/>
                  <w:rFonts w:ascii="Times New Roman" w:hAnsi="Times New Roman"/>
                  <w:sz w:val="28"/>
                  <w:szCs w:val="28"/>
                </w:rPr>
                <w:t>golovcko.m@yandex.ua</w:t>
              </w:r>
            </w:hyperlink>
          </w:p>
        </w:tc>
      </w:tr>
      <w:tr w:rsidR="00093B7B" w:rsidRPr="00F17DB9" w:rsidTr="00607EEF">
        <w:trPr>
          <w:trHeight w:val="175"/>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93B7B" w:rsidRPr="00F17DB9" w:rsidRDefault="00093B7B" w:rsidP="00D92E35">
            <w:pPr>
              <w:spacing w:after="0"/>
              <w:rPr>
                <w:rFonts w:ascii="Times New Roman" w:hAnsi="Times New Roman"/>
                <w:b/>
                <w:color w:val="FF0000"/>
                <w:sz w:val="28"/>
                <w:szCs w:val="28"/>
                <w:lang w:eastAsia="uk-UA"/>
              </w:rPr>
            </w:pPr>
            <w:r w:rsidRPr="00F17DB9">
              <w:rPr>
                <w:rFonts w:ascii="Times New Roman" w:hAnsi="Times New Roman"/>
                <w:b/>
                <w:sz w:val="28"/>
                <w:szCs w:val="28"/>
                <w:lang w:eastAsia="uk-UA"/>
              </w:rPr>
              <w:t xml:space="preserve">Сторінка курсу в </w:t>
            </w:r>
            <w:r w:rsidRPr="00F17DB9">
              <w:rPr>
                <w:rFonts w:ascii="Times New Roman" w:hAnsi="Times New Roman"/>
                <w:b/>
                <w:sz w:val="28"/>
                <w:szCs w:val="28"/>
                <w:lang w:val="en-US" w:eastAsia="uk-UA"/>
              </w:rPr>
              <w:t>MOODLE</w:t>
            </w:r>
          </w:p>
        </w:tc>
        <w:tc>
          <w:tcPr>
            <w:tcW w:w="607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093B7B" w:rsidRDefault="00684783" w:rsidP="00D92E35">
            <w:pPr>
              <w:widowControl w:val="0"/>
              <w:spacing w:after="0"/>
              <w:rPr>
                <w:rFonts w:ascii="Times New Roman" w:hAnsi="Times New Roman"/>
                <w:sz w:val="28"/>
                <w:szCs w:val="28"/>
                <w:lang w:eastAsia="uk-UA"/>
              </w:rPr>
            </w:pPr>
            <w:hyperlink r:id="rId16" w:history="1">
              <w:r w:rsidR="00F17DB9" w:rsidRPr="00BB4C2F">
                <w:rPr>
                  <w:rStyle w:val="ab"/>
                  <w:rFonts w:ascii="Times New Roman" w:hAnsi="Times New Roman"/>
                  <w:sz w:val="28"/>
                  <w:szCs w:val="28"/>
                  <w:lang w:eastAsia="uk-UA"/>
                </w:rPr>
                <w:t>https://eln.stu.cn.ua/course/view.php?id=6827</w:t>
              </w:r>
            </w:hyperlink>
          </w:p>
          <w:p w:rsidR="00F17DB9" w:rsidRPr="00F17DB9" w:rsidRDefault="00F17DB9" w:rsidP="00D92E35">
            <w:pPr>
              <w:widowControl w:val="0"/>
              <w:spacing w:after="0"/>
              <w:rPr>
                <w:rFonts w:ascii="Times New Roman" w:hAnsi="Times New Roman"/>
                <w:sz w:val="28"/>
                <w:szCs w:val="28"/>
                <w:highlight w:val="yellow"/>
                <w:lang w:eastAsia="uk-UA"/>
              </w:rPr>
            </w:pPr>
          </w:p>
        </w:tc>
      </w:tr>
    </w:tbl>
    <w:p w:rsidR="00093B7B" w:rsidRPr="00F17DB9" w:rsidRDefault="00093B7B" w:rsidP="00D92E35">
      <w:pPr>
        <w:spacing w:after="0"/>
        <w:rPr>
          <w:rFonts w:ascii="Times New Roman" w:hAnsi="Times New Roman"/>
          <w:sz w:val="28"/>
          <w:szCs w:val="28"/>
        </w:rPr>
      </w:pPr>
    </w:p>
    <w:p w:rsidR="00093B7B" w:rsidRPr="00F17DB9" w:rsidRDefault="00093B7B" w:rsidP="00607EEF">
      <w:pPr>
        <w:spacing w:after="0" w:line="240" w:lineRule="auto"/>
        <w:jc w:val="both"/>
        <w:rPr>
          <w:rFonts w:ascii="Times New Roman" w:hAnsi="Times New Roman"/>
          <w:b/>
          <w:sz w:val="28"/>
          <w:szCs w:val="28"/>
          <w:lang w:eastAsia="uk-UA"/>
        </w:rPr>
      </w:pPr>
      <w:r w:rsidRPr="00F17DB9">
        <w:rPr>
          <w:rFonts w:ascii="Times New Roman" w:hAnsi="Times New Roman"/>
          <w:b/>
          <w:sz w:val="28"/>
          <w:szCs w:val="28"/>
          <w:lang w:eastAsia="uk-UA"/>
        </w:rPr>
        <w:t xml:space="preserve">1. Анотація курсу </w:t>
      </w:r>
    </w:p>
    <w:p w:rsidR="00093B7B" w:rsidRPr="00F17DB9" w:rsidRDefault="00093B7B" w:rsidP="007A383E">
      <w:pPr>
        <w:pStyle w:val="1"/>
        <w:numPr>
          <w:ilvl w:val="0"/>
          <w:numId w:val="0"/>
        </w:numPr>
        <w:spacing w:before="0" w:after="0"/>
        <w:ind w:firstLine="709"/>
        <w:jc w:val="both"/>
        <w:rPr>
          <w:b w:val="0"/>
        </w:rPr>
      </w:pPr>
      <w:r w:rsidRPr="00F17DB9">
        <w:rPr>
          <w:b w:val="0"/>
        </w:rPr>
        <w:t>Існування в Україні, як і в інших державах, інституту державної таємниці обумовлюється необхідністю забезпечення національної безпеки, територіальної цілісності, незалежної внутрішньої і зовнішньої політики та підтримання громадського порядку.</w:t>
      </w:r>
    </w:p>
    <w:p w:rsidR="00093B7B" w:rsidRPr="00F17DB9" w:rsidRDefault="00093B7B" w:rsidP="007A383E">
      <w:pPr>
        <w:pStyle w:val="1"/>
        <w:numPr>
          <w:ilvl w:val="0"/>
          <w:numId w:val="0"/>
        </w:numPr>
        <w:spacing w:before="0" w:after="0"/>
        <w:ind w:firstLine="709"/>
        <w:jc w:val="both"/>
        <w:rPr>
          <w:b w:val="0"/>
        </w:rPr>
      </w:pPr>
      <w:r w:rsidRPr="00F17DB9">
        <w:rPr>
          <w:b w:val="0"/>
        </w:rPr>
        <w:t>Охорона державної таємниці здійснюється шляхом встановлення спеціального превентивного режиму - режиму секретності.</w:t>
      </w:r>
    </w:p>
    <w:p w:rsidR="00093B7B" w:rsidRPr="00F17DB9" w:rsidRDefault="00093B7B" w:rsidP="00F17DB9">
      <w:pPr>
        <w:pStyle w:val="1"/>
        <w:numPr>
          <w:ilvl w:val="0"/>
          <w:numId w:val="0"/>
        </w:numPr>
        <w:spacing w:before="0" w:after="0"/>
        <w:ind w:firstLine="709"/>
        <w:jc w:val="both"/>
        <w:rPr>
          <w:b w:val="0"/>
        </w:rPr>
      </w:pPr>
      <w:r w:rsidRPr="00F17DB9">
        <w:rPr>
          <w:b w:val="0"/>
        </w:rPr>
        <w:t xml:space="preserve">Правоохоронні органи є носіями секретної інформації, і розголошення такої інформації чи </w:t>
      </w:r>
      <w:r w:rsidRPr="00F17DB9">
        <w:rPr>
          <w:b w:val="0"/>
          <w:shd w:val="clear" w:color="auto" w:fill="FFFFFF"/>
        </w:rPr>
        <w:t>втрата її матеріальних носіїв</w:t>
      </w:r>
      <w:r w:rsidRPr="00F17DB9">
        <w:rPr>
          <w:b w:val="0"/>
        </w:rPr>
        <w:t xml:space="preserve"> може призвести до спричинення шкоди законним інтересам як держави, так і окремих громадян чи суспільства. Тому працівники правоохоронних органів повинні знати вимоги режиму секретності і неухильно їх дотримуватися при виконанні службових повноважень. </w:t>
      </w:r>
    </w:p>
    <w:p w:rsidR="00093B7B" w:rsidRPr="00F17DB9" w:rsidRDefault="00093B7B" w:rsidP="00F17DB9">
      <w:pPr>
        <w:pStyle w:val="1"/>
        <w:numPr>
          <w:ilvl w:val="0"/>
          <w:numId w:val="0"/>
        </w:numPr>
        <w:tabs>
          <w:tab w:val="left" w:pos="0"/>
        </w:tabs>
        <w:spacing w:before="0" w:after="0"/>
        <w:ind w:firstLine="720"/>
        <w:jc w:val="both"/>
        <w:rPr>
          <w:b w:val="0"/>
        </w:rPr>
      </w:pPr>
      <w:r w:rsidRPr="00F17DB9">
        <w:rPr>
          <w:b w:val="0"/>
        </w:rPr>
        <w:t>Програма навчальної дисципліни включає такі теми:</w:t>
      </w:r>
    </w:p>
    <w:p w:rsidR="00093B7B" w:rsidRPr="00F17DB9" w:rsidRDefault="00093B7B" w:rsidP="00F17DB9">
      <w:pPr>
        <w:widowControl w:val="0"/>
        <w:autoSpaceDE w:val="0"/>
        <w:autoSpaceDN w:val="0"/>
        <w:adjustRightInd w:val="0"/>
        <w:spacing w:after="0" w:line="240" w:lineRule="auto"/>
        <w:ind w:firstLine="737"/>
        <w:rPr>
          <w:rFonts w:ascii="Times New Roman" w:hAnsi="Times New Roman"/>
          <w:b/>
          <w:sz w:val="28"/>
          <w:szCs w:val="28"/>
          <w:lang w:eastAsia="uk-UA"/>
        </w:rPr>
      </w:pPr>
      <w:r w:rsidRPr="00F17DB9">
        <w:rPr>
          <w:rFonts w:ascii="Times New Roman" w:hAnsi="Times New Roman"/>
          <w:sz w:val="28"/>
          <w:szCs w:val="28"/>
        </w:rPr>
        <w:t>Тема 1. Організаційно-правові засади режиму секретності в Україні.</w:t>
      </w:r>
      <w:r w:rsidRPr="00F17DB9">
        <w:rPr>
          <w:rFonts w:ascii="Times New Roman" w:hAnsi="Times New Roman"/>
          <w:b/>
          <w:sz w:val="28"/>
          <w:szCs w:val="28"/>
          <w:lang w:eastAsia="uk-UA"/>
        </w:rPr>
        <w:t xml:space="preserve"> </w:t>
      </w:r>
    </w:p>
    <w:p w:rsidR="00093B7B" w:rsidRPr="00F17DB9" w:rsidRDefault="00093B7B" w:rsidP="00F17DB9">
      <w:pPr>
        <w:widowControl w:val="0"/>
        <w:autoSpaceDE w:val="0"/>
        <w:autoSpaceDN w:val="0"/>
        <w:adjustRightInd w:val="0"/>
        <w:spacing w:after="0" w:line="240" w:lineRule="auto"/>
        <w:ind w:firstLine="737"/>
        <w:rPr>
          <w:rFonts w:ascii="Times New Roman" w:hAnsi="Times New Roman"/>
          <w:sz w:val="28"/>
          <w:szCs w:val="28"/>
        </w:rPr>
      </w:pPr>
      <w:r w:rsidRPr="00F17DB9">
        <w:rPr>
          <w:rFonts w:ascii="Times New Roman" w:hAnsi="Times New Roman"/>
          <w:sz w:val="28"/>
          <w:szCs w:val="28"/>
        </w:rPr>
        <w:t>Тема 2. Провадження діяльності, пов’язаної із державною таємницею.</w:t>
      </w:r>
    </w:p>
    <w:p w:rsidR="00093B7B" w:rsidRPr="00F17DB9" w:rsidRDefault="00093B7B" w:rsidP="00F17DB9">
      <w:pPr>
        <w:widowControl w:val="0"/>
        <w:autoSpaceDE w:val="0"/>
        <w:autoSpaceDN w:val="0"/>
        <w:adjustRightInd w:val="0"/>
        <w:spacing w:after="0" w:line="240" w:lineRule="auto"/>
        <w:ind w:firstLine="737"/>
        <w:rPr>
          <w:rFonts w:ascii="Times New Roman" w:hAnsi="Times New Roman"/>
          <w:sz w:val="28"/>
          <w:szCs w:val="28"/>
        </w:rPr>
      </w:pPr>
      <w:r w:rsidRPr="00F17DB9">
        <w:rPr>
          <w:rFonts w:ascii="Times New Roman" w:hAnsi="Times New Roman"/>
          <w:sz w:val="28"/>
          <w:szCs w:val="28"/>
        </w:rPr>
        <w:t>Тема 3. Віднесення інформації до державної таємниці.</w:t>
      </w:r>
    </w:p>
    <w:p w:rsidR="00093B7B" w:rsidRPr="00F17DB9" w:rsidRDefault="00093B7B" w:rsidP="00F17DB9">
      <w:pPr>
        <w:widowControl w:val="0"/>
        <w:autoSpaceDE w:val="0"/>
        <w:autoSpaceDN w:val="0"/>
        <w:adjustRightInd w:val="0"/>
        <w:spacing w:after="0" w:line="240" w:lineRule="auto"/>
        <w:ind w:firstLine="737"/>
        <w:rPr>
          <w:rFonts w:ascii="Times New Roman" w:hAnsi="Times New Roman"/>
          <w:sz w:val="28"/>
          <w:szCs w:val="28"/>
        </w:rPr>
      </w:pPr>
      <w:r w:rsidRPr="00F17DB9">
        <w:rPr>
          <w:rFonts w:ascii="Times New Roman" w:hAnsi="Times New Roman"/>
          <w:sz w:val="28"/>
          <w:szCs w:val="28"/>
        </w:rPr>
        <w:t>Тема 4. Порядок надання допуску та доступу до державної таємниці.</w:t>
      </w:r>
    </w:p>
    <w:p w:rsidR="00661DAF" w:rsidRPr="00F17DB9" w:rsidRDefault="00093B7B" w:rsidP="00F17DB9">
      <w:pPr>
        <w:widowControl w:val="0"/>
        <w:autoSpaceDE w:val="0"/>
        <w:autoSpaceDN w:val="0"/>
        <w:adjustRightInd w:val="0"/>
        <w:spacing w:after="0" w:line="240" w:lineRule="auto"/>
        <w:ind w:firstLine="737"/>
        <w:jc w:val="both"/>
        <w:rPr>
          <w:rFonts w:ascii="Times New Roman" w:hAnsi="Times New Roman"/>
          <w:sz w:val="28"/>
          <w:szCs w:val="28"/>
        </w:rPr>
      </w:pPr>
      <w:r w:rsidRPr="00F17DB9">
        <w:rPr>
          <w:rFonts w:ascii="Times New Roman" w:hAnsi="Times New Roman"/>
          <w:sz w:val="28"/>
          <w:szCs w:val="28"/>
        </w:rPr>
        <w:lastRenderedPageBreak/>
        <w:t xml:space="preserve">Тема 5. </w:t>
      </w:r>
      <w:r w:rsidR="00661DAF" w:rsidRPr="00F17DB9">
        <w:rPr>
          <w:rFonts w:ascii="Times New Roman" w:hAnsi="Times New Roman"/>
          <w:sz w:val="28"/>
          <w:szCs w:val="28"/>
        </w:rPr>
        <w:t>Засекречування та розсекречування матеріальних носіїв інформації.</w:t>
      </w:r>
    </w:p>
    <w:p w:rsidR="00661DAF" w:rsidRPr="00F17DB9" w:rsidRDefault="00093B7B" w:rsidP="00F17DB9">
      <w:pPr>
        <w:widowControl w:val="0"/>
        <w:autoSpaceDE w:val="0"/>
        <w:autoSpaceDN w:val="0"/>
        <w:adjustRightInd w:val="0"/>
        <w:spacing w:after="0" w:line="240" w:lineRule="auto"/>
        <w:ind w:firstLine="737"/>
        <w:jc w:val="both"/>
        <w:rPr>
          <w:rFonts w:ascii="Times New Roman" w:hAnsi="Times New Roman"/>
          <w:sz w:val="28"/>
          <w:szCs w:val="28"/>
        </w:rPr>
      </w:pPr>
      <w:r w:rsidRPr="00F17DB9">
        <w:rPr>
          <w:rFonts w:ascii="Times New Roman" w:hAnsi="Times New Roman"/>
          <w:sz w:val="28"/>
          <w:szCs w:val="28"/>
        </w:rPr>
        <w:t>Тема 6</w:t>
      </w:r>
      <w:r w:rsidRPr="00F17DB9">
        <w:rPr>
          <w:rFonts w:ascii="Times New Roman" w:hAnsi="Times New Roman"/>
          <w:i/>
          <w:sz w:val="28"/>
          <w:szCs w:val="28"/>
        </w:rPr>
        <w:t xml:space="preserve">. </w:t>
      </w:r>
      <w:r w:rsidR="00661DAF" w:rsidRPr="00F17DB9">
        <w:rPr>
          <w:rFonts w:ascii="Times New Roman" w:hAnsi="Times New Roman"/>
          <w:sz w:val="28"/>
          <w:szCs w:val="28"/>
        </w:rPr>
        <w:t>Організація секретного діловодства підприємства, установи, організації.</w:t>
      </w:r>
    </w:p>
    <w:p w:rsidR="00093B7B" w:rsidRPr="00F17DB9" w:rsidRDefault="00093B7B" w:rsidP="00F17DB9">
      <w:pPr>
        <w:widowControl w:val="0"/>
        <w:autoSpaceDE w:val="0"/>
        <w:autoSpaceDN w:val="0"/>
        <w:adjustRightInd w:val="0"/>
        <w:spacing w:after="0" w:line="240" w:lineRule="auto"/>
        <w:ind w:firstLine="737"/>
        <w:rPr>
          <w:rFonts w:ascii="Times New Roman" w:hAnsi="Times New Roman"/>
          <w:sz w:val="28"/>
          <w:szCs w:val="28"/>
        </w:rPr>
      </w:pPr>
      <w:r w:rsidRPr="00F17DB9">
        <w:rPr>
          <w:rFonts w:ascii="Times New Roman" w:hAnsi="Times New Roman"/>
          <w:bCs/>
          <w:sz w:val="28"/>
          <w:szCs w:val="28"/>
        </w:rPr>
        <w:t xml:space="preserve">Тема 7. </w:t>
      </w:r>
      <w:r w:rsidRPr="00F17DB9">
        <w:rPr>
          <w:rFonts w:ascii="Times New Roman" w:hAnsi="Times New Roman"/>
          <w:sz w:val="28"/>
          <w:szCs w:val="28"/>
        </w:rPr>
        <w:t>Контроль за дотриманням режиму секретності.</w:t>
      </w:r>
    </w:p>
    <w:p w:rsidR="00093B7B" w:rsidRPr="00F17DB9" w:rsidRDefault="00093B7B" w:rsidP="00F17DB9">
      <w:pPr>
        <w:widowControl w:val="0"/>
        <w:autoSpaceDE w:val="0"/>
        <w:autoSpaceDN w:val="0"/>
        <w:adjustRightInd w:val="0"/>
        <w:spacing w:after="0" w:line="240" w:lineRule="auto"/>
        <w:ind w:firstLine="737"/>
        <w:rPr>
          <w:rFonts w:ascii="Times New Roman" w:hAnsi="Times New Roman"/>
          <w:sz w:val="28"/>
          <w:szCs w:val="28"/>
        </w:rPr>
      </w:pPr>
      <w:r w:rsidRPr="00F17DB9">
        <w:rPr>
          <w:rFonts w:ascii="Times New Roman" w:hAnsi="Times New Roman"/>
          <w:bCs/>
          <w:sz w:val="28"/>
          <w:szCs w:val="28"/>
        </w:rPr>
        <w:t xml:space="preserve">Тема 8. </w:t>
      </w:r>
      <w:r w:rsidRPr="00F17DB9">
        <w:rPr>
          <w:rFonts w:ascii="Times New Roman" w:hAnsi="Times New Roman"/>
          <w:sz w:val="28"/>
          <w:szCs w:val="28"/>
        </w:rPr>
        <w:t>Відповідальність за порушення вимог режиму секретності.</w:t>
      </w:r>
    </w:p>
    <w:p w:rsidR="00093B7B" w:rsidRPr="00F17DB9" w:rsidRDefault="00093B7B" w:rsidP="00F17DB9">
      <w:pPr>
        <w:widowControl w:val="0"/>
        <w:autoSpaceDE w:val="0"/>
        <w:autoSpaceDN w:val="0"/>
        <w:adjustRightInd w:val="0"/>
        <w:spacing w:after="0" w:line="240" w:lineRule="auto"/>
        <w:ind w:firstLine="737"/>
        <w:rPr>
          <w:rFonts w:ascii="Times New Roman" w:hAnsi="Times New Roman"/>
          <w:b/>
          <w:sz w:val="28"/>
          <w:szCs w:val="28"/>
          <w:lang w:eastAsia="uk-UA"/>
        </w:rPr>
      </w:pPr>
    </w:p>
    <w:p w:rsidR="00093B7B" w:rsidRPr="00F17DB9" w:rsidRDefault="00093B7B" w:rsidP="00F17DB9">
      <w:pPr>
        <w:widowControl w:val="0"/>
        <w:autoSpaceDE w:val="0"/>
        <w:autoSpaceDN w:val="0"/>
        <w:adjustRightInd w:val="0"/>
        <w:spacing w:after="0" w:line="240" w:lineRule="auto"/>
        <w:ind w:firstLine="737"/>
        <w:rPr>
          <w:rFonts w:ascii="Times New Roman" w:hAnsi="Times New Roman"/>
          <w:sz w:val="28"/>
          <w:szCs w:val="28"/>
        </w:rPr>
      </w:pPr>
      <w:r w:rsidRPr="00F17DB9">
        <w:rPr>
          <w:rFonts w:ascii="Times New Roman" w:hAnsi="Times New Roman"/>
          <w:b/>
          <w:sz w:val="28"/>
          <w:szCs w:val="28"/>
          <w:lang w:eastAsia="uk-UA"/>
        </w:rPr>
        <w:t>2. Мета та цілі курсу</w:t>
      </w:r>
    </w:p>
    <w:p w:rsidR="00093B7B" w:rsidRPr="00F17DB9" w:rsidRDefault="00093B7B" w:rsidP="00F17DB9">
      <w:pPr>
        <w:spacing w:after="0" w:line="240" w:lineRule="auto"/>
        <w:ind w:firstLine="540"/>
        <w:jc w:val="both"/>
        <w:rPr>
          <w:rFonts w:ascii="Times New Roman" w:hAnsi="Times New Roman"/>
          <w:sz w:val="28"/>
          <w:szCs w:val="28"/>
        </w:rPr>
      </w:pPr>
      <w:r w:rsidRPr="00F17DB9">
        <w:rPr>
          <w:rFonts w:ascii="Times New Roman" w:hAnsi="Times New Roman"/>
          <w:sz w:val="28"/>
          <w:szCs w:val="28"/>
        </w:rPr>
        <w:t>Метою вивчення навчальної дисципліни є формування у здобувачів вищої освіти системи теоретичних знань про правові та організаційні</w:t>
      </w:r>
      <w:r w:rsidRPr="00F17DB9">
        <w:rPr>
          <w:rFonts w:ascii="Times New Roman" w:hAnsi="Times New Roman"/>
          <w:color w:val="000000"/>
          <w:sz w:val="28"/>
          <w:szCs w:val="28"/>
        </w:rPr>
        <w:t xml:space="preserve"> засади єдиного порядку забезпечення охорони державної таємниці (секретної інформації), визначені заходи щодо забезпечення режиму секретності, порядку організації секретного діловодства</w:t>
      </w:r>
      <w:r w:rsidRPr="00F17DB9">
        <w:rPr>
          <w:rFonts w:ascii="Times New Roman" w:hAnsi="Times New Roman"/>
          <w:sz w:val="28"/>
          <w:szCs w:val="28"/>
        </w:rPr>
        <w:t xml:space="preserve"> у правоохоронних органах, а також практичних </w:t>
      </w:r>
      <w:r w:rsidRPr="00F17DB9">
        <w:rPr>
          <w:rFonts w:ascii="Times New Roman" w:hAnsi="Times New Roman"/>
          <w:color w:val="000000"/>
          <w:sz w:val="28"/>
          <w:szCs w:val="28"/>
        </w:rPr>
        <w:t>вмінь щодо забезпечення режиму секретності працівниками правоохоронних органів</w:t>
      </w:r>
      <w:r w:rsidRPr="00F17DB9">
        <w:rPr>
          <w:rFonts w:ascii="Times New Roman" w:hAnsi="Times New Roman"/>
          <w:sz w:val="28"/>
          <w:szCs w:val="28"/>
        </w:rPr>
        <w:t>.</w:t>
      </w:r>
    </w:p>
    <w:p w:rsidR="00093B7B" w:rsidRPr="00F17DB9" w:rsidRDefault="00093B7B" w:rsidP="00F17DB9">
      <w:pPr>
        <w:widowControl w:val="0"/>
        <w:tabs>
          <w:tab w:val="left" w:pos="284"/>
          <w:tab w:val="left" w:pos="567"/>
        </w:tabs>
        <w:spacing w:after="0" w:line="240" w:lineRule="auto"/>
        <w:ind w:firstLine="567"/>
        <w:jc w:val="both"/>
        <w:rPr>
          <w:rFonts w:ascii="Times New Roman" w:hAnsi="Times New Roman"/>
          <w:color w:val="000000"/>
          <w:sz w:val="28"/>
          <w:szCs w:val="28"/>
        </w:rPr>
      </w:pPr>
      <w:r w:rsidRPr="00F17DB9">
        <w:rPr>
          <w:rFonts w:ascii="Times New Roman" w:hAnsi="Times New Roman"/>
          <w:color w:val="000000"/>
          <w:sz w:val="28"/>
          <w:szCs w:val="28"/>
        </w:rPr>
        <w:t>Під час вивчення дисципліни здобувач вищої освіти (ЗВО) має набути або розширити такі загальні (</w:t>
      </w:r>
      <w:proofErr w:type="spellStart"/>
      <w:r w:rsidRPr="00F17DB9">
        <w:rPr>
          <w:rFonts w:ascii="Times New Roman" w:hAnsi="Times New Roman"/>
          <w:color w:val="000000"/>
          <w:sz w:val="28"/>
          <w:szCs w:val="28"/>
        </w:rPr>
        <w:t>ЗКх</w:t>
      </w:r>
      <w:proofErr w:type="spellEnd"/>
      <w:r w:rsidRPr="00F17DB9">
        <w:rPr>
          <w:rFonts w:ascii="Times New Roman" w:hAnsi="Times New Roman"/>
          <w:color w:val="000000"/>
          <w:sz w:val="28"/>
          <w:szCs w:val="28"/>
        </w:rPr>
        <w:t>) та спеціальні (</w:t>
      </w:r>
      <w:proofErr w:type="spellStart"/>
      <w:r w:rsidRPr="00F17DB9">
        <w:rPr>
          <w:rFonts w:ascii="Times New Roman" w:hAnsi="Times New Roman"/>
          <w:color w:val="000000"/>
          <w:sz w:val="28"/>
          <w:szCs w:val="28"/>
        </w:rPr>
        <w:t>СКх</w:t>
      </w:r>
      <w:proofErr w:type="spellEnd"/>
      <w:r w:rsidRPr="00F17DB9">
        <w:rPr>
          <w:rFonts w:ascii="Times New Roman" w:hAnsi="Times New Roman"/>
          <w:color w:val="000000"/>
          <w:sz w:val="28"/>
          <w:szCs w:val="28"/>
        </w:rPr>
        <w:t>) компетентності, передбачені освітньою програмою:</w:t>
      </w:r>
    </w:p>
    <w:p w:rsidR="00093B7B" w:rsidRPr="00F17DB9" w:rsidRDefault="00093B7B" w:rsidP="00F17DB9">
      <w:pPr>
        <w:spacing w:after="0" w:line="240" w:lineRule="auto"/>
        <w:jc w:val="both"/>
        <w:rPr>
          <w:rFonts w:ascii="Times New Roman" w:hAnsi="Times New Roman"/>
          <w:sz w:val="28"/>
          <w:szCs w:val="28"/>
        </w:rPr>
      </w:pPr>
      <w:r w:rsidRPr="00F17DB9">
        <w:rPr>
          <w:rFonts w:ascii="Times New Roman" w:hAnsi="Times New Roman"/>
          <w:sz w:val="28"/>
          <w:szCs w:val="28"/>
        </w:rPr>
        <w:t xml:space="preserve">ЗК 1. Здатність застосовувати знання у практичних ситуаціях. </w:t>
      </w:r>
    </w:p>
    <w:p w:rsidR="00093B7B" w:rsidRPr="00F17DB9" w:rsidRDefault="00093B7B" w:rsidP="00F17DB9">
      <w:pPr>
        <w:spacing w:after="0" w:line="240" w:lineRule="auto"/>
        <w:jc w:val="both"/>
        <w:rPr>
          <w:rFonts w:ascii="Times New Roman" w:hAnsi="Times New Roman"/>
          <w:sz w:val="28"/>
          <w:szCs w:val="28"/>
        </w:rPr>
      </w:pPr>
      <w:r w:rsidRPr="00F17DB9">
        <w:rPr>
          <w:rFonts w:ascii="Times New Roman" w:hAnsi="Times New Roman"/>
          <w:sz w:val="28"/>
          <w:szCs w:val="28"/>
        </w:rPr>
        <w:t xml:space="preserve">ЗК 2. Знання та розуміння предметної області та розуміння професійної діяльності. </w:t>
      </w:r>
    </w:p>
    <w:p w:rsidR="00093B7B" w:rsidRPr="00F17DB9" w:rsidRDefault="00093B7B" w:rsidP="00F17DB9">
      <w:pPr>
        <w:spacing w:after="0" w:line="240" w:lineRule="auto"/>
        <w:jc w:val="both"/>
        <w:rPr>
          <w:rFonts w:ascii="Times New Roman" w:hAnsi="Times New Roman"/>
          <w:sz w:val="28"/>
          <w:szCs w:val="28"/>
        </w:rPr>
      </w:pPr>
      <w:r w:rsidRPr="00F17DB9">
        <w:rPr>
          <w:rFonts w:ascii="Times New Roman" w:hAnsi="Times New Roman"/>
          <w:sz w:val="28"/>
          <w:szCs w:val="28"/>
        </w:rPr>
        <w:t xml:space="preserve">ЗК 5. Здатність вчитися і оволодівати сучасними знаннями. </w:t>
      </w:r>
    </w:p>
    <w:p w:rsidR="00093B7B" w:rsidRPr="00F17DB9" w:rsidRDefault="00093B7B" w:rsidP="00F17DB9">
      <w:pPr>
        <w:spacing w:after="0" w:line="240" w:lineRule="auto"/>
        <w:jc w:val="both"/>
        <w:rPr>
          <w:rFonts w:ascii="Times New Roman" w:hAnsi="Times New Roman"/>
          <w:sz w:val="28"/>
          <w:szCs w:val="28"/>
        </w:rPr>
      </w:pPr>
      <w:r w:rsidRPr="00F17DB9">
        <w:rPr>
          <w:rFonts w:ascii="Times New Roman" w:hAnsi="Times New Roman"/>
          <w:sz w:val="28"/>
          <w:szCs w:val="28"/>
        </w:rPr>
        <w:t xml:space="preserve">СК 3. Здатність </w:t>
      </w:r>
      <w:proofErr w:type="spellStart"/>
      <w:r w:rsidRPr="00F17DB9">
        <w:rPr>
          <w:rFonts w:ascii="Times New Roman" w:hAnsi="Times New Roman"/>
          <w:sz w:val="28"/>
          <w:szCs w:val="28"/>
        </w:rPr>
        <w:t>професійно</w:t>
      </w:r>
      <w:proofErr w:type="spellEnd"/>
      <w:r w:rsidRPr="00F17DB9">
        <w:rPr>
          <w:rFonts w:ascii="Times New Roman" w:hAnsi="Times New Roman"/>
          <w:sz w:val="28"/>
          <w:szCs w:val="28"/>
        </w:rPr>
        <w:t xml:space="preserve"> оперувати категоріально-понятійним апаратом права і правоохоронної діяльності.</w:t>
      </w:r>
    </w:p>
    <w:p w:rsidR="00093B7B" w:rsidRPr="00F17DB9" w:rsidRDefault="00093B7B" w:rsidP="00F17DB9">
      <w:pPr>
        <w:spacing w:after="0" w:line="240" w:lineRule="auto"/>
        <w:jc w:val="both"/>
        <w:rPr>
          <w:rFonts w:ascii="Times New Roman" w:hAnsi="Times New Roman"/>
          <w:sz w:val="28"/>
          <w:szCs w:val="28"/>
        </w:rPr>
      </w:pPr>
      <w:r w:rsidRPr="00F17DB9">
        <w:rPr>
          <w:rFonts w:ascii="Times New Roman" w:hAnsi="Times New Roman"/>
          <w:sz w:val="28"/>
          <w:szCs w:val="28"/>
        </w:rPr>
        <w:t>СК 4. Здатність до критичного та системного аналізу правових явищ і застосування набутих знань та навичок у професійній діяльності.</w:t>
      </w:r>
    </w:p>
    <w:p w:rsidR="00093B7B" w:rsidRPr="00F17DB9" w:rsidRDefault="00093B7B" w:rsidP="00F17DB9">
      <w:pPr>
        <w:spacing w:after="0" w:line="240" w:lineRule="auto"/>
        <w:jc w:val="both"/>
        <w:rPr>
          <w:rFonts w:ascii="Times New Roman" w:hAnsi="Times New Roman"/>
          <w:sz w:val="28"/>
          <w:szCs w:val="28"/>
        </w:rPr>
      </w:pPr>
      <w:r w:rsidRPr="00F17DB9">
        <w:rPr>
          <w:rFonts w:ascii="Times New Roman" w:hAnsi="Times New Roman"/>
          <w:sz w:val="28"/>
          <w:szCs w:val="28"/>
        </w:rPr>
        <w:t>СК 19. Здатність забезпечувати охорону державної таємниці та працювати з носіями інформації з обмеженим доступом.</w:t>
      </w:r>
    </w:p>
    <w:p w:rsidR="00093B7B" w:rsidRPr="00F17DB9" w:rsidRDefault="00093B7B" w:rsidP="00F17DB9">
      <w:pPr>
        <w:tabs>
          <w:tab w:val="left" w:pos="900"/>
        </w:tabs>
        <w:spacing w:after="0" w:line="240" w:lineRule="auto"/>
        <w:ind w:firstLine="567"/>
        <w:jc w:val="both"/>
        <w:rPr>
          <w:rFonts w:ascii="Times New Roman" w:hAnsi="Times New Roman"/>
          <w:sz w:val="28"/>
          <w:szCs w:val="28"/>
        </w:rPr>
      </w:pPr>
      <w:r w:rsidRPr="00F17DB9">
        <w:rPr>
          <w:rFonts w:ascii="Times New Roman" w:hAnsi="Times New Roman"/>
          <w:sz w:val="28"/>
          <w:szCs w:val="28"/>
        </w:rPr>
        <w:t>Завдання, які вирішуються в процесі вивчення дисципліни:</w:t>
      </w:r>
    </w:p>
    <w:p w:rsidR="00093B7B" w:rsidRPr="00F17DB9" w:rsidRDefault="00093B7B" w:rsidP="00F17DB9">
      <w:pPr>
        <w:tabs>
          <w:tab w:val="left" w:pos="900"/>
        </w:tabs>
        <w:spacing w:after="0" w:line="240" w:lineRule="auto"/>
        <w:ind w:firstLine="567"/>
        <w:jc w:val="both"/>
        <w:rPr>
          <w:rFonts w:ascii="Times New Roman" w:hAnsi="Times New Roman"/>
          <w:sz w:val="28"/>
          <w:szCs w:val="28"/>
        </w:rPr>
      </w:pPr>
      <w:r w:rsidRPr="00F17DB9">
        <w:rPr>
          <w:rFonts w:ascii="Times New Roman" w:hAnsi="Times New Roman"/>
          <w:sz w:val="28"/>
          <w:szCs w:val="28"/>
        </w:rPr>
        <w:t>- вивчення положень законодавства України, що регулює відносини, пов’язані з охороною державної таємниці;</w:t>
      </w:r>
    </w:p>
    <w:p w:rsidR="00093B7B" w:rsidRPr="00F17DB9" w:rsidRDefault="00093B7B" w:rsidP="00F17DB9">
      <w:pPr>
        <w:tabs>
          <w:tab w:val="left" w:pos="900"/>
        </w:tabs>
        <w:spacing w:after="0" w:line="240" w:lineRule="auto"/>
        <w:ind w:firstLine="567"/>
        <w:jc w:val="both"/>
        <w:rPr>
          <w:rFonts w:ascii="Times New Roman" w:hAnsi="Times New Roman"/>
          <w:sz w:val="28"/>
          <w:szCs w:val="28"/>
        </w:rPr>
      </w:pPr>
      <w:r w:rsidRPr="00F17DB9">
        <w:rPr>
          <w:rFonts w:ascii="Times New Roman" w:hAnsi="Times New Roman"/>
          <w:sz w:val="28"/>
          <w:szCs w:val="28"/>
        </w:rPr>
        <w:t>- визначення правових та організаційних основ режиму секретності;</w:t>
      </w:r>
    </w:p>
    <w:p w:rsidR="00093B7B" w:rsidRPr="00F17DB9" w:rsidRDefault="00093B7B" w:rsidP="00F17DB9">
      <w:pPr>
        <w:tabs>
          <w:tab w:val="left" w:pos="900"/>
        </w:tabs>
        <w:spacing w:after="0" w:line="240" w:lineRule="auto"/>
        <w:ind w:firstLine="567"/>
        <w:jc w:val="both"/>
        <w:rPr>
          <w:rFonts w:ascii="Times New Roman" w:hAnsi="Times New Roman"/>
          <w:sz w:val="28"/>
          <w:szCs w:val="28"/>
        </w:rPr>
      </w:pPr>
      <w:r w:rsidRPr="00F17DB9">
        <w:rPr>
          <w:rFonts w:ascii="Times New Roman" w:hAnsi="Times New Roman"/>
          <w:sz w:val="28"/>
          <w:szCs w:val="28"/>
        </w:rPr>
        <w:t>- аналіз порядку організації секретного діловодства;</w:t>
      </w:r>
    </w:p>
    <w:p w:rsidR="00093B7B" w:rsidRPr="00F17DB9" w:rsidRDefault="00093B7B" w:rsidP="00F17DB9">
      <w:pPr>
        <w:tabs>
          <w:tab w:val="left" w:pos="900"/>
        </w:tabs>
        <w:spacing w:after="0" w:line="240" w:lineRule="auto"/>
        <w:ind w:firstLine="567"/>
        <w:jc w:val="both"/>
        <w:rPr>
          <w:rFonts w:ascii="Times New Roman" w:hAnsi="Times New Roman"/>
          <w:sz w:val="28"/>
          <w:szCs w:val="28"/>
        </w:rPr>
      </w:pPr>
      <w:r w:rsidRPr="00F17DB9">
        <w:rPr>
          <w:rFonts w:ascii="Times New Roman" w:hAnsi="Times New Roman"/>
          <w:sz w:val="28"/>
          <w:szCs w:val="28"/>
        </w:rPr>
        <w:t>- оволодіння навиками практичного застосування вимог</w:t>
      </w:r>
      <w:r w:rsidRPr="00F17DB9">
        <w:rPr>
          <w:rFonts w:ascii="Times New Roman" w:hAnsi="Times New Roman"/>
          <w:color w:val="000000"/>
          <w:sz w:val="28"/>
          <w:szCs w:val="28"/>
        </w:rPr>
        <w:t xml:space="preserve"> щодо забезпечення режиму секретності працівниками правоохоронних органів</w:t>
      </w:r>
      <w:r w:rsidRPr="00F17DB9">
        <w:rPr>
          <w:rFonts w:ascii="Times New Roman" w:hAnsi="Times New Roman"/>
          <w:sz w:val="28"/>
          <w:szCs w:val="28"/>
        </w:rPr>
        <w:t>.</w:t>
      </w:r>
    </w:p>
    <w:p w:rsidR="00093B7B" w:rsidRPr="00F17DB9" w:rsidRDefault="00093B7B" w:rsidP="00D92E35">
      <w:pPr>
        <w:spacing w:after="0"/>
        <w:ind w:firstLine="567"/>
        <w:jc w:val="both"/>
        <w:rPr>
          <w:rFonts w:ascii="Times New Roman" w:hAnsi="Times New Roman"/>
          <w:sz w:val="28"/>
          <w:szCs w:val="28"/>
        </w:rPr>
      </w:pPr>
    </w:p>
    <w:p w:rsidR="00093B7B" w:rsidRPr="00F17DB9" w:rsidRDefault="00093B7B" w:rsidP="00D92E35">
      <w:pPr>
        <w:spacing w:after="0"/>
        <w:ind w:firstLine="360"/>
        <w:rPr>
          <w:rFonts w:ascii="Times New Roman" w:hAnsi="Times New Roman"/>
          <w:sz w:val="28"/>
          <w:szCs w:val="28"/>
          <w:lang w:eastAsia="uk-UA"/>
        </w:rPr>
      </w:pPr>
      <w:r w:rsidRPr="00F17DB9">
        <w:rPr>
          <w:rFonts w:ascii="Times New Roman" w:hAnsi="Times New Roman"/>
          <w:b/>
          <w:sz w:val="28"/>
          <w:szCs w:val="28"/>
          <w:lang w:eastAsia="uk-UA"/>
        </w:rPr>
        <w:t xml:space="preserve">3. Результати навчання </w:t>
      </w:r>
    </w:p>
    <w:p w:rsidR="00093B7B" w:rsidRPr="00F17DB9" w:rsidRDefault="00093B7B" w:rsidP="009214E9">
      <w:pPr>
        <w:widowControl w:val="0"/>
        <w:tabs>
          <w:tab w:val="left" w:pos="284"/>
          <w:tab w:val="left" w:pos="567"/>
          <w:tab w:val="left" w:pos="900"/>
        </w:tabs>
        <w:spacing w:after="0" w:line="240" w:lineRule="auto"/>
        <w:ind w:firstLine="709"/>
        <w:jc w:val="both"/>
        <w:rPr>
          <w:rFonts w:ascii="Times New Roman" w:hAnsi="Times New Roman"/>
          <w:color w:val="000000"/>
          <w:sz w:val="28"/>
          <w:szCs w:val="28"/>
        </w:rPr>
      </w:pPr>
      <w:r w:rsidRPr="00F17DB9">
        <w:rPr>
          <w:rFonts w:ascii="Times New Roman" w:hAnsi="Times New Roman"/>
          <w:color w:val="000000"/>
          <w:sz w:val="28"/>
          <w:szCs w:val="28"/>
        </w:rPr>
        <w:t>Під час вивчення дисципліни ЗВО має досягти або вдосконалити такі програмні результати навчання (РН), передбачені освітньою програмою:</w:t>
      </w:r>
    </w:p>
    <w:p w:rsidR="00093B7B" w:rsidRPr="00F17DB9" w:rsidRDefault="00093B7B" w:rsidP="009214E9">
      <w:pPr>
        <w:tabs>
          <w:tab w:val="left" w:pos="284"/>
          <w:tab w:val="left" w:pos="567"/>
          <w:tab w:val="left" w:pos="900"/>
        </w:tabs>
        <w:spacing w:after="0" w:line="240" w:lineRule="auto"/>
        <w:ind w:firstLine="709"/>
        <w:jc w:val="both"/>
        <w:rPr>
          <w:rFonts w:ascii="Times New Roman" w:hAnsi="Times New Roman"/>
          <w:sz w:val="28"/>
          <w:szCs w:val="28"/>
        </w:rPr>
      </w:pPr>
      <w:r w:rsidRPr="00F17DB9">
        <w:rPr>
          <w:rFonts w:ascii="Times New Roman" w:hAnsi="Times New Roman"/>
          <w:sz w:val="28"/>
          <w:szCs w:val="28"/>
        </w:rPr>
        <w:t xml:space="preserve">РН 9. Користуватись державною системою урядового зв’язку, Національною системою конфіденційного зв’язку, формування та реалізації державної політики у сферах </w:t>
      </w:r>
      <w:proofErr w:type="spellStart"/>
      <w:r w:rsidRPr="00F17DB9">
        <w:rPr>
          <w:rFonts w:ascii="Times New Roman" w:hAnsi="Times New Roman"/>
          <w:sz w:val="28"/>
          <w:szCs w:val="28"/>
        </w:rPr>
        <w:t>кіберзахисту</w:t>
      </w:r>
      <w:proofErr w:type="spellEnd"/>
      <w:r w:rsidRPr="00F17DB9">
        <w:rPr>
          <w:rFonts w:ascii="Times New Roman" w:hAnsi="Times New Roman"/>
          <w:sz w:val="28"/>
          <w:szCs w:val="28"/>
        </w:rPr>
        <w:t xml:space="preserve"> критичної інформаційної інфраструктури, державних інформаційних ресурсів та інформації, </w:t>
      </w:r>
      <w:r w:rsidRPr="00F17DB9">
        <w:rPr>
          <w:rFonts w:ascii="Times New Roman" w:hAnsi="Times New Roman"/>
          <w:sz w:val="28"/>
          <w:szCs w:val="28"/>
        </w:rPr>
        <w:lastRenderedPageBreak/>
        <w:t>криптографічного та технічного захисту інформації, телекомунікацій, користування радіочастотним ресурсом України, поштового зв’язку спеціального призначення, урядового фельд’єгерського зв’язку.</w:t>
      </w:r>
    </w:p>
    <w:p w:rsidR="00093B7B" w:rsidRPr="00F17DB9" w:rsidRDefault="00093B7B" w:rsidP="009214E9">
      <w:pPr>
        <w:tabs>
          <w:tab w:val="left" w:pos="900"/>
        </w:tabs>
        <w:spacing w:after="0" w:line="240" w:lineRule="auto"/>
        <w:ind w:firstLine="709"/>
        <w:jc w:val="both"/>
        <w:rPr>
          <w:rFonts w:ascii="Times New Roman" w:hAnsi="Times New Roman"/>
          <w:sz w:val="28"/>
          <w:szCs w:val="28"/>
        </w:rPr>
      </w:pPr>
      <w:r w:rsidRPr="00F17DB9">
        <w:rPr>
          <w:rFonts w:ascii="Times New Roman" w:hAnsi="Times New Roman"/>
          <w:sz w:val="28"/>
          <w:szCs w:val="28"/>
        </w:rPr>
        <w:t xml:space="preserve">РН 12. Адаптуватися і ефективно діяти за звичних умов правоохоронної діяльності та за умов ускладнення оперативної обстановки. </w:t>
      </w:r>
    </w:p>
    <w:p w:rsidR="00093B7B" w:rsidRPr="00F17DB9" w:rsidRDefault="00093B7B" w:rsidP="009214E9">
      <w:pPr>
        <w:tabs>
          <w:tab w:val="left" w:pos="900"/>
        </w:tabs>
        <w:spacing w:after="0" w:line="240" w:lineRule="auto"/>
        <w:ind w:firstLine="709"/>
        <w:jc w:val="both"/>
        <w:rPr>
          <w:rFonts w:ascii="Times New Roman" w:hAnsi="Times New Roman"/>
          <w:sz w:val="28"/>
          <w:szCs w:val="28"/>
        </w:rPr>
      </w:pPr>
      <w:r w:rsidRPr="00F17DB9">
        <w:rPr>
          <w:rFonts w:ascii="Times New Roman" w:hAnsi="Times New Roman"/>
          <w:sz w:val="28"/>
          <w:szCs w:val="28"/>
        </w:rPr>
        <w:t xml:space="preserve">РН 18. Застосовувати штатне озброєння підрозділу (вогнепальну зброю, спеціальні засоби, засоби фізичної сили); інформаційні системи, інформаційні технології, технології захисту даних, методи обробки, накопичення та оцінювання інформації, інформаційно-аналітичної роботи, бази даних (в тому числі міжвідомчі та міжнародні), оперативні та оперативно-технічні засоби, здійснення оперативно-розшукової діяльності. </w:t>
      </w:r>
    </w:p>
    <w:p w:rsidR="00093B7B" w:rsidRPr="00F17DB9" w:rsidRDefault="00093B7B" w:rsidP="009214E9">
      <w:pPr>
        <w:tabs>
          <w:tab w:val="left" w:pos="900"/>
        </w:tabs>
        <w:spacing w:after="0" w:line="240" w:lineRule="auto"/>
        <w:ind w:firstLine="709"/>
        <w:jc w:val="both"/>
        <w:rPr>
          <w:rFonts w:ascii="Times New Roman" w:hAnsi="Times New Roman"/>
          <w:sz w:val="28"/>
          <w:szCs w:val="28"/>
        </w:rPr>
      </w:pPr>
      <w:r w:rsidRPr="00F17DB9">
        <w:rPr>
          <w:rFonts w:ascii="Times New Roman" w:hAnsi="Times New Roman"/>
          <w:sz w:val="28"/>
          <w:szCs w:val="28"/>
        </w:rPr>
        <w:t xml:space="preserve">РН 21. Організовувати заходи щодо режиму секретності та захисту інформації. </w:t>
      </w:r>
    </w:p>
    <w:p w:rsidR="00093B7B" w:rsidRPr="00F17DB9" w:rsidRDefault="00093B7B" w:rsidP="009214E9">
      <w:pPr>
        <w:tabs>
          <w:tab w:val="left" w:pos="284"/>
          <w:tab w:val="left" w:pos="567"/>
          <w:tab w:val="left" w:pos="900"/>
        </w:tabs>
        <w:spacing w:after="0" w:line="240" w:lineRule="auto"/>
        <w:ind w:firstLine="709"/>
        <w:jc w:val="both"/>
        <w:rPr>
          <w:rFonts w:ascii="Times New Roman" w:hAnsi="Times New Roman"/>
          <w:sz w:val="28"/>
          <w:szCs w:val="28"/>
        </w:rPr>
      </w:pPr>
      <w:r w:rsidRPr="00F17DB9">
        <w:rPr>
          <w:rFonts w:ascii="Times New Roman" w:hAnsi="Times New Roman"/>
          <w:sz w:val="28"/>
          <w:szCs w:val="28"/>
        </w:rPr>
        <w:t>У результаті вивчення навчальної дисципліни здобувач вищої освіти повинен знати:</w:t>
      </w:r>
    </w:p>
    <w:p w:rsidR="00093B7B" w:rsidRPr="00F17DB9" w:rsidRDefault="00093B7B" w:rsidP="009214E9">
      <w:pPr>
        <w:widowControl w:val="0"/>
        <w:numPr>
          <w:ilvl w:val="0"/>
          <w:numId w:val="6"/>
        </w:numPr>
        <w:tabs>
          <w:tab w:val="left" w:pos="900"/>
        </w:tabs>
        <w:spacing w:after="0" w:line="240" w:lineRule="auto"/>
        <w:ind w:left="0" w:firstLine="709"/>
        <w:jc w:val="both"/>
        <w:rPr>
          <w:rFonts w:ascii="Times New Roman" w:hAnsi="Times New Roman"/>
          <w:sz w:val="28"/>
          <w:szCs w:val="28"/>
        </w:rPr>
      </w:pPr>
      <w:r w:rsidRPr="00F17DB9">
        <w:rPr>
          <w:rFonts w:ascii="Times New Roman" w:hAnsi="Times New Roman"/>
          <w:sz w:val="28"/>
          <w:szCs w:val="28"/>
        </w:rPr>
        <w:t>поняття та ознаки державної таємниці;</w:t>
      </w:r>
    </w:p>
    <w:p w:rsidR="00093B7B" w:rsidRPr="00F17DB9" w:rsidRDefault="00093B7B" w:rsidP="009214E9">
      <w:pPr>
        <w:widowControl w:val="0"/>
        <w:numPr>
          <w:ilvl w:val="0"/>
          <w:numId w:val="6"/>
        </w:numPr>
        <w:tabs>
          <w:tab w:val="left" w:pos="900"/>
        </w:tabs>
        <w:spacing w:after="0" w:line="240" w:lineRule="auto"/>
        <w:ind w:left="0" w:firstLine="709"/>
        <w:jc w:val="both"/>
        <w:rPr>
          <w:rFonts w:ascii="Times New Roman" w:hAnsi="Times New Roman"/>
          <w:sz w:val="28"/>
          <w:szCs w:val="28"/>
        </w:rPr>
      </w:pPr>
      <w:r w:rsidRPr="00F17DB9">
        <w:rPr>
          <w:rFonts w:ascii="Times New Roman" w:hAnsi="Times New Roman"/>
          <w:sz w:val="28"/>
          <w:szCs w:val="28"/>
        </w:rPr>
        <w:t>чинне законодавство України, норми якого регулюють відносини щодо охорони державної таємниці;</w:t>
      </w:r>
    </w:p>
    <w:p w:rsidR="00093B7B" w:rsidRPr="00F17DB9" w:rsidRDefault="00093B7B" w:rsidP="009214E9">
      <w:pPr>
        <w:widowControl w:val="0"/>
        <w:numPr>
          <w:ilvl w:val="0"/>
          <w:numId w:val="6"/>
        </w:numPr>
        <w:tabs>
          <w:tab w:val="left" w:pos="900"/>
        </w:tabs>
        <w:spacing w:after="0" w:line="240" w:lineRule="auto"/>
        <w:ind w:left="0" w:firstLine="709"/>
        <w:jc w:val="both"/>
        <w:rPr>
          <w:rFonts w:ascii="Times New Roman" w:hAnsi="Times New Roman"/>
          <w:sz w:val="28"/>
          <w:szCs w:val="28"/>
        </w:rPr>
      </w:pPr>
      <w:r w:rsidRPr="00F17DB9">
        <w:rPr>
          <w:rFonts w:ascii="Times New Roman" w:hAnsi="Times New Roman"/>
          <w:sz w:val="28"/>
          <w:szCs w:val="28"/>
        </w:rPr>
        <w:t>поняття  режиму секретності;</w:t>
      </w:r>
    </w:p>
    <w:p w:rsidR="00093B7B" w:rsidRPr="00F17DB9" w:rsidRDefault="00093B7B" w:rsidP="009214E9">
      <w:pPr>
        <w:widowControl w:val="0"/>
        <w:numPr>
          <w:ilvl w:val="0"/>
          <w:numId w:val="6"/>
        </w:numPr>
        <w:tabs>
          <w:tab w:val="left" w:pos="900"/>
        </w:tabs>
        <w:spacing w:after="0" w:line="240" w:lineRule="auto"/>
        <w:ind w:left="0" w:firstLine="709"/>
        <w:jc w:val="both"/>
        <w:rPr>
          <w:rFonts w:ascii="Times New Roman" w:hAnsi="Times New Roman"/>
          <w:sz w:val="28"/>
          <w:szCs w:val="28"/>
        </w:rPr>
      </w:pPr>
      <w:r w:rsidRPr="00F17DB9">
        <w:rPr>
          <w:rFonts w:ascii="Times New Roman" w:hAnsi="Times New Roman"/>
          <w:sz w:val="28"/>
          <w:szCs w:val="28"/>
        </w:rPr>
        <w:t xml:space="preserve">суб’єкти управління </w:t>
      </w:r>
      <w:proofErr w:type="spellStart"/>
      <w:r w:rsidRPr="00F17DB9">
        <w:rPr>
          <w:rFonts w:ascii="Times New Roman" w:hAnsi="Times New Roman"/>
          <w:sz w:val="28"/>
          <w:szCs w:val="28"/>
        </w:rPr>
        <w:t>режимно</w:t>
      </w:r>
      <w:proofErr w:type="spellEnd"/>
      <w:r w:rsidRPr="00F17DB9">
        <w:rPr>
          <w:rFonts w:ascii="Times New Roman" w:hAnsi="Times New Roman"/>
          <w:sz w:val="28"/>
          <w:szCs w:val="28"/>
        </w:rPr>
        <w:t>-секретною діяльністю в Україні;</w:t>
      </w:r>
    </w:p>
    <w:p w:rsidR="00093B7B" w:rsidRPr="00F17DB9" w:rsidRDefault="00093B7B" w:rsidP="009214E9">
      <w:pPr>
        <w:widowControl w:val="0"/>
        <w:numPr>
          <w:ilvl w:val="0"/>
          <w:numId w:val="6"/>
        </w:numPr>
        <w:tabs>
          <w:tab w:val="left" w:pos="900"/>
        </w:tabs>
        <w:spacing w:after="0" w:line="240" w:lineRule="auto"/>
        <w:ind w:left="0" w:firstLine="709"/>
        <w:jc w:val="both"/>
        <w:rPr>
          <w:rFonts w:ascii="Times New Roman" w:hAnsi="Times New Roman"/>
          <w:sz w:val="28"/>
          <w:szCs w:val="28"/>
        </w:rPr>
      </w:pPr>
      <w:r w:rsidRPr="00F17DB9">
        <w:rPr>
          <w:rFonts w:ascii="Times New Roman" w:hAnsi="Times New Roman"/>
          <w:sz w:val="28"/>
          <w:szCs w:val="28"/>
        </w:rPr>
        <w:t>порядок провадження діяльності, пов’язаної із державною таємницею;</w:t>
      </w:r>
    </w:p>
    <w:p w:rsidR="00093B7B" w:rsidRPr="00F17DB9" w:rsidRDefault="00093B7B" w:rsidP="009214E9">
      <w:pPr>
        <w:widowControl w:val="0"/>
        <w:numPr>
          <w:ilvl w:val="0"/>
          <w:numId w:val="6"/>
        </w:numPr>
        <w:tabs>
          <w:tab w:val="left" w:pos="900"/>
        </w:tabs>
        <w:spacing w:after="0" w:line="240" w:lineRule="auto"/>
        <w:ind w:left="0" w:firstLine="709"/>
        <w:jc w:val="both"/>
        <w:rPr>
          <w:rFonts w:ascii="Times New Roman" w:hAnsi="Times New Roman"/>
          <w:sz w:val="28"/>
          <w:szCs w:val="28"/>
        </w:rPr>
      </w:pPr>
      <w:r w:rsidRPr="00F17DB9">
        <w:rPr>
          <w:rFonts w:ascii="Times New Roman" w:hAnsi="Times New Roman"/>
          <w:sz w:val="28"/>
          <w:szCs w:val="28"/>
        </w:rPr>
        <w:t>методику віднесення інформації до державної таємниці;</w:t>
      </w:r>
    </w:p>
    <w:p w:rsidR="00093B7B" w:rsidRPr="00F17DB9" w:rsidRDefault="00093B7B" w:rsidP="009214E9">
      <w:pPr>
        <w:widowControl w:val="0"/>
        <w:numPr>
          <w:ilvl w:val="0"/>
          <w:numId w:val="6"/>
        </w:numPr>
        <w:tabs>
          <w:tab w:val="left" w:pos="900"/>
        </w:tabs>
        <w:spacing w:after="0" w:line="240" w:lineRule="auto"/>
        <w:ind w:left="0" w:firstLine="709"/>
        <w:jc w:val="both"/>
        <w:rPr>
          <w:rFonts w:ascii="Times New Roman" w:hAnsi="Times New Roman"/>
          <w:sz w:val="28"/>
          <w:szCs w:val="28"/>
        </w:rPr>
      </w:pPr>
      <w:r w:rsidRPr="00F17DB9">
        <w:rPr>
          <w:rFonts w:ascii="Times New Roman" w:hAnsi="Times New Roman"/>
          <w:sz w:val="28"/>
          <w:szCs w:val="28"/>
        </w:rPr>
        <w:t>умови надання допуску та доступу до державної таємниці;</w:t>
      </w:r>
    </w:p>
    <w:p w:rsidR="00093B7B" w:rsidRPr="00F17DB9" w:rsidRDefault="00093B7B" w:rsidP="009214E9">
      <w:pPr>
        <w:widowControl w:val="0"/>
        <w:numPr>
          <w:ilvl w:val="0"/>
          <w:numId w:val="6"/>
        </w:numPr>
        <w:tabs>
          <w:tab w:val="left" w:pos="900"/>
        </w:tabs>
        <w:spacing w:after="0" w:line="240" w:lineRule="auto"/>
        <w:ind w:left="0" w:firstLine="709"/>
        <w:jc w:val="both"/>
        <w:rPr>
          <w:rFonts w:ascii="Times New Roman" w:hAnsi="Times New Roman"/>
          <w:sz w:val="28"/>
          <w:szCs w:val="28"/>
        </w:rPr>
      </w:pPr>
      <w:r w:rsidRPr="00F17DB9">
        <w:rPr>
          <w:rFonts w:ascii="Times New Roman" w:hAnsi="Times New Roman"/>
          <w:sz w:val="28"/>
          <w:szCs w:val="28"/>
        </w:rPr>
        <w:t>поняття  та порядок організації секретного діловодства;</w:t>
      </w:r>
    </w:p>
    <w:p w:rsidR="00093B7B" w:rsidRPr="00F17DB9" w:rsidRDefault="00093B7B" w:rsidP="009214E9">
      <w:pPr>
        <w:widowControl w:val="0"/>
        <w:numPr>
          <w:ilvl w:val="0"/>
          <w:numId w:val="6"/>
        </w:numPr>
        <w:tabs>
          <w:tab w:val="left" w:pos="900"/>
        </w:tabs>
        <w:spacing w:after="0" w:line="240" w:lineRule="auto"/>
        <w:ind w:left="0" w:firstLine="709"/>
        <w:jc w:val="both"/>
        <w:rPr>
          <w:rFonts w:ascii="Times New Roman" w:hAnsi="Times New Roman"/>
          <w:sz w:val="28"/>
          <w:szCs w:val="28"/>
        </w:rPr>
      </w:pPr>
      <w:r w:rsidRPr="00F17DB9">
        <w:rPr>
          <w:rFonts w:ascii="Times New Roman" w:hAnsi="Times New Roman"/>
          <w:sz w:val="28"/>
          <w:szCs w:val="28"/>
        </w:rPr>
        <w:t>порядок здійснення контролю за дотриманням режиму секретності</w:t>
      </w:r>
    </w:p>
    <w:p w:rsidR="00093B7B" w:rsidRPr="00F17DB9" w:rsidRDefault="00093B7B" w:rsidP="009214E9">
      <w:pPr>
        <w:widowControl w:val="0"/>
        <w:numPr>
          <w:ilvl w:val="0"/>
          <w:numId w:val="6"/>
        </w:numPr>
        <w:tabs>
          <w:tab w:val="left" w:pos="900"/>
        </w:tabs>
        <w:spacing w:after="0" w:line="240" w:lineRule="auto"/>
        <w:ind w:left="0" w:firstLine="709"/>
        <w:jc w:val="both"/>
        <w:rPr>
          <w:rFonts w:ascii="Times New Roman" w:hAnsi="Times New Roman"/>
          <w:sz w:val="28"/>
          <w:szCs w:val="28"/>
        </w:rPr>
      </w:pPr>
      <w:r w:rsidRPr="00F17DB9">
        <w:rPr>
          <w:rFonts w:ascii="Times New Roman" w:hAnsi="Times New Roman"/>
          <w:sz w:val="28"/>
          <w:szCs w:val="28"/>
        </w:rPr>
        <w:t>особливості юридичної відповідальності за порушення вимог режиму секретності.</w:t>
      </w:r>
    </w:p>
    <w:p w:rsidR="00093B7B" w:rsidRPr="00F17DB9" w:rsidRDefault="00093B7B" w:rsidP="009214E9">
      <w:pPr>
        <w:tabs>
          <w:tab w:val="left" w:pos="900"/>
        </w:tabs>
        <w:spacing w:after="0" w:line="240" w:lineRule="auto"/>
        <w:ind w:firstLine="709"/>
        <w:jc w:val="both"/>
        <w:rPr>
          <w:rFonts w:ascii="Times New Roman" w:hAnsi="Times New Roman"/>
          <w:sz w:val="28"/>
          <w:szCs w:val="28"/>
        </w:rPr>
      </w:pPr>
      <w:r w:rsidRPr="00F17DB9">
        <w:rPr>
          <w:rFonts w:ascii="Times New Roman" w:hAnsi="Times New Roman"/>
          <w:i/>
          <w:sz w:val="28"/>
          <w:szCs w:val="28"/>
        </w:rPr>
        <w:t>вміти:</w:t>
      </w:r>
      <w:r w:rsidRPr="00F17DB9">
        <w:rPr>
          <w:rFonts w:ascii="Times New Roman" w:hAnsi="Times New Roman"/>
          <w:sz w:val="28"/>
          <w:szCs w:val="28"/>
        </w:rPr>
        <w:t xml:space="preserve"> </w:t>
      </w:r>
    </w:p>
    <w:p w:rsidR="00093B7B" w:rsidRPr="00F17DB9" w:rsidRDefault="00093B7B" w:rsidP="009214E9">
      <w:pPr>
        <w:widowControl w:val="0"/>
        <w:numPr>
          <w:ilvl w:val="0"/>
          <w:numId w:val="6"/>
        </w:numPr>
        <w:tabs>
          <w:tab w:val="left" w:pos="900"/>
        </w:tabs>
        <w:spacing w:after="0" w:line="240" w:lineRule="auto"/>
        <w:ind w:left="0" w:firstLine="709"/>
        <w:jc w:val="both"/>
        <w:rPr>
          <w:rFonts w:ascii="Times New Roman" w:hAnsi="Times New Roman"/>
          <w:spacing w:val="-8"/>
          <w:sz w:val="28"/>
          <w:szCs w:val="28"/>
        </w:rPr>
      </w:pPr>
      <w:r w:rsidRPr="00F17DB9">
        <w:rPr>
          <w:rFonts w:ascii="Times New Roman" w:hAnsi="Times New Roman"/>
          <w:sz w:val="28"/>
          <w:szCs w:val="28"/>
        </w:rPr>
        <w:t>формулювати визначення основних понять у сфері забезпечення охорони державної таємниці;</w:t>
      </w:r>
    </w:p>
    <w:p w:rsidR="00093B7B" w:rsidRPr="00F17DB9" w:rsidRDefault="00093B7B" w:rsidP="009214E9">
      <w:pPr>
        <w:widowControl w:val="0"/>
        <w:numPr>
          <w:ilvl w:val="0"/>
          <w:numId w:val="6"/>
        </w:numPr>
        <w:tabs>
          <w:tab w:val="left" w:pos="900"/>
        </w:tabs>
        <w:spacing w:after="0" w:line="240" w:lineRule="auto"/>
        <w:ind w:left="0" w:firstLine="709"/>
        <w:jc w:val="both"/>
        <w:textAlignment w:val="baseline"/>
        <w:rPr>
          <w:rFonts w:ascii="Times New Roman" w:hAnsi="Times New Roman"/>
          <w:sz w:val="28"/>
          <w:szCs w:val="28"/>
        </w:rPr>
      </w:pPr>
      <w:r w:rsidRPr="00F17DB9">
        <w:rPr>
          <w:rFonts w:ascii="Times New Roman" w:hAnsi="Times New Roman"/>
          <w:sz w:val="28"/>
          <w:szCs w:val="28"/>
        </w:rPr>
        <w:t>добирати нормативні акти, які регламентують діяльність правоохоронних органів щодо забезпечення режиму секретності;</w:t>
      </w:r>
    </w:p>
    <w:p w:rsidR="00093B7B" w:rsidRPr="00F17DB9" w:rsidRDefault="00093B7B" w:rsidP="009214E9">
      <w:pPr>
        <w:widowControl w:val="0"/>
        <w:numPr>
          <w:ilvl w:val="0"/>
          <w:numId w:val="6"/>
        </w:numPr>
        <w:tabs>
          <w:tab w:val="left" w:pos="900"/>
        </w:tabs>
        <w:spacing w:after="0" w:line="240" w:lineRule="auto"/>
        <w:ind w:left="0" w:firstLine="709"/>
        <w:jc w:val="both"/>
        <w:textAlignment w:val="baseline"/>
        <w:rPr>
          <w:rFonts w:ascii="Times New Roman" w:hAnsi="Times New Roman"/>
          <w:sz w:val="28"/>
          <w:szCs w:val="28"/>
        </w:rPr>
      </w:pPr>
      <w:r w:rsidRPr="00F17DB9">
        <w:rPr>
          <w:rFonts w:ascii="Times New Roman" w:hAnsi="Times New Roman"/>
          <w:sz w:val="28"/>
          <w:szCs w:val="28"/>
        </w:rPr>
        <w:t>складати та зберігати необхідні процесуальні та інші документи у відповідності із встановленим порядком організації секретного діловодства;</w:t>
      </w:r>
    </w:p>
    <w:p w:rsidR="00093B7B" w:rsidRPr="00F17DB9" w:rsidRDefault="00093B7B" w:rsidP="009214E9">
      <w:pPr>
        <w:pStyle w:val="a9"/>
        <w:numPr>
          <w:ilvl w:val="0"/>
          <w:numId w:val="6"/>
        </w:numPr>
        <w:tabs>
          <w:tab w:val="left" w:pos="900"/>
        </w:tabs>
        <w:ind w:left="0" w:firstLine="709"/>
        <w:jc w:val="both"/>
        <w:rPr>
          <w:lang w:val="uk-UA"/>
        </w:rPr>
      </w:pPr>
      <w:r w:rsidRPr="00F17DB9">
        <w:rPr>
          <w:lang w:val="uk-UA"/>
        </w:rPr>
        <w:t>розв’язувати професійні завдання з дотриманням вимог режиму секретності.</w:t>
      </w:r>
    </w:p>
    <w:p w:rsidR="00093B7B" w:rsidRPr="00F17DB9" w:rsidRDefault="00093B7B" w:rsidP="009214E9">
      <w:pPr>
        <w:pStyle w:val="a9"/>
        <w:ind w:left="0"/>
        <w:jc w:val="both"/>
        <w:rPr>
          <w:lang w:val="uk-UA"/>
        </w:rPr>
      </w:pPr>
    </w:p>
    <w:p w:rsidR="00093B7B" w:rsidRPr="00F17DB9" w:rsidRDefault="00093B7B" w:rsidP="00D92E35">
      <w:pPr>
        <w:widowControl w:val="0"/>
        <w:autoSpaceDE w:val="0"/>
        <w:autoSpaceDN w:val="0"/>
        <w:adjustRightInd w:val="0"/>
        <w:spacing w:after="0" w:line="1" w:lineRule="exact"/>
        <w:ind w:firstLine="737"/>
        <w:rPr>
          <w:rFonts w:ascii="Times New Roman" w:hAnsi="Times New Roman"/>
          <w:sz w:val="28"/>
          <w:szCs w:val="28"/>
        </w:rPr>
      </w:pPr>
    </w:p>
    <w:p w:rsidR="00093B7B" w:rsidRPr="00F17DB9" w:rsidRDefault="00093B7B" w:rsidP="00D92E35">
      <w:pPr>
        <w:spacing w:after="0"/>
        <w:ind w:firstLine="360"/>
        <w:rPr>
          <w:rFonts w:ascii="Times New Roman" w:hAnsi="Times New Roman"/>
          <w:sz w:val="28"/>
          <w:szCs w:val="28"/>
          <w:lang w:eastAsia="uk-UA"/>
        </w:rPr>
      </w:pPr>
      <w:r w:rsidRPr="00F17DB9">
        <w:rPr>
          <w:rFonts w:ascii="Times New Roman" w:hAnsi="Times New Roman"/>
          <w:b/>
          <w:sz w:val="28"/>
          <w:szCs w:val="28"/>
          <w:lang w:eastAsia="uk-UA"/>
        </w:rPr>
        <w:t xml:space="preserve">4. Обсяг курсу </w:t>
      </w:r>
      <w:r w:rsidRPr="00F17DB9">
        <w:rPr>
          <w:rFonts w:ascii="Times New Roman" w:hAnsi="Times New Roman"/>
          <w:sz w:val="28"/>
          <w:szCs w:val="28"/>
          <w:lang w:eastAsia="uk-UA"/>
        </w:rPr>
        <w:t>4</w:t>
      </w:r>
      <w:r w:rsidRPr="00F17DB9">
        <w:rPr>
          <w:rFonts w:ascii="Times New Roman" w:hAnsi="Times New Roman"/>
          <w:sz w:val="28"/>
          <w:szCs w:val="28"/>
        </w:rPr>
        <w:t xml:space="preserve"> кредити (120 годин, з них 30 годин – аудиторні)</w:t>
      </w:r>
    </w:p>
    <w:tbl>
      <w:tblPr>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51"/>
        <w:gridCol w:w="3464"/>
      </w:tblGrid>
      <w:tr w:rsidR="00093B7B" w:rsidRPr="00F17DB9" w:rsidTr="00D92E35">
        <w:trPr>
          <w:trHeight w:val="163"/>
        </w:trPr>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93B7B" w:rsidRPr="00F17DB9" w:rsidRDefault="00093B7B" w:rsidP="00D92E35">
            <w:pPr>
              <w:spacing w:after="0"/>
              <w:jc w:val="center"/>
              <w:rPr>
                <w:rFonts w:ascii="Times New Roman" w:hAnsi="Times New Roman"/>
                <w:b/>
                <w:sz w:val="28"/>
                <w:szCs w:val="28"/>
                <w:lang w:eastAsia="uk-UA"/>
              </w:rPr>
            </w:pPr>
            <w:r w:rsidRPr="00F17DB9">
              <w:rPr>
                <w:rFonts w:ascii="Times New Roman" w:hAnsi="Times New Roman"/>
                <w:b/>
                <w:sz w:val="28"/>
                <w:szCs w:val="28"/>
                <w:lang w:eastAsia="uk-UA"/>
              </w:rPr>
              <w:t>Вид заняття</w:t>
            </w:r>
          </w:p>
        </w:tc>
        <w:tc>
          <w:tcPr>
            <w:tcW w:w="346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093B7B" w:rsidRPr="00F17DB9" w:rsidRDefault="00093B7B" w:rsidP="00D92E35">
            <w:pPr>
              <w:spacing w:after="0"/>
              <w:jc w:val="center"/>
              <w:rPr>
                <w:rFonts w:ascii="Times New Roman" w:hAnsi="Times New Roman"/>
                <w:b/>
                <w:sz w:val="28"/>
                <w:szCs w:val="28"/>
                <w:lang w:eastAsia="uk-UA"/>
              </w:rPr>
            </w:pPr>
            <w:r w:rsidRPr="00F17DB9">
              <w:rPr>
                <w:rFonts w:ascii="Times New Roman" w:hAnsi="Times New Roman"/>
                <w:b/>
                <w:sz w:val="28"/>
                <w:szCs w:val="28"/>
                <w:lang w:eastAsia="uk-UA"/>
              </w:rPr>
              <w:t>Загальна к-сть годин</w:t>
            </w:r>
          </w:p>
        </w:tc>
      </w:tr>
      <w:tr w:rsidR="00093B7B" w:rsidRPr="00F17DB9" w:rsidTr="00D92E35">
        <w:trPr>
          <w:trHeight w:val="210"/>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93B7B" w:rsidRPr="00F17DB9" w:rsidRDefault="00093B7B" w:rsidP="00D92E35">
            <w:pPr>
              <w:spacing w:after="0"/>
              <w:rPr>
                <w:rFonts w:ascii="Times New Roman" w:hAnsi="Times New Roman"/>
                <w:sz w:val="28"/>
                <w:szCs w:val="28"/>
                <w:lang w:eastAsia="uk-UA"/>
              </w:rPr>
            </w:pPr>
            <w:r w:rsidRPr="00F17DB9">
              <w:rPr>
                <w:rFonts w:ascii="Times New Roman" w:hAnsi="Times New Roman"/>
                <w:sz w:val="28"/>
                <w:szCs w:val="28"/>
                <w:lang w:eastAsia="uk-UA"/>
              </w:rPr>
              <w:t>лекції</w:t>
            </w:r>
          </w:p>
        </w:tc>
        <w:tc>
          <w:tcPr>
            <w:tcW w:w="3464" w:type="dxa"/>
            <w:tcBorders>
              <w:bottom w:val="single" w:sz="8" w:space="0" w:color="000000"/>
              <w:right w:val="single" w:sz="8" w:space="0" w:color="000000"/>
            </w:tcBorders>
            <w:tcMar>
              <w:top w:w="100" w:type="dxa"/>
              <w:left w:w="100" w:type="dxa"/>
              <w:bottom w:w="100" w:type="dxa"/>
              <w:right w:w="100" w:type="dxa"/>
            </w:tcMar>
          </w:tcPr>
          <w:p w:rsidR="00093B7B" w:rsidRPr="00F17DB9" w:rsidRDefault="00093B7B" w:rsidP="00D92E35">
            <w:pPr>
              <w:spacing w:after="0"/>
              <w:rPr>
                <w:rFonts w:ascii="Times New Roman" w:hAnsi="Times New Roman"/>
                <w:sz w:val="28"/>
                <w:szCs w:val="28"/>
                <w:lang w:eastAsia="uk-UA"/>
              </w:rPr>
            </w:pPr>
            <w:r w:rsidRPr="00F17DB9">
              <w:rPr>
                <w:rFonts w:ascii="Times New Roman" w:hAnsi="Times New Roman"/>
                <w:sz w:val="28"/>
                <w:szCs w:val="28"/>
                <w:lang w:eastAsia="uk-UA"/>
              </w:rPr>
              <w:t>16 години</w:t>
            </w:r>
          </w:p>
        </w:tc>
      </w:tr>
      <w:tr w:rsidR="00093B7B" w:rsidRPr="00F17DB9" w:rsidTr="00D92E35">
        <w:trPr>
          <w:trHeight w:val="146"/>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93B7B" w:rsidRPr="00F17DB9" w:rsidRDefault="00093B7B" w:rsidP="00D92E35">
            <w:pPr>
              <w:spacing w:after="0"/>
              <w:rPr>
                <w:rFonts w:ascii="Times New Roman" w:hAnsi="Times New Roman"/>
                <w:sz w:val="28"/>
                <w:szCs w:val="28"/>
                <w:lang w:eastAsia="uk-UA"/>
              </w:rPr>
            </w:pPr>
            <w:r w:rsidRPr="00F17DB9">
              <w:rPr>
                <w:rFonts w:ascii="Times New Roman" w:hAnsi="Times New Roman"/>
                <w:sz w:val="28"/>
                <w:szCs w:val="28"/>
                <w:lang w:eastAsia="uk-UA"/>
              </w:rPr>
              <w:t xml:space="preserve">семінарські заняття </w:t>
            </w:r>
          </w:p>
        </w:tc>
        <w:tc>
          <w:tcPr>
            <w:tcW w:w="3464" w:type="dxa"/>
            <w:tcBorders>
              <w:bottom w:val="single" w:sz="8" w:space="0" w:color="000000"/>
              <w:right w:val="single" w:sz="8" w:space="0" w:color="000000"/>
            </w:tcBorders>
            <w:tcMar>
              <w:top w:w="100" w:type="dxa"/>
              <w:left w:w="100" w:type="dxa"/>
              <w:bottom w:w="100" w:type="dxa"/>
              <w:right w:w="100" w:type="dxa"/>
            </w:tcMar>
          </w:tcPr>
          <w:p w:rsidR="00093B7B" w:rsidRPr="00F17DB9" w:rsidRDefault="00093B7B" w:rsidP="00D92E35">
            <w:pPr>
              <w:spacing w:after="0"/>
              <w:rPr>
                <w:rFonts w:ascii="Times New Roman" w:hAnsi="Times New Roman"/>
                <w:sz w:val="28"/>
                <w:szCs w:val="28"/>
                <w:lang w:eastAsia="uk-UA"/>
              </w:rPr>
            </w:pPr>
            <w:r w:rsidRPr="00F17DB9">
              <w:rPr>
                <w:rFonts w:ascii="Times New Roman" w:hAnsi="Times New Roman"/>
                <w:sz w:val="28"/>
                <w:szCs w:val="28"/>
                <w:lang w:eastAsia="uk-UA"/>
              </w:rPr>
              <w:t>14 годин</w:t>
            </w:r>
          </w:p>
        </w:tc>
      </w:tr>
      <w:tr w:rsidR="00093B7B" w:rsidRPr="00F17DB9" w:rsidTr="00D92E35">
        <w:trPr>
          <w:trHeight w:val="224"/>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93B7B" w:rsidRPr="00F17DB9" w:rsidRDefault="00093B7B" w:rsidP="00170039">
            <w:pPr>
              <w:spacing w:after="0"/>
              <w:rPr>
                <w:rFonts w:ascii="Times New Roman" w:hAnsi="Times New Roman"/>
                <w:sz w:val="28"/>
                <w:szCs w:val="28"/>
                <w:lang w:eastAsia="uk-UA"/>
              </w:rPr>
            </w:pPr>
            <w:r w:rsidRPr="00F17DB9">
              <w:rPr>
                <w:rFonts w:ascii="Times New Roman" w:hAnsi="Times New Roman"/>
                <w:sz w:val="28"/>
                <w:szCs w:val="28"/>
              </w:rPr>
              <w:lastRenderedPageBreak/>
              <w:t>самостійна</w:t>
            </w:r>
            <w:r w:rsidRPr="00F17DB9">
              <w:rPr>
                <w:rFonts w:ascii="Times New Roman" w:hAnsi="Times New Roman"/>
                <w:spacing w:val="-2"/>
                <w:sz w:val="28"/>
                <w:szCs w:val="28"/>
              </w:rPr>
              <w:t xml:space="preserve"> </w:t>
            </w:r>
            <w:r w:rsidRPr="00F17DB9">
              <w:rPr>
                <w:rFonts w:ascii="Times New Roman" w:hAnsi="Times New Roman"/>
                <w:sz w:val="28"/>
                <w:szCs w:val="28"/>
              </w:rPr>
              <w:t>робота</w:t>
            </w:r>
            <w:r w:rsidRPr="00F17DB9">
              <w:rPr>
                <w:rFonts w:ascii="Times New Roman" w:hAnsi="Times New Roman"/>
                <w:spacing w:val="-2"/>
                <w:sz w:val="28"/>
                <w:szCs w:val="28"/>
              </w:rPr>
              <w:t xml:space="preserve"> </w:t>
            </w:r>
          </w:p>
        </w:tc>
        <w:tc>
          <w:tcPr>
            <w:tcW w:w="3464" w:type="dxa"/>
            <w:tcBorders>
              <w:bottom w:val="single" w:sz="8" w:space="0" w:color="000000"/>
              <w:right w:val="single" w:sz="8" w:space="0" w:color="000000"/>
            </w:tcBorders>
            <w:tcMar>
              <w:top w:w="100" w:type="dxa"/>
              <w:left w:w="100" w:type="dxa"/>
              <w:bottom w:w="100" w:type="dxa"/>
              <w:right w:w="100" w:type="dxa"/>
            </w:tcMar>
          </w:tcPr>
          <w:p w:rsidR="00093B7B" w:rsidRPr="00F17DB9" w:rsidRDefault="00093B7B" w:rsidP="00D92E35">
            <w:pPr>
              <w:spacing w:after="0"/>
              <w:rPr>
                <w:rFonts w:ascii="Times New Roman" w:hAnsi="Times New Roman"/>
                <w:sz w:val="28"/>
                <w:szCs w:val="28"/>
                <w:lang w:eastAsia="uk-UA"/>
              </w:rPr>
            </w:pPr>
            <w:r w:rsidRPr="00F17DB9">
              <w:rPr>
                <w:rFonts w:ascii="Times New Roman" w:hAnsi="Times New Roman"/>
                <w:sz w:val="28"/>
                <w:szCs w:val="28"/>
                <w:lang w:eastAsia="uk-UA"/>
              </w:rPr>
              <w:t>9</w:t>
            </w:r>
            <w:r w:rsidRPr="00F17DB9">
              <w:rPr>
                <w:rFonts w:ascii="Times New Roman" w:hAnsi="Times New Roman"/>
                <w:sz w:val="28"/>
                <w:szCs w:val="28"/>
                <w:lang w:val="en-US" w:eastAsia="uk-UA"/>
              </w:rPr>
              <w:t>0</w:t>
            </w:r>
            <w:r w:rsidRPr="00F17DB9">
              <w:rPr>
                <w:rFonts w:ascii="Times New Roman" w:hAnsi="Times New Roman"/>
                <w:sz w:val="28"/>
                <w:szCs w:val="28"/>
                <w:lang w:eastAsia="uk-UA"/>
              </w:rPr>
              <w:t xml:space="preserve"> годин</w:t>
            </w:r>
          </w:p>
        </w:tc>
      </w:tr>
    </w:tbl>
    <w:p w:rsidR="00093B7B" w:rsidRPr="00F17DB9" w:rsidRDefault="00093B7B" w:rsidP="00D92E35">
      <w:pPr>
        <w:spacing w:after="0"/>
        <w:ind w:firstLine="360"/>
        <w:jc w:val="both"/>
        <w:rPr>
          <w:rFonts w:ascii="Times New Roman" w:hAnsi="Times New Roman"/>
          <w:b/>
          <w:sz w:val="28"/>
          <w:szCs w:val="28"/>
          <w:lang w:eastAsia="uk-UA"/>
        </w:rPr>
      </w:pPr>
    </w:p>
    <w:p w:rsidR="00093B7B" w:rsidRPr="00F17DB9" w:rsidRDefault="00093B7B" w:rsidP="00B37C6F">
      <w:pPr>
        <w:spacing w:after="0"/>
        <w:ind w:firstLine="360"/>
        <w:jc w:val="both"/>
        <w:rPr>
          <w:rFonts w:ascii="Times New Roman" w:hAnsi="Times New Roman"/>
          <w:sz w:val="28"/>
          <w:szCs w:val="28"/>
          <w:lang w:eastAsia="uk-UA"/>
        </w:rPr>
      </w:pPr>
      <w:r w:rsidRPr="00F17DB9">
        <w:rPr>
          <w:rFonts w:ascii="Times New Roman" w:hAnsi="Times New Roman"/>
          <w:sz w:val="28"/>
          <w:szCs w:val="28"/>
          <w:lang w:eastAsia="uk-UA"/>
        </w:rPr>
        <w:t>Видами навчальних занять згідно з навчальним планом є:</w:t>
      </w:r>
    </w:p>
    <w:p w:rsidR="00093B7B" w:rsidRPr="00F17DB9" w:rsidRDefault="00093B7B" w:rsidP="00B37C6F">
      <w:pPr>
        <w:spacing w:after="0"/>
        <w:ind w:firstLine="360"/>
        <w:jc w:val="both"/>
        <w:rPr>
          <w:rFonts w:ascii="Times New Roman" w:hAnsi="Times New Roman"/>
          <w:sz w:val="28"/>
          <w:szCs w:val="28"/>
          <w:lang w:eastAsia="uk-UA"/>
        </w:rPr>
      </w:pPr>
      <w:r w:rsidRPr="00F17DB9">
        <w:rPr>
          <w:rFonts w:ascii="Times New Roman" w:hAnsi="Times New Roman"/>
          <w:sz w:val="28"/>
          <w:szCs w:val="28"/>
          <w:lang w:eastAsia="uk-UA"/>
        </w:rPr>
        <w:t xml:space="preserve">а) лекції (теми лекційного курсу розкривають проблемні питання відповідних розділів дисципліни); б) практичні заняття; в) самостійна робота студентів </w:t>
      </w:r>
      <w:r w:rsidRPr="00F17DB9">
        <w:rPr>
          <w:rFonts w:ascii="Times New Roman" w:hAnsi="Times New Roman"/>
          <w:sz w:val="28"/>
          <w:szCs w:val="28"/>
        </w:rPr>
        <w:t>(опрацювання лекційного матеріалу, базової та допоміжної літератури; виконання завдань у системі MOODLE (тести, вправи, задачі); підготовка доповіді-презентації, есе на обрану тему; аналітичний огляд наукових публікацій щодо актуальних проблем правоохоронної діяльності; підбір та аналіз літературних джерел за обраною проблемою для участі у конференції; ознайомлення з онлайн ресурсами)</w:t>
      </w:r>
      <w:r w:rsidRPr="00F17DB9">
        <w:rPr>
          <w:rFonts w:ascii="Times New Roman" w:hAnsi="Times New Roman"/>
          <w:sz w:val="28"/>
          <w:szCs w:val="28"/>
          <w:lang w:eastAsia="uk-UA"/>
        </w:rPr>
        <w:t>.</w:t>
      </w:r>
    </w:p>
    <w:p w:rsidR="00093B7B" w:rsidRPr="00F17DB9" w:rsidRDefault="00093B7B" w:rsidP="00B37C6F">
      <w:pPr>
        <w:spacing w:after="0"/>
        <w:ind w:firstLine="360"/>
        <w:jc w:val="both"/>
        <w:rPr>
          <w:rFonts w:ascii="Times New Roman" w:hAnsi="Times New Roman"/>
          <w:sz w:val="28"/>
          <w:szCs w:val="28"/>
        </w:rPr>
      </w:pPr>
    </w:p>
    <w:p w:rsidR="00093B7B" w:rsidRPr="00F17DB9" w:rsidRDefault="007B096F" w:rsidP="00B37C6F">
      <w:pPr>
        <w:spacing w:after="0"/>
        <w:ind w:firstLine="360"/>
        <w:jc w:val="both"/>
        <w:rPr>
          <w:rFonts w:ascii="Times New Roman" w:hAnsi="Times New Roman"/>
          <w:sz w:val="28"/>
          <w:szCs w:val="28"/>
          <w:lang w:eastAsia="uk-UA"/>
        </w:rPr>
      </w:pPr>
      <w:r>
        <w:rPr>
          <w:rFonts w:ascii="Times New Roman" w:hAnsi="Times New Roman"/>
          <w:b/>
          <w:sz w:val="28"/>
          <w:szCs w:val="28"/>
          <w:lang w:eastAsia="uk-UA"/>
        </w:rPr>
        <w:t xml:space="preserve">5. </w:t>
      </w:r>
      <w:proofErr w:type="spellStart"/>
      <w:r>
        <w:rPr>
          <w:rFonts w:ascii="Times New Roman" w:hAnsi="Times New Roman"/>
          <w:b/>
          <w:sz w:val="28"/>
          <w:szCs w:val="28"/>
          <w:lang w:eastAsia="uk-UA"/>
        </w:rPr>
        <w:t>Пререквізити</w:t>
      </w:r>
      <w:proofErr w:type="spellEnd"/>
      <w:r>
        <w:rPr>
          <w:rFonts w:ascii="Times New Roman" w:hAnsi="Times New Roman"/>
          <w:b/>
          <w:sz w:val="28"/>
          <w:szCs w:val="28"/>
          <w:lang w:eastAsia="uk-UA"/>
        </w:rPr>
        <w:t xml:space="preserve"> </w:t>
      </w:r>
    </w:p>
    <w:p w:rsidR="00093B7B" w:rsidRPr="00F17DB9" w:rsidRDefault="00093B7B" w:rsidP="00F17DB9">
      <w:pPr>
        <w:spacing w:after="0" w:line="240" w:lineRule="auto"/>
        <w:ind w:firstLine="709"/>
        <w:jc w:val="both"/>
        <w:rPr>
          <w:rFonts w:ascii="Times New Roman" w:hAnsi="Times New Roman"/>
          <w:sz w:val="28"/>
          <w:szCs w:val="28"/>
          <w:lang w:eastAsia="ru-RU"/>
        </w:rPr>
      </w:pPr>
      <w:r w:rsidRPr="00F17DB9">
        <w:rPr>
          <w:rFonts w:ascii="Times New Roman" w:hAnsi="Times New Roman"/>
          <w:sz w:val="28"/>
          <w:szCs w:val="28"/>
        </w:rPr>
        <w:t>Передумовою для вивчення дисципліни є успішне засвоєння таких дисциплін як «Теорія держави і права», «Конституційне право України», «Система правоохоронних органів в Україні», «Адміністративне право та процес», «Кримінальне право», «І</w:t>
      </w:r>
      <w:r w:rsidR="00F17DB9">
        <w:rPr>
          <w:rFonts w:ascii="Times New Roman" w:hAnsi="Times New Roman"/>
          <w:sz w:val="28"/>
          <w:szCs w:val="28"/>
        </w:rPr>
        <w:t xml:space="preserve">нформаційна безпека держави», </w:t>
      </w:r>
      <w:r w:rsidRPr="00F17DB9">
        <w:rPr>
          <w:rFonts w:ascii="Times New Roman" w:hAnsi="Times New Roman"/>
          <w:sz w:val="28"/>
          <w:szCs w:val="28"/>
        </w:rPr>
        <w:t>«Інформаційні технології у правоохоронній діяльності».</w:t>
      </w:r>
    </w:p>
    <w:p w:rsidR="00093B7B" w:rsidRPr="00F17DB9" w:rsidRDefault="00093B7B" w:rsidP="00D92E35">
      <w:pPr>
        <w:spacing w:after="0"/>
        <w:ind w:firstLine="360"/>
        <w:jc w:val="both"/>
        <w:rPr>
          <w:rFonts w:ascii="Times New Roman" w:hAnsi="Times New Roman"/>
          <w:b/>
          <w:sz w:val="28"/>
          <w:szCs w:val="28"/>
          <w:lang w:eastAsia="uk-UA"/>
        </w:rPr>
      </w:pPr>
    </w:p>
    <w:p w:rsidR="00093B7B" w:rsidRPr="00F17DB9" w:rsidRDefault="00093B7B" w:rsidP="00D92E35">
      <w:pPr>
        <w:spacing w:after="0"/>
        <w:ind w:firstLine="360"/>
        <w:jc w:val="both"/>
        <w:rPr>
          <w:rFonts w:ascii="Times New Roman" w:hAnsi="Times New Roman"/>
          <w:sz w:val="28"/>
          <w:szCs w:val="28"/>
          <w:lang w:eastAsia="uk-UA"/>
        </w:rPr>
      </w:pPr>
      <w:r w:rsidRPr="00F17DB9">
        <w:rPr>
          <w:rFonts w:ascii="Times New Roman" w:hAnsi="Times New Roman"/>
          <w:b/>
          <w:sz w:val="28"/>
          <w:szCs w:val="28"/>
          <w:lang w:eastAsia="uk-UA"/>
        </w:rPr>
        <w:t xml:space="preserve">6. Система оцінювання та вимоги </w:t>
      </w:r>
    </w:p>
    <w:tbl>
      <w:tblPr>
        <w:tblW w:w="949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6510"/>
      </w:tblGrid>
      <w:tr w:rsidR="00093B7B" w:rsidRPr="00F17DB9" w:rsidTr="00D92E35">
        <w:tc>
          <w:tcPr>
            <w:tcW w:w="2985" w:type="dxa"/>
          </w:tcPr>
          <w:p w:rsidR="00093B7B" w:rsidRPr="00F17DB9" w:rsidRDefault="00093B7B" w:rsidP="00D92E35">
            <w:pPr>
              <w:widowControl w:val="0"/>
              <w:spacing w:after="0"/>
              <w:jc w:val="center"/>
              <w:rPr>
                <w:rFonts w:ascii="Times New Roman" w:hAnsi="Times New Roman"/>
                <w:b/>
                <w:sz w:val="28"/>
                <w:szCs w:val="28"/>
                <w:lang w:eastAsia="uk-UA"/>
              </w:rPr>
            </w:pPr>
            <w:r w:rsidRPr="00F17DB9">
              <w:rPr>
                <w:rFonts w:ascii="Times New Roman" w:hAnsi="Times New Roman"/>
                <w:b/>
                <w:sz w:val="28"/>
                <w:szCs w:val="28"/>
                <w:lang w:eastAsia="uk-UA"/>
              </w:rPr>
              <w:t>Загальна система оцінювання курсу</w:t>
            </w:r>
          </w:p>
        </w:tc>
        <w:tc>
          <w:tcPr>
            <w:tcW w:w="6510" w:type="dxa"/>
          </w:tcPr>
          <w:p w:rsidR="00093B7B" w:rsidRPr="00F17DB9" w:rsidRDefault="00093B7B" w:rsidP="000C0890">
            <w:pPr>
              <w:spacing w:after="0" w:line="240" w:lineRule="auto"/>
              <w:ind w:firstLine="462"/>
              <w:jc w:val="both"/>
              <w:rPr>
                <w:rFonts w:ascii="Times New Roman" w:hAnsi="Times New Roman"/>
                <w:sz w:val="28"/>
                <w:szCs w:val="28"/>
              </w:rPr>
            </w:pPr>
            <w:r w:rsidRPr="00F17DB9">
              <w:rPr>
                <w:rFonts w:ascii="Times New Roman" w:hAnsi="Times New Roman"/>
                <w:sz w:val="28"/>
                <w:szCs w:val="28"/>
              </w:rPr>
              <w:t xml:space="preserve">Система оцінювання знань </w:t>
            </w:r>
            <w:r w:rsidRPr="00F17DB9">
              <w:rPr>
                <w:rFonts w:ascii="Times New Roman" w:hAnsi="Times New Roman"/>
                <w:color w:val="000000"/>
                <w:sz w:val="28"/>
                <w:szCs w:val="28"/>
              </w:rPr>
              <w:t>здобувачів вищої освіти</w:t>
            </w:r>
            <w:r w:rsidRPr="00F17DB9">
              <w:rPr>
                <w:rFonts w:ascii="Times New Roman" w:hAnsi="Times New Roman"/>
                <w:sz w:val="28"/>
                <w:szCs w:val="28"/>
              </w:rPr>
              <w:t xml:space="preserve"> включає </w:t>
            </w:r>
            <w:r w:rsidRPr="00F17DB9">
              <w:rPr>
                <w:rFonts w:ascii="Times New Roman" w:hAnsi="Times New Roman"/>
                <w:iCs/>
                <w:sz w:val="28"/>
                <w:szCs w:val="28"/>
              </w:rPr>
              <w:t xml:space="preserve">поточний, проміжний та семестровий контроль </w:t>
            </w:r>
            <w:r w:rsidRPr="00F17DB9">
              <w:rPr>
                <w:rFonts w:ascii="Times New Roman" w:hAnsi="Times New Roman"/>
                <w:sz w:val="28"/>
                <w:szCs w:val="28"/>
              </w:rPr>
              <w:t>знань з дисципліни. Оцінювання здійснюється за 100-бальною шкалою з подальшим переведенням у національну шкалу та шкалу ECTS.</w:t>
            </w:r>
          </w:p>
          <w:p w:rsidR="00093B7B" w:rsidRPr="00F17DB9" w:rsidRDefault="00093B7B" w:rsidP="000C0890">
            <w:pPr>
              <w:spacing w:after="0" w:line="240" w:lineRule="auto"/>
              <w:ind w:firstLine="462"/>
              <w:jc w:val="both"/>
              <w:rPr>
                <w:rFonts w:ascii="Times New Roman" w:hAnsi="Times New Roman"/>
                <w:sz w:val="28"/>
                <w:szCs w:val="28"/>
              </w:rPr>
            </w:pPr>
            <w:r w:rsidRPr="00F17DB9">
              <w:rPr>
                <w:rFonts w:ascii="Times New Roman" w:hAnsi="Times New Roman"/>
                <w:sz w:val="28"/>
                <w:szCs w:val="28"/>
              </w:rPr>
              <w:t>Поточний контроль здійснюється протягом семестру під час проведення лекційних та семінарських занять, виконання індивідуальних завдань і оцінюється сумою набраних балів. Поточний контроль реалізується у формі опитування, виступів на семінарських заняттях, перевірки результатів виконання індивідуальних завдань, контролю засвоєння навчального матеріалу, запланованого на самостійне опрацювання здобувачами вищої освіти.</w:t>
            </w:r>
          </w:p>
          <w:p w:rsidR="00093B7B" w:rsidRPr="00F17DB9" w:rsidRDefault="00093B7B" w:rsidP="000C0890">
            <w:pPr>
              <w:spacing w:after="0" w:line="240" w:lineRule="auto"/>
              <w:ind w:firstLine="462"/>
              <w:jc w:val="both"/>
              <w:rPr>
                <w:rFonts w:ascii="Times New Roman" w:hAnsi="Times New Roman"/>
                <w:sz w:val="28"/>
                <w:szCs w:val="28"/>
              </w:rPr>
            </w:pPr>
            <w:r w:rsidRPr="00F17DB9">
              <w:rPr>
                <w:rFonts w:ascii="Times New Roman" w:hAnsi="Times New Roman"/>
                <w:iCs/>
                <w:sz w:val="28"/>
                <w:szCs w:val="28"/>
              </w:rPr>
              <w:t>Проміжний контроль</w:t>
            </w:r>
            <w:r w:rsidRPr="00F17DB9">
              <w:rPr>
                <w:rFonts w:ascii="Times New Roman" w:hAnsi="Times New Roman"/>
                <w:i/>
                <w:iCs/>
                <w:sz w:val="28"/>
                <w:szCs w:val="28"/>
              </w:rPr>
              <w:t xml:space="preserve"> </w:t>
            </w:r>
            <w:r w:rsidRPr="00F17DB9">
              <w:rPr>
                <w:rFonts w:ascii="Times New Roman" w:hAnsi="Times New Roman"/>
                <w:sz w:val="28"/>
                <w:szCs w:val="28"/>
              </w:rPr>
              <w:t xml:space="preserve">має на меті оцінку результатів знань ЗВО після вивчення матеріалу з кожного змістовного модуля дисципліни. Цей вид контролю проводиться у формі тестування та контрольної роботи і оцінюється відповідною сумою </w:t>
            </w:r>
            <w:r w:rsidRPr="00F17DB9">
              <w:rPr>
                <w:rFonts w:ascii="Times New Roman" w:hAnsi="Times New Roman"/>
                <w:sz w:val="28"/>
                <w:szCs w:val="28"/>
              </w:rPr>
              <w:lastRenderedPageBreak/>
              <w:t>балів. Контрольна робота проводиться після вивчення першого змістовного модуля. Після вивчення другого та третього змістовного модуля проводиться тестування. Варіанти завдань для тестування та контрольної роботи знаходяться в пакеті документів на дисципліну.</w:t>
            </w:r>
          </w:p>
          <w:p w:rsidR="00093B7B" w:rsidRPr="00F17DB9" w:rsidRDefault="00093B7B" w:rsidP="00D92E35">
            <w:pPr>
              <w:spacing w:after="0"/>
              <w:ind w:firstLine="709"/>
              <w:jc w:val="both"/>
              <w:rPr>
                <w:rFonts w:ascii="Times New Roman" w:hAnsi="Times New Roman"/>
                <w:i/>
                <w:sz w:val="28"/>
                <w:szCs w:val="28"/>
                <w:lang w:eastAsia="uk-UA"/>
              </w:rPr>
            </w:pPr>
            <w:r w:rsidRPr="00F17DB9">
              <w:rPr>
                <w:rFonts w:ascii="Times New Roman" w:hAnsi="Times New Roman"/>
                <w:iCs/>
                <w:sz w:val="28"/>
                <w:szCs w:val="28"/>
              </w:rPr>
              <w:t>Семестровий контроль</w:t>
            </w:r>
            <w:r w:rsidRPr="00F17DB9">
              <w:rPr>
                <w:rFonts w:ascii="Times New Roman" w:hAnsi="Times New Roman"/>
                <w:i/>
                <w:iCs/>
                <w:sz w:val="28"/>
                <w:szCs w:val="28"/>
              </w:rPr>
              <w:t xml:space="preserve"> </w:t>
            </w:r>
            <w:r w:rsidRPr="00F17DB9">
              <w:rPr>
                <w:rFonts w:ascii="Times New Roman" w:hAnsi="Times New Roman"/>
                <w:sz w:val="28"/>
                <w:szCs w:val="28"/>
              </w:rPr>
              <w:t>проводиться у формі екзамену з урахуванням результатів поточного та проміжного контролю знань, і оцінюється за національною шкалою та шкалою ECTS.</w:t>
            </w:r>
          </w:p>
        </w:tc>
      </w:tr>
      <w:tr w:rsidR="00093B7B" w:rsidRPr="00F17DB9" w:rsidTr="00D92E35">
        <w:tc>
          <w:tcPr>
            <w:tcW w:w="2985" w:type="dxa"/>
          </w:tcPr>
          <w:p w:rsidR="00093B7B" w:rsidRPr="00F17DB9" w:rsidRDefault="00093B7B" w:rsidP="00125CBB">
            <w:pPr>
              <w:widowControl w:val="0"/>
              <w:spacing w:after="0" w:line="240" w:lineRule="auto"/>
              <w:ind w:firstLine="27"/>
              <w:jc w:val="center"/>
              <w:rPr>
                <w:rFonts w:ascii="Times New Roman" w:hAnsi="Times New Roman"/>
                <w:b/>
                <w:sz w:val="28"/>
                <w:szCs w:val="28"/>
                <w:highlight w:val="yellow"/>
                <w:lang w:eastAsia="uk-UA"/>
              </w:rPr>
            </w:pPr>
            <w:r w:rsidRPr="00F17DB9">
              <w:rPr>
                <w:rFonts w:ascii="Times New Roman" w:hAnsi="Times New Roman"/>
                <w:b/>
                <w:sz w:val="28"/>
                <w:szCs w:val="28"/>
                <w:lang w:eastAsia="uk-UA"/>
              </w:rPr>
              <w:lastRenderedPageBreak/>
              <w:t>Вимоги до індивідуальних завдань</w:t>
            </w:r>
          </w:p>
        </w:tc>
        <w:tc>
          <w:tcPr>
            <w:tcW w:w="6510" w:type="dxa"/>
          </w:tcPr>
          <w:p w:rsidR="00093B7B" w:rsidRPr="00F17DB9" w:rsidRDefault="00093B7B" w:rsidP="00125CBB">
            <w:pPr>
              <w:spacing w:after="0" w:line="240" w:lineRule="auto"/>
              <w:ind w:firstLine="567"/>
              <w:jc w:val="both"/>
              <w:rPr>
                <w:rFonts w:ascii="Times New Roman" w:hAnsi="Times New Roman"/>
                <w:sz w:val="28"/>
                <w:szCs w:val="28"/>
              </w:rPr>
            </w:pPr>
            <w:r w:rsidRPr="00F17DB9">
              <w:rPr>
                <w:rFonts w:ascii="Times New Roman" w:hAnsi="Times New Roman"/>
                <w:sz w:val="28"/>
                <w:szCs w:val="28"/>
              </w:rPr>
              <w:t>При оцінюванні результатів виконання індивідуальних завдань використовується диференційований підхід, в основу якого покладено виокремлення різних форм індивідуальної роботи ЗВО в. Індивідуальна робота ЗВО здійснюється шляхом виконання одного або декількох видів індивідуальних науково-дослідних або творчих завдань (за умови, що загальна кількість балів за виконані види завдань не перевищує 10), які обираються ЗВО з урахуванням його творчих можливостей, навчальних здобутків і наукових інтересів за погодженням з викладачем.</w:t>
            </w:r>
          </w:p>
          <w:p w:rsidR="00093B7B" w:rsidRPr="00F17DB9" w:rsidRDefault="00093B7B" w:rsidP="00125CBB">
            <w:pPr>
              <w:spacing w:after="0" w:line="240" w:lineRule="auto"/>
              <w:ind w:firstLine="567"/>
              <w:jc w:val="both"/>
              <w:rPr>
                <w:rFonts w:ascii="Times New Roman" w:hAnsi="Times New Roman"/>
                <w:sz w:val="28"/>
                <w:szCs w:val="28"/>
              </w:rPr>
            </w:pPr>
            <w:r w:rsidRPr="00F17DB9">
              <w:rPr>
                <w:rFonts w:ascii="Times New Roman" w:hAnsi="Times New Roman"/>
                <w:sz w:val="28"/>
                <w:szCs w:val="28"/>
              </w:rPr>
              <w:t>Тема завдання має бути розкрита на належному рівні. Робота повинна мати творчий характер, продемонструвати аналітичні навички студента, його вміння працювати з бібліографією тощо. Особлива увага звертається на оформлення науково-довідникового матеріалу, цитат та посилань на джерела.</w:t>
            </w:r>
          </w:p>
          <w:p w:rsidR="00093B7B" w:rsidRPr="00F17DB9" w:rsidRDefault="00093B7B" w:rsidP="00125CBB">
            <w:pPr>
              <w:spacing w:after="0" w:line="240" w:lineRule="auto"/>
              <w:ind w:firstLine="567"/>
              <w:jc w:val="both"/>
              <w:rPr>
                <w:rFonts w:ascii="Times New Roman" w:hAnsi="Times New Roman"/>
                <w:sz w:val="28"/>
                <w:szCs w:val="28"/>
              </w:rPr>
            </w:pPr>
            <w:r w:rsidRPr="00F17DB9">
              <w:rPr>
                <w:rFonts w:ascii="Times New Roman" w:hAnsi="Times New Roman"/>
                <w:sz w:val="28"/>
                <w:szCs w:val="28"/>
              </w:rPr>
              <w:t>Кількість балів, які отримують ЗВО залежно від виду індивідуальної роботи:</w:t>
            </w:r>
          </w:p>
          <w:p w:rsidR="00093B7B" w:rsidRPr="00F17DB9" w:rsidRDefault="00093B7B" w:rsidP="00125CBB">
            <w:pPr>
              <w:spacing w:after="0" w:line="240" w:lineRule="auto"/>
              <w:ind w:firstLine="567"/>
              <w:jc w:val="both"/>
              <w:rPr>
                <w:rFonts w:ascii="Times New Roman" w:hAnsi="Times New Roman"/>
                <w:sz w:val="28"/>
                <w:szCs w:val="28"/>
              </w:rPr>
            </w:pPr>
            <w:r w:rsidRPr="00F17DB9">
              <w:rPr>
                <w:rFonts w:ascii="Times New Roman" w:hAnsi="Times New Roman"/>
                <w:sz w:val="28"/>
                <w:szCs w:val="28"/>
              </w:rPr>
              <w:t>до 10 балів:</w:t>
            </w:r>
          </w:p>
          <w:p w:rsidR="00093B7B" w:rsidRPr="00F17DB9" w:rsidRDefault="00093B7B" w:rsidP="00125CBB">
            <w:pPr>
              <w:spacing w:after="0" w:line="240" w:lineRule="auto"/>
              <w:ind w:firstLine="567"/>
              <w:jc w:val="both"/>
              <w:rPr>
                <w:rFonts w:ascii="Times New Roman" w:hAnsi="Times New Roman"/>
                <w:sz w:val="28"/>
                <w:szCs w:val="28"/>
              </w:rPr>
            </w:pPr>
            <w:r w:rsidRPr="00F17DB9">
              <w:rPr>
                <w:rFonts w:ascii="Times New Roman" w:hAnsi="Times New Roman"/>
                <w:sz w:val="28"/>
                <w:szCs w:val="28"/>
              </w:rPr>
              <w:t>- публікація тез наукових доповідей у матеріалах наукових конференцій або  статті в науковому виданні в межах тематики програми дисципліни «Режим секретності»;</w:t>
            </w:r>
          </w:p>
          <w:p w:rsidR="00093B7B" w:rsidRPr="00F17DB9" w:rsidRDefault="00093B7B" w:rsidP="00125CBB">
            <w:pPr>
              <w:spacing w:after="0" w:line="240" w:lineRule="auto"/>
              <w:ind w:firstLine="567"/>
              <w:jc w:val="both"/>
              <w:rPr>
                <w:rFonts w:ascii="Times New Roman" w:hAnsi="Times New Roman"/>
                <w:sz w:val="28"/>
                <w:szCs w:val="28"/>
              </w:rPr>
            </w:pPr>
            <w:r w:rsidRPr="00F17DB9">
              <w:rPr>
                <w:rFonts w:ascii="Times New Roman" w:hAnsi="Times New Roman"/>
                <w:sz w:val="28"/>
                <w:szCs w:val="28"/>
              </w:rPr>
              <w:t>- виступ на студентській або іншій науковій конференції, круглому столі з науковою доповіддю (повідомленням) у межах тематики навчальної дисципліни;</w:t>
            </w:r>
          </w:p>
          <w:p w:rsidR="00093B7B" w:rsidRPr="00F17DB9" w:rsidRDefault="00093B7B" w:rsidP="00125CBB">
            <w:pPr>
              <w:spacing w:after="0" w:line="240" w:lineRule="auto"/>
              <w:ind w:firstLine="567"/>
              <w:jc w:val="both"/>
              <w:rPr>
                <w:rFonts w:ascii="Times New Roman" w:hAnsi="Times New Roman"/>
                <w:sz w:val="28"/>
                <w:szCs w:val="28"/>
              </w:rPr>
            </w:pPr>
            <w:r w:rsidRPr="00F17DB9">
              <w:rPr>
                <w:rFonts w:ascii="Times New Roman" w:hAnsi="Times New Roman"/>
                <w:sz w:val="28"/>
                <w:szCs w:val="28"/>
              </w:rPr>
              <w:t xml:space="preserve">- участь у науковому гуртку кафедри (підготовка під керівництвом наукового керівника і </w:t>
            </w:r>
            <w:r w:rsidRPr="00F17DB9">
              <w:rPr>
                <w:rFonts w:ascii="Times New Roman" w:hAnsi="Times New Roman"/>
                <w:sz w:val="28"/>
                <w:szCs w:val="28"/>
              </w:rPr>
              <w:lastRenderedPageBreak/>
              <w:t>виступ з науковою доповіддю на засіданні наукового гуртка кафедри);</w:t>
            </w:r>
          </w:p>
          <w:p w:rsidR="00093B7B" w:rsidRPr="00F17DB9" w:rsidRDefault="00093B7B" w:rsidP="00125CBB">
            <w:pPr>
              <w:spacing w:after="0" w:line="240" w:lineRule="auto"/>
              <w:ind w:firstLine="567"/>
              <w:jc w:val="both"/>
              <w:rPr>
                <w:rFonts w:ascii="Times New Roman" w:hAnsi="Times New Roman"/>
                <w:sz w:val="28"/>
                <w:szCs w:val="28"/>
              </w:rPr>
            </w:pPr>
            <w:r w:rsidRPr="00F17DB9">
              <w:rPr>
                <w:rFonts w:ascii="Times New Roman" w:hAnsi="Times New Roman"/>
                <w:sz w:val="28"/>
                <w:szCs w:val="28"/>
              </w:rPr>
              <w:t>- підготовка студентської наукової роботи в межах тематики програми з навчальної дисципліни для участі у конкурсі студентських наукових робіт;</w:t>
            </w:r>
          </w:p>
          <w:p w:rsidR="00093B7B" w:rsidRPr="00F17DB9" w:rsidRDefault="00093B7B" w:rsidP="00125CBB">
            <w:pPr>
              <w:spacing w:after="0" w:line="240" w:lineRule="auto"/>
              <w:ind w:firstLine="567"/>
              <w:jc w:val="both"/>
              <w:rPr>
                <w:rFonts w:ascii="Times New Roman" w:hAnsi="Times New Roman"/>
                <w:sz w:val="28"/>
                <w:szCs w:val="28"/>
              </w:rPr>
            </w:pPr>
            <w:r w:rsidRPr="00F17DB9">
              <w:rPr>
                <w:rFonts w:ascii="Times New Roman" w:hAnsi="Times New Roman"/>
                <w:sz w:val="28"/>
                <w:szCs w:val="28"/>
              </w:rPr>
              <w:t>- тематичне узагальнення правозастосовної практики з метою отримання поглиблених знань щодо особливостей застосування окремих норм законодавства.</w:t>
            </w:r>
          </w:p>
          <w:p w:rsidR="00093B7B" w:rsidRPr="00F17DB9" w:rsidRDefault="00093B7B" w:rsidP="00125CBB">
            <w:pPr>
              <w:spacing w:after="0" w:line="240" w:lineRule="auto"/>
              <w:ind w:firstLine="567"/>
              <w:jc w:val="both"/>
              <w:rPr>
                <w:rFonts w:ascii="Times New Roman" w:hAnsi="Times New Roman"/>
                <w:sz w:val="28"/>
                <w:szCs w:val="28"/>
              </w:rPr>
            </w:pPr>
            <w:r w:rsidRPr="00F17DB9">
              <w:rPr>
                <w:rFonts w:ascii="Times New Roman" w:hAnsi="Times New Roman"/>
                <w:sz w:val="28"/>
                <w:szCs w:val="28"/>
              </w:rPr>
              <w:t>до 5 балів:</w:t>
            </w:r>
          </w:p>
          <w:p w:rsidR="00093B7B" w:rsidRPr="00F17DB9" w:rsidRDefault="00093B7B" w:rsidP="00125CBB">
            <w:pPr>
              <w:spacing w:after="0" w:line="240" w:lineRule="auto"/>
              <w:ind w:firstLine="567"/>
              <w:jc w:val="both"/>
              <w:rPr>
                <w:rFonts w:ascii="Times New Roman" w:hAnsi="Times New Roman"/>
                <w:sz w:val="28"/>
                <w:szCs w:val="28"/>
              </w:rPr>
            </w:pPr>
            <w:r w:rsidRPr="00F17DB9">
              <w:rPr>
                <w:rFonts w:ascii="Times New Roman" w:hAnsi="Times New Roman"/>
                <w:sz w:val="28"/>
                <w:szCs w:val="28"/>
              </w:rPr>
              <w:t>- виконання індивідуальної науково-дослідної роботи;</w:t>
            </w:r>
          </w:p>
          <w:p w:rsidR="00093B7B" w:rsidRPr="00F17DB9" w:rsidRDefault="00093B7B" w:rsidP="00125CBB">
            <w:pPr>
              <w:spacing w:after="0" w:line="240" w:lineRule="auto"/>
              <w:ind w:firstLine="567"/>
              <w:jc w:val="both"/>
              <w:rPr>
                <w:rFonts w:ascii="Times New Roman" w:hAnsi="Times New Roman"/>
                <w:sz w:val="28"/>
                <w:szCs w:val="28"/>
              </w:rPr>
            </w:pPr>
            <w:r w:rsidRPr="00F17DB9">
              <w:rPr>
                <w:rFonts w:ascii="Times New Roman" w:hAnsi="Times New Roman"/>
                <w:sz w:val="28"/>
                <w:szCs w:val="28"/>
              </w:rPr>
              <w:t>до 4 балів:</w:t>
            </w:r>
          </w:p>
          <w:p w:rsidR="00093B7B" w:rsidRPr="00F17DB9" w:rsidRDefault="00093B7B" w:rsidP="00125CBB">
            <w:pPr>
              <w:spacing w:after="0" w:line="240" w:lineRule="auto"/>
              <w:ind w:firstLine="567"/>
              <w:jc w:val="both"/>
              <w:rPr>
                <w:rFonts w:ascii="Times New Roman" w:hAnsi="Times New Roman"/>
                <w:sz w:val="28"/>
                <w:szCs w:val="28"/>
              </w:rPr>
            </w:pPr>
            <w:r w:rsidRPr="00F17DB9">
              <w:rPr>
                <w:rFonts w:ascii="Times New Roman" w:hAnsi="Times New Roman"/>
                <w:sz w:val="28"/>
                <w:szCs w:val="28"/>
              </w:rPr>
              <w:t>- підготовка і написання реферату за однією з рекомендованих тем;</w:t>
            </w:r>
          </w:p>
          <w:p w:rsidR="00093B7B" w:rsidRPr="00F17DB9" w:rsidRDefault="00093B7B" w:rsidP="00125CBB">
            <w:pPr>
              <w:spacing w:after="0" w:line="240" w:lineRule="auto"/>
              <w:ind w:firstLine="567"/>
              <w:jc w:val="both"/>
              <w:rPr>
                <w:rFonts w:ascii="Times New Roman" w:hAnsi="Times New Roman"/>
                <w:sz w:val="28"/>
                <w:szCs w:val="28"/>
              </w:rPr>
            </w:pPr>
            <w:r w:rsidRPr="00F17DB9">
              <w:rPr>
                <w:rFonts w:ascii="Times New Roman" w:hAnsi="Times New Roman"/>
                <w:sz w:val="28"/>
                <w:szCs w:val="28"/>
              </w:rPr>
              <w:t>- створення тестів або презентації за заданою викладачем темою курсу;</w:t>
            </w:r>
          </w:p>
          <w:p w:rsidR="00093B7B" w:rsidRPr="00F17DB9" w:rsidRDefault="00093B7B" w:rsidP="00125CBB">
            <w:pPr>
              <w:spacing w:after="0" w:line="240" w:lineRule="auto"/>
              <w:ind w:firstLine="567"/>
              <w:jc w:val="both"/>
              <w:rPr>
                <w:rFonts w:ascii="Times New Roman" w:hAnsi="Times New Roman"/>
                <w:sz w:val="28"/>
                <w:szCs w:val="28"/>
              </w:rPr>
            </w:pPr>
            <w:r w:rsidRPr="00F17DB9">
              <w:rPr>
                <w:rFonts w:ascii="Times New Roman" w:hAnsi="Times New Roman"/>
                <w:sz w:val="28"/>
                <w:szCs w:val="28"/>
              </w:rPr>
              <w:t>до 3 балів:</w:t>
            </w:r>
          </w:p>
          <w:p w:rsidR="00093B7B" w:rsidRPr="00F17DB9" w:rsidRDefault="00093B7B" w:rsidP="00125CBB">
            <w:pPr>
              <w:spacing w:after="0" w:line="240" w:lineRule="auto"/>
              <w:ind w:firstLine="567"/>
              <w:jc w:val="both"/>
              <w:rPr>
                <w:rFonts w:ascii="Times New Roman" w:hAnsi="Times New Roman"/>
                <w:sz w:val="28"/>
                <w:szCs w:val="28"/>
              </w:rPr>
            </w:pPr>
            <w:r w:rsidRPr="00F17DB9">
              <w:rPr>
                <w:rFonts w:ascii="Times New Roman" w:hAnsi="Times New Roman"/>
                <w:sz w:val="28"/>
                <w:szCs w:val="28"/>
              </w:rPr>
              <w:t>- складання бібліографічних списків (переліку літератури) за заданою викладачем темою.</w:t>
            </w:r>
          </w:p>
          <w:p w:rsidR="00093B7B" w:rsidRPr="00F17DB9" w:rsidRDefault="00093B7B" w:rsidP="00125CBB">
            <w:pPr>
              <w:spacing w:after="0" w:line="240" w:lineRule="auto"/>
              <w:ind w:firstLine="567"/>
              <w:jc w:val="both"/>
              <w:rPr>
                <w:rFonts w:ascii="Times New Roman" w:hAnsi="Times New Roman"/>
                <w:sz w:val="28"/>
                <w:szCs w:val="28"/>
              </w:rPr>
            </w:pPr>
            <w:r w:rsidRPr="00F17DB9">
              <w:rPr>
                <w:rFonts w:ascii="Times New Roman" w:hAnsi="Times New Roman"/>
                <w:sz w:val="28"/>
                <w:szCs w:val="28"/>
              </w:rPr>
              <w:t>- підготовка невеликої (не більше 5-ти хв.) наукової доповіді в межах тематики програми навчальної дисципліни, її презентація на семінарському занятті в рамках вивчення поточної теми;</w:t>
            </w:r>
          </w:p>
          <w:p w:rsidR="00093B7B" w:rsidRPr="00F17DB9" w:rsidRDefault="00093B7B" w:rsidP="00125CBB">
            <w:pPr>
              <w:spacing w:after="0" w:line="240" w:lineRule="auto"/>
              <w:ind w:firstLine="567"/>
              <w:jc w:val="both"/>
              <w:rPr>
                <w:rFonts w:ascii="Times New Roman" w:hAnsi="Times New Roman"/>
                <w:sz w:val="28"/>
                <w:szCs w:val="28"/>
              </w:rPr>
            </w:pPr>
            <w:r w:rsidRPr="00F17DB9">
              <w:rPr>
                <w:rFonts w:ascii="Times New Roman" w:hAnsi="Times New Roman"/>
                <w:sz w:val="28"/>
                <w:szCs w:val="28"/>
              </w:rPr>
              <w:t>- анотування або аналіз наукової та навчально-методичної літератури з навчальної дисципліни;</w:t>
            </w:r>
          </w:p>
          <w:p w:rsidR="00093B7B" w:rsidRPr="00F17DB9" w:rsidRDefault="00093B7B" w:rsidP="00125CBB">
            <w:pPr>
              <w:spacing w:after="0" w:line="240" w:lineRule="auto"/>
              <w:ind w:firstLine="567"/>
              <w:jc w:val="both"/>
              <w:rPr>
                <w:rFonts w:ascii="Times New Roman" w:hAnsi="Times New Roman"/>
                <w:sz w:val="28"/>
                <w:szCs w:val="28"/>
              </w:rPr>
            </w:pPr>
            <w:r w:rsidRPr="00F17DB9">
              <w:rPr>
                <w:rFonts w:ascii="Times New Roman" w:hAnsi="Times New Roman"/>
                <w:sz w:val="28"/>
                <w:szCs w:val="28"/>
              </w:rPr>
              <w:t>до 2 балів:</w:t>
            </w:r>
          </w:p>
          <w:p w:rsidR="00093B7B" w:rsidRPr="00F17DB9" w:rsidRDefault="00093B7B" w:rsidP="00D92E35">
            <w:pPr>
              <w:spacing w:after="0"/>
              <w:ind w:firstLine="709"/>
              <w:jc w:val="both"/>
              <w:rPr>
                <w:rFonts w:ascii="Times New Roman" w:hAnsi="Times New Roman"/>
                <w:i/>
                <w:sz w:val="28"/>
                <w:szCs w:val="28"/>
                <w:lang w:eastAsia="uk-UA"/>
              </w:rPr>
            </w:pPr>
            <w:r w:rsidRPr="00F17DB9">
              <w:rPr>
                <w:rFonts w:ascii="Times New Roman" w:hAnsi="Times New Roman"/>
                <w:sz w:val="28"/>
                <w:szCs w:val="28"/>
              </w:rPr>
              <w:t>- відвідування наукових, науково-практичних конференцій, круглих столів та інших заходів, пов’язаних з навчальною дисципліною.</w:t>
            </w:r>
          </w:p>
        </w:tc>
      </w:tr>
      <w:tr w:rsidR="00093B7B" w:rsidRPr="00F17DB9" w:rsidTr="00D92E35">
        <w:trPr>
          <w:trHeight w:val="840"/>
        </w:trPr>
        <w:tc>
          <w:tcPr>
            <w:tcW w:w="2985" w:type="dxa"/>
            <w:tcBorders>
              <w:bottom w:val="single" w:sz="4" w:space="0" w:color="auto"/>
            </w:tcBorders>
          </w:tcPr>
          <w:p w:rsidR="00093B7B" w:rsidRPr="00F17DB9" w:rsidRDefault="00093B7B" w:rsidP="00D92E35">
            <w:pPr>
              <w:widowControl w:val="0"/>
              <w:spacing w:after="0"/>
              <w:jc w:val="center"/>
              <w:rPr>
                <w:rFonts w:ascii="Times New Roman" w:hAnsi="Times New Roman"/>
                <w:b/>
                <w:sz w:val="28"/>
                <w:szCs w:val="28"/>
                <w:lang w:eastAsia="uk-UA"/>
              </w:rPr>
            </w:pPr>
            <w:r w:rsidRPr="00F17DB9">
              <w:rPr>
                <w:rFonts w:ascii="Times New Roman" w:hAnsi="Times New Roman"/>
                <w:b/>
                <w:sz w:val="28"/>
                <w:szCs w:val="28"/>
                <w:lang w:eastAsia="uk-UA"/>
              </w:rPr>
              <w:lastRenderedPageBreak/>
              <w:t>Семінарські заняття</w:t>
            </w:r>
          </w:p>
        </w:tc>
        <w:tc>
          <w:tcPr>
            <w:tcW w:w="6510" w:type="dxa"/>
            <w:tcBorders>
              <w:bottom w:val="single" w:sz="4" w:space="0" w:color="auto"/>
            </w:tcBorders>
          </w:tcPr>
          <w:p w:rsidR="00093B7B" w:rsidRPr="00F17DB9" w:rsidRDefault="00093B7B" w:rsidP="00F673AC">
            <w:pPr>
              <w:spacing w:after="0" w:line="240" w:lineRule="auto"/>
              <w:ind w:firstLine="709"/>
              <w:jc w:val="both"/>
              <w:rPr>
                <w:rFonts w:ascii="Times New Roman" w:hAnsi="Times New Roman"/>
                <w:sz w:val="28"/>
                <w:szCs w:val="28"/>
              </w:rPr>
            </w:pPr>
            <w:r w:rsidRPr="00F17DB9">
              <w:rPr>
                <w:rFonts w:ascii="Times New Roman" w:hAnsi="Times New Roman"/>
                <w:sz w:val="28"/>
                <w:szCs w:val="28"/>
              </w:rPr>
              <w:t>Робота на семінарському занятті</w:t>
            </w:r>
            <w:r w:rsidRPr="00F17DB9">
              <w:rPr>
                <w:rFonts w:ascii="Times New Roman" w:hAnsi="Times New Roman"/>
                <w:sz w:val="28"/>
                <w:szCs w:val="28"/>
                <w:u w:val="single"/>
              </w:rPr>
              <w:t xml:space="preserve"> </w:t>
            </w:r>
            <w:r w:rsidRPr="00F17DB9">
              <w:rPr>
                <w:rFonts w:ascii="Times New Roman" w:hAnsi="Times New Roman"/>
                <w:sz w:val="28"/>
                <w:szCs w:val="28"/>
              </w:rPr>
              <w:t>оцінюється за такими критеріями:</w:t>
            </w:r>
          </w:p>
          <w:p w:rsidR="00093B7B" w:rsidRPr="00F17DB9" w:rsidRDefault="00093B7B" w:rsidP="00F673AC">
            <w:pPr>
              <w:spacing w:after="0" w:line="240" w:lineRule="auto"/>
              <w:ind w:firstLine="709"/>
              <w:jc w:val="both"/>
              <w:rPr>
                <w:rFonts w:ascii="Times New Roman" w:hAnsi="Times New Roman"/>
                <w:sz w:val="28"/>
                <w:szCs w:val="28"/>
              </w:rPr>
            </w:pPr>
            <w:r w:rsidRPr="00F17DB9">
              <w:rPr>
                <w:rFonts w:ascii="Times New Roman" w:hAnsi="Times New Roman"/>
                <w:b/>
                <w:sz w:val="28"/>
                <w:szCs w:val="28"/>
              </w:rPr>
              <w:t>4 бали</w:t>
            </w:r>
            <w:r w:rsidRPr="00F17DB9">
              <w:rPr>
                <w:rFonts w:ascii="Times New Roman" w:hAnsi="Times New Roman"/>
                <w:sz w:val="28"/>
                <w:szCs w:val="28"/>
              </w:rPr>
              <w:t xml:space="preserve"> – ЗВО у повному обсязі опрацював програмний матеріал (нормативно-правові акти, базову і додаткову літературу), має глибокі й міцні знання, упевнено оперує набутими знаннями, робить </w:t>
            </w:r>
            <w:proofErr w:type="spellStart"/>
            <w:r w:rsidRPr="00F17DB9">
              <w:rPr>
                <w:rFonts w:ascii="Times New Roman" w:hAnsi="Times New Roman"/>
                <w:sz w:val="28"/>
                <w:szCs w:val="28"/>
              </w:rPr>
              <w:t>обгрунтовані</w:t>
            </w:r>
            <w:proofErr w:type="spellEnd"/>
            <w:r w:rsidRPr="00F17DB9">
              <w:rPr>
                <w:rFonts w:ascii="Times New Roman" w:hAnsi="Times New Roman"/>
                <w:sz w:val="28"/>
                <w:szCs w:val="28"/>
              </w:rPr>
              <w:t xml:space="preserve"> висновки, може вільно висловлювати власні судження і переконливо їх аргументувати, може аналізувати нормативно-праві акти, здатний презентувати власне розуміння, оцінку відносин, які складаються в процесі забезпечення режиму секретності.</w:t>
            </w:r>
          </w:p>
          <w:p w:rsidR="00093B7B" w:rsidRPr="00F17DB9" w:rsidRDefault="00093B7B" w:rsidP="00F673AC">
            <w:pPr>
              <w:spacing w:after="0" w:line="240" w:lineRule="auto"/>
              <w:ind w:firstLine="709"/>
              <w:jc w:val="both"/>
              <w:rPr>
                <w:rFonts w:ascii="Times New Roman" w:hAnsi="Times New Roman"/>
                <w:sz w:val="28"/>
                <w:szCs w:val="28"/>
              </w:rPr>
            </w:pPr>
            <w:r w:rsidRPr="00F17DB9">
              <w:rPr>
                <w:rFonts w:ascii="Times New Roman" w:hAnsi="Times New Roman"/>
                <w:b/>
                <w:sz w:val="28"/>
                <w:szCs w:val="28"/>
              </w:rPr>
              <w:lastRenderedPageBreak/>
              <w:t>3 бали</w:t>
            </w:r>
            <w:r w:rsidRPr="00F17DB9">
              <w:rPr>
                <w:rFonts w:ascii="Times New Roman" w:hAnsi="Times New Roman"/>
                <w:sz w:val="28"/>
                <w:szCs w:val="28"/>
              </w:rPr>
              <w:t xml:space="preserve"> – ЗВО вільно володіє навчальним матеріалом (опрацював базову і деяку частину додаткової літератури і нормативно-правових актів), аналізує  інформацію і формулює нескладні висновки, обґрунтовує свої висновки посиланням на правові норми; може дати визначення понять, самостійно встановлює причинно-наслідкові зв’язки; може узагальнювати та застосовувати набуті знання.</w:t>
            </w:r>
          </w:p>
          <w:p w:rsidR="00093B7B" w:rsidRPr="00F17DB9" w:rsidRDefault="00093B7B" w:rsidP="00F673AC">
            <w:pPr>
              <w:spacing w:after="0" w:line="240" w:lineRule="auto"/>
              <w:ind w:firstLine="709"/>
              <w:jc w:val="both"/>
              <w:rPr>
                <w:rFonts w:ascii="Times New Roman" w:hAnsi="Times New Roman"/>
                <w:sz w:val="28"/>
                <w:szCs w:val="28"/>
              </w:rPr>
            </w:pPr>
            <w:r w:rsidRPr="00F17DB9">
              <w:rPr>
                <w:rFonts w:ascii="Times New Roman" w:hAnsi="Times New Roman"/>
                <w:b/>
                <w:sz w:val="28"/>
                <w:szCs w:val="28"/>
              </w:rPr>
              <w:t>2 бали</w:t>
            </w:r>
            <w:r w:rsidRPr="00F17DB9">
              <w:rPr>
                <w:rFonts w:ascii="Times New Roman" w:hAnsi="Times New Roman"/>
                <w:sz w:val="28"/>
                <w:szCs w:val="28"/>
              </w:rPr>
              <w:t xml:space="preserve"> – ЗВО загалом самостійно відтворює програмний матеріал (на рівні підручника), може дати стислу характеристику питання, загалом правильно розуміє правові терміни, але у викладеному матеріалі є істотні прогалини, виклад не самостійний (переказ підручника), є певні неточності як у матеріалі, так і у висновках, аргументація слабка. </w:t>
            </w:r>
          </w:p>
          <w:p w:rsidR="00093B7B" w:rsidRPr="00F17DB9" w:rsidRDefault="00093B7B" w:rsidP="00F673AC">
            <w:pPr>
              <w:spacing w:after="0" w:line="240" w:lineRule="auto"/>
              <w:ind w:firstLine="709"/>
              <w:jc w:val="both"/>
              <w:rPr>
                <w:rFonts w:ascii="Times New Roman" w:hAnsi="Times New Roman"/>
                <w:sz w:val="28"/>
                <w:szCs w:val="28"/>
              </w:rPr>
            </w:pPr>
            <w:r w:rsidRPr="00F17DB9">
              <w:rPr>
                <w:rFonts w:ascii="Times New Roman" w:hAnsi="Times New Roman"/>
                <w:b/>
                <w:sz w:val="28"/>
                <w:szCs w:val="28"/>
              </w:rPr>
              <w:t>1 бал</w:t>
            </w:r>
            <w:r w:rsidRPr="00F17DB9">
              <w:rPr>
                <w:rFonts w:ascii="Times New Roman" w:hAnsi="Times New Roman"/>
                <w:sz w:val="28"/>
                <w:szCs w:val="28"/>
              </w:rPr>
              <w:t xml:space="preserve"> – ЗВО за допомогою викладача намагається відтворити матеріал, але відповідь неповна, в ній налічується багато </w:t>
            </w:r>
            <w:proofErr w:type="spellStart"/>
            <w:r w:rsidRPr="00F17DB9">
              <w:rPr>
                <w:rFonts w:ascii="Times New Roman" w:hAnsi="Times New Roman"/>
                <w:sz w:val="28"/>
                <w:szCs w:val="28"/>
              </w:rPr>
              <w:t>неточностей</w:t>
            </w:r>
            <w:proofErr w:type="spellEnd"/>
            <w:r w:rsidRPr="00F17DB9">
              <w:rPr>
                <w:rFonts w:ascii="Times New Roman" w:hAnsi="Times New Roman"/>
                <w:sz w:val="28"/>
                <w:szCs w:val="28"/>
              </w:rPr>
              <w:t>, головний зміст матеріалу не розкрито.</w:t>
            </w:r>
          </w:p>
          <w:p w:rsidR="00093B7B" w:rsidRPr="00F17DB9" w:rsidRDefault="00093B7B" w:rsidP="00D92E35">
            <w:pPr>
              <w:spacing w:after="0"/>
              <w:ind w:firstLine="709"/>
              <w:jc w:val="both"/>
              <w:rPr>
                <w:rFonts w:ascii="Times New Roman" w:hAnsi="Times New Roman"/>
                <w:b/>
                <w:sz w:val="28"/>
                <w:szCs w:val="28"/>
                <w:lang w:eastAsia="uk-UA"/>
              </w:rPr>
            </w:pPr>
            <w:r w:rsidRPr="00F17DB9">
              <w:rPr>
                <w:rFonts w:ascii="Times New Roman" w:hAnsi="Times New Roman"/>
                <w:b/>
                <w:sz w:val="28"/>
                <w:szCs w:val="28"/>
              </w:rPr>
              <w:t>0 балів</w:t>
            </w:r>
            <w:r w:rsidRPr="00F17DB9">
              <w:rPr>
                <w:rFonts w:ascii="Times New Roman" w:hAnsi="Times New Roman"/>
                <w:sz w:val="28"/>
                <w:szCs w:val="28"/>
              </w:rPr>
              <w:t xml:space="preserve"> – ЗВО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tc>
      </w:tr>
      <w:tr w:rsidR="00093B7B" w:rsidRPr="00F17DB9" w:rsidTr="00D92E35">
        <w:tc>
          <w:tcPr>
            <w:tcW w:w="2985" w:type="dxa"/>
          </w:tcPr>
          <w:p w:rsidR="00093B7B" w:rsidRPr="00F17DB9" w:rsidRDefault="00093B7B" w:rsidP="00D92E35">
            <w:pPr>
              <w:widowControl w:val="0"/>
              <w:spacing w:after="0"/>
              <w:jc w:val="center"/>
              <w:rPr>
                <w:rFonts w:ascii="Times New Roman" w:hAnsi="Times New Roman"/>
                <w:b/>
                <w:sz w:val="28"/>
                <w:szCs w:val="28"/>
                <w:lang w:eastAsia="uk-UA"/>
              </w:rPr>
            </w:pPr>
          </w:p>
          <w:p w:rsidR="00093B7B" w:rsidRPr="00F17DB9" w:rsidRDefault="00093B7B" w:rsidP="00D92E35">
            <w:pPr>
              <w:widowControl w:val="0"/>
              <w:spacing w:after="0"/>
              <w:jc w:val="center"/>
              <w:rPr>
                <w:rFonts w:ascii="Times New Roman" w:hAnsi="Times New Roman"/>
                <w:b/>
                <w:sz w:val="28"/>
                <w:szCs w:val="28"/>
                <w:lang w:eastAsia="uk-UA"/>
              </w:rPr>
            </w:pPr>
            <w:r w:rsidRPr="00F17DB9">
              <w:rPr>
                <w:rFonts w:ascii="Times New Roman" w:hAnsi="Times New Roman"/>
                <w:b/>
                <w:sz w:val="28"/>
                <w:szCs w:val="28"/>
                <w:lang w:eastAsia="uk-UA"/>
              </w:rPr>
              <w:t>Умови допуску до підсумкового контролю</w:t>
            </w:r>
            <w:bookmarkStart w:id="0" w:name="_gjdgxs"/>
            <w:bookmarkEnd w:id="0"/>
          </w:p>
        </w:tc>
        <w:tc>
          <w:tcPr>
            <w:tcW w:w="6510" w:type="dxa"/>
          </w:tcPr>
          <w:p w:rsidR="00093B7B" w:rsidRPr="00F17DB9" w:rsidRDefault="00093B7B" w:rsidP="00412AA3">
            <w:pPr>
              <w:spacing w:after="0" w:line="240" w:lineRule="auto"/>
              <w:ind w:firstLine="709"/>
              <w:jc w:val="both"/>
              <w:rPr>
                <w:rFonts w:ascii="Times New Roman" w:hAnsi="Times New Roman"/>
                <w:sz w:val="28"/>
                <w:szCs w:val="28"/>
              </w:rPr>
            </w:pPr>
            <w:r w:rsidRPr="00F17DB9">
              <w:rPr>
                <w:rFonts w:ascii="Times New Roman" w:hAnsi="Times New Roman"/>
                <w:sz w:val="28"/>
                <w:szCs w:val="28"/>
              </w:rPr>
              <w:t xml:space="preserve">Підсумковий контроль знань здобувачів вищої освіти з навчальної дисципліни здійснюється на підставі проведення екзамену. </w:t>
            </w:r>
          </w:p>
          <w:p w:rsidR="00093B7B" w:rsidRPr="00F17DB9" w:rsidRDefault="00093B7B" w:rsidP="00412AA3">
            <w:pPr>
              <w:spacing w:after="0" w:line="240" w:lineRule="auto"/>
              <w:ind w:firstLine="709"/>
              <w:jc w:val="both"/>
              <w:rPr>
                <w:rFonts w:ascii="Times New Roman" w:hAnsi="Times New Roman"/>
                <w:sz w:val="28"/>
                <w:szCs w:val="28"/>
              </w:rPr>
            </w:pPr>
            <w:r w:rsidRPr="00F17DB9">
              <w:rPr>
                <w:rFonts w:ascii="Times New Roman" w:hAnsi="Times New Roman"/>
                <w:sz w:val="28"/>
                <w:szCs w:val="28"/>
              </w:rPr>
              <w:t>Умовою допуску до екзамену є виконання усіх видів навчальної роботи, передбачених робочою програмою дисципліни. Якщо здобувач вищої освіти виконав всі види робіт протягом семестру, то він, за бажанням, може залишити набрану кількість балів як підсумкову оцінку і не складати екзамен.</w:t>
            </w:r>
          </w:p>
          <w:p w:rsidR="00093B7B" w:rsidRPr="00F17DB9" w:rsidRDefault="00093B7B" w:rsidP="00412AA3">
            <w:pPr>
              <w:spacing w:after="0" w:line="240" w:lineRule="auto"/>
              <w:ind w:firstLine="709"/>
              <w:jc w:val="both"/>
              <w:rPr>
                <w:rFonts w:ascii="Times New Roman" w:hAnsi="Times New Roman"/>
                <w:b/>
                <w:sz w:val="28"/>
                <w:szCs w:val="28"/>
                <w:lang w:eastAsia="uk-UA"/>
              </w:rPr>
            </w:pPr>
            <w:r w:rsidRPr="00F17DB9">
              <w:rPr>
                <w:rFonts w:ascii="Times New Roman" w:hAnsi="Times New Roman"/>
                <w:sz w:val="28"/>
                <w:szCs w:val="28"/>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більше 30% пропусків навчальних занять (без поважних причин) від загального обсягу аудиторних годин навчальної дисципліни або не набрав мінімально </w:t>
            </w:r>
            <w:r w:rsidRPr="00F17DB9">
              <w:rPr>
                <w:rFonts w:ascii="Times New Roman" w:hAnsi="Times New Roman"/>
                <w:sz w:val="28"/>
                <w:szCs w:val="28"/>
              </w:rPr>
              <w:lastRenderedPageBreak/>
              <w:t xml:space="preserve">необхідну кількість балів – 20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екзамену під час семестрового контролю, але має право ліквідувати академічну заборгованість у порядку, передбаченому </w:t>
            </w:r>
            <w:r w:rsidRPr="00F17DB9">
              <w:rPr>
                <w:rFonts w:ascii="Times New Roman" w:hAnsi="Times New Roman"/>
                <w:spacing w:val="-10"/>
                <w:sz w:val="28"/>
                <w:szCs w:val="28"/>
              </w:rPr>
              <w:t>«Положенням про поточне та підсумкове оцінювання знань здобувачів вищої освіти Національного університету «Чернігівська політехніка».</w:t>
            </w:r>
          </w:p>
        </w:tc>
      </w:tr>
    </w:tbl>
    <w:p w:rsidR="00093B7B" w:rsidRPr="00F17DB9" w:rsidRDefault="00093B7B" w:rsidP="00D92E35">
      <w:pPr>
        <w:widowControl w:val="0"/>
        <w:spacing w:after="0"/>
        <w:contextualSpacing/>
        <w:jc w:val="both"/>
        <w:rPr>
          <w:rFonts w:ascii="Times New Roman" w:hAnsi="Times New Roman"/>
          <w:sz w:val="28"/>
          <w:szCs w:val="28"/>
          <w:lang w:eastAsia="uk-UA"/>
        </w:rPr>
      </w:pPr>
    </w:p>
    <w:p w:rsidR="00093B7B" w:rsidRPr="00F17DB9" w:rsidRDefault="00093B7B" w:rsidP="00D92E35">
      <w:pPr>
        <w:spacing w:after="0"/>
        <w:ind w:firstLine="360"/>
        <w:jc w:val="both"/>
        <w:rPr>
          <w:rFonts w:ascii="Times New Roman" w:hAnsi="Times New Roman"/>
          <w:bCs/>
          <w:spacing w:val="-7"/>
          <w:sz w:val="28"/>
          <w:szCs w:val="28"/>
          <w:lang w:eastAsia="ru-RU"/>
        </w:rPr>
      </w:pPr>
      <w:r w:rsidRPr="00F17DB9">
        <w:rPr>
          <w:rFonts w:ascii="Times New Roman" w:hAnsi="Times New Roman"/>
          <w:b/>
          <w:sz w:val="28"/>
          <w:szCs w:val="28"/>
          <w:lang w:eastAsia="uk-UA"/>
        </w:rPr>
        <w:t>7. Політики курсу</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7135"/>
      </w:tblGrid>
      <w:tr w:rsidR="00093B7B" w:rsidRPr="00F17DB9" w:rsidTr="00E05A60">
        <w:trPr>
          <w:trHeight w:val="144"/>
        </w:trPr>
        <w:tc>
          <w:tcPr>
            <w:tcW w:w="2210" w:type="dxa"/>
          </w:tcPr>
          <w:p w:rsidR="00093B7B" w:rsidRPr="00F17DB9" w:rsidRDefault="00093B7B" w:rsidP="005054E9">
            <w:pPr>
              <w:widowControl w:val="0"/>
              <w:autoSpaceDN w:val="0"/>
              <w:spacing w:after="0"/>
              <w:rPr>
                <w:rFonts w:ascii="Times New Roman" w:hAnsi="Times New Roman"/>
                <w:b/>
                <w:sz w:val="28"/>
                <w:szCs w:val="28"/>
                <w:lang w:eastAsia="uk-UA"/>
              </w:rPr>
            </w:pPr>
            <w:r w:rsidRPr="00F17DB9">
              <w:rPr>
                <w:rFonts w:ascii="Times New Roman" w:hAnsi="Times New Roman"/>
                <w:i/>
                <w:iCs/>
                <w:sz w:val="28"/>
                <w:szCs w:val="28"/>
                <w:lang w:eastAsia="uk-UA"/>
              </w:rPr>
              <w:t>Політика щодо академічної доброчесності</w:t>
            </w:r>
          </w:p>
        </w:tc>
        <w:tc>
          <w:tcPr>
            <w:tcW w:w="7159" w:type="dxa"/>
          </w:tcPr>
          <w:p w:rsidR="00093B7B" w:rsidRPr="00F17DB9" w:rsidRDefault="00093B7B" w:rsidP="005054E9">
            <w:pPr>
              <w:spacing w:after="0"/>
              <w:ind w:firstLine="360"/>
              <w:jc w:val="both"/>
              <w:rPr>
                <w:rFonts w:ascii="Times New Roman" w:hAnsi="Times New Roman"/>
                <w:sz w:val="28"/>
                <w:szCs w:val="28"/>
                <w:lang w:eastAsia="uk-UA"/>
              </w:rPr>
            </w:pPr>
            <w:r w:rsidRPr="00F17DB9">
              <w:rPr>
                <w:rFonts w:ascii="Times New Roman" w:hAnsi="Times New Roman"/>
                <w:sz w:val="28"/>
                <w:szCs w:val="28"/>
                <w:lang w:eastAsia="uk-UA"/>
              </w:rPr>
              <w:t>Весь освітній процес повинен базуватися на академічній доброчесності. Що передбачає:</w:t>
            </w:r>
          </w:p>
          <w:p w:rsidR="00093B7B" w:rsidRPr="00F17DB9" w:rsidRDefault="00093B7B" w:rsidP="005054E9">
            <w:pPr>
              <w:spacing w:after="0"/>
              <w:ind w:firstLine="360"/>
              <w:jc w:val="both"/>
              <w:rPr>
                <w:rFonts w:ascii="Times New Roman" w:hAnsi="Times New Roman"/>
                <w:sz w:val="28"/>
                <w:szCs w:val="28"/>
                <w:lang w:eastAsia="uk-UA"/>
              </w:rPr>
            </w:pPr>
            <w:r w:rsidRPr="00F17DB9">
              <w:rPr>
                <w:rFonts w:ascii="Times New Roman" w:hAnsi="Times New Roman"/>
                <w:sz w:val="28"/>
                <w:szCs w:val="28"/>
                <w:lang w:eastAsia="uk-UA"/>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rsidR="00093B7B" w:rsidRPr="00F17DB9" w:rsidRDefault="00093B7B" w:rsidP="005054E9">
            <w:pPr>
              <w:spacing w:after="0"/>
              <w:ind w:firstLine="360"/>
              <w:jc w:val="both"/>
              <w:rPr>
                <w:rFonts w:ascii="Times New Roman" w:hAnsi="Times New Roman"/>
                <w:sz w:val="28"/>
                <w:szCs w:val="28"/>
                <w:lang w:eastAsia="uk-UA"/>
              </w:rPr>
            </w:pPr>
            <w:r w:rsidRPr="00F17DB9">
              <w:rPr>
                <w:rFonts w:ascii="Times New Roman" w:hAnsi="Times New Roman"/>
                <w:sz w:val="28"/>
                <w:szCs w:val="28"/>
                <w:lang w:eastAsia="uk-UA"/>
              </w:rPr>
              <w:t>- посилання на джерела інформації у разі використання ідей, розробок, тверджень, відомостей;</w:t>
            </w:r>
          </w:p>
          <w:p w:rsidR="00093B7B" w:rsidRPr="00F17DB9" w:rsidRDefault="00093B7B" w:rsidP="005054E9">
            <w:pPr>
              <w:spacing w:after="0"/>
              <w:ind w:firstLine="360"/>
              <w:jc w:val="both"/>
              <w:rPr>
                <w:rFonts w:ascii="Times New Roman" w:hAnsi="Times New Roman"/>
                <w:sz w:val="28"/>
                <w:szCs w:val="28"/>
                <w:lang w:eastAsia="uk-UA"/>
              </w:rPr>
            </w:pPr>
            <w:r w:rsidRPr="00F17DB9">
              <w:rPr>
                <w:rFonts w:ascii="Times New Roman" w:hAnsi="Times New Roman"/>
                <w:sz w:val="28"/>
                <w:szCs w:val="28"/>
                <w:lang w:eastAsia="uk-UA"/>
              </w:rPr>
              <w:t xml:space="preserve">-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досліджень і джерела інформації відповідно до Кодексу академічної доброчесності НУ «Чернігівська політехніка» </w:t>
            </w:r>
            <w:hyperlink r:id="rId17" w:history="1">
              <w:r w:rsidRPr="00F17DB9">
                <w:rPr>
                  <w:rStyle w:val="ab"/>
                  <w:rFonts w:ascii="Times New Roman" w:hAnsi="Times New Roman"/>
                  <w:sz w:val="28"/>
                  <w:szCs w:val="28"/>
                  <w:lang w:eastAsia="uk-UA"/>
                </w:rPr>
                <w:t>https://stu.cn.ua/wp-content/uploads/2021/06/kodeks-akademichnoyi-dobrochesnosti-nova-redakcziya.pdf</w:t>
              </w:r>
            </w:hyperlink>
          </w:p>
          <w:p w:rsidR="00093B7B" w:rsidRPr="00F17DB9" w:rsidRDefault="00093B7B" w:rsidP="005054E9">
            <w:pPr>
              <w:spacing w:after="0"/>
              <w:ind w:firstLine="360"/>
              <w:jc w:val="both"/>
              <w:rPr>
                <w:rFonts w:ascii="Times New Roman" w:hAnsi="Times New Roman"/>
                <w:sz w:val="28"/>
                <w:szCs w:val="28"/>
                <w:lang w:eastAsia="uk-UA"/>
              </w:rPr>
            </w:pPr>
            <w:r w:rsidRPr="00F17DB9">
              <w:rPr>
                <w:rFonts w:ascii="Times New Roman" w:hAnsi="Times New Roman"/>
                <w:sz w:val="28"/>
                <w:szCs w:val="28"/>
                <w:lang w:eastAsia="uk-UA"/>
              </w:rPr>
              <w:t xml:space="preserve">Списування під час контрольних робіт та екзаменів заборонені (в </w:t>
            </w:r>
            <w:proofErr w:type="spellStart"/>
            <w:r w:rsidRPr="00F17DB9">
              <w:rPr>
                <w:rFonts w:ascii="Times New Roman" w:hAnsi="Times New Roman"/>
                <w:sz w:val="28"/>
                <w:szCs w:val="28"/>
                <w:lang w:eastAsia="uk-UA"/>
              </w:rPr>
              <w:t>т.ч</w:t>
            </w:r>
            <w:proofErr w:type="spellEnd"/>
            <w:r w:rsidRPr="00F17DB9">
              <w:rPr>
                <w:rFonts w:ascii="Times New Roman" w:hAnsi="Times New Roman"/>
                <w:sz w:val="28"/>
                <w:szCs w:val="28"/>
                <w:lang w:eastAsia="uk-UA"/>
              </w:rPr>
              <w:t xml:space="preserve">. із використанням мобільних </w:t>
            </w:r>
            <w:proofErr w:type="spellStart"/>
            <w:r w:rsidRPr="00F17DB9">
              <w:rPr>
                <w:rFonts w:ascii="Times New Roman" w:hAnsi="Times New Roman"/>
                <w:sz w:val="28"/>
                <w:szCs w:val="28"/>
                <w:lang w:eastAsia="uk-UA"/>
              </w:rPr>
              <w:t>девайсів</w:t>
            </w:r>
            <w:proofErr w:type="spellEnd"/>
            <w:r w:rsidRPr="00F17DB9">
              <w:rPr>
                <w:rFonts w:ascii="Times New Roman" w:hAnsi="Times New Roman"/>
                <w:sz w:val="28"/>
                <w:szCs w:val="28"/>
                <w:lang w:eastAsia="uk-UA"/>
              </w:rPr>
              <w:t xml:space="preserve">) відповідно до Правил внутрішнього розпорядку в НУ «Чернігівська  політехніка» </w:t>
            </w:r>
            <w:hyperlink r:id="rId18" w:history="1">
              <w:r w:rsidRPr="00F17DB9">
                <w:rPr>
                  <w:rStyle w:val="ab"/>
                  <w:rFonts w:ascii="Times New Roman" w:hAnsi="Times New Roman"/>
                  <w:sz w:val="28"/>
                  <w:szCs w:val="28"/>
                  <w:lang w:eastAsia="uk-UA"/>
                </w:rPr>
                <w:t>https://stu.cn.ua/wp-content/uploads/2021/03/pravila-vn-rozp.pdf</w:t>
              </w:r>
            </w:hyperlink>
          </w:p>
          <w:p w:rsidR="00093B7B" w:rsidRPr="00F17DB9" w:rsidRDefault="00093B7B" w:rsidP="005054E9">
            <w:pPr>
              <w:spacing w:after="0"/>
              <w:ind w:firstLine="360"/>
              <w:jc w:val="both"/>
              <w:rPr>
                <w:rFonts w:ascii="Times New Roman" w:hAnsi="Times New Roman"/>
                <w:sz w:val="28"/>
                <w:szCs w:val="28"/>
                <w:lang w:eastAsia="uk-UA"/>
              </w:rPr>
            </w:pPr>
            <w:r w:rsidRPr="00F17DB9">
              <w:rPr>
                <w:rFonts w:ascii="Times New Roman" w:hAnsi="Times New Roman"/>
                <w:sz w:val="28"/>
                <w:szCs w:val="28"/>
                <w:lang w:eastAsia="uk-UA"/>
              </w:rPr>
              <w:t xml:space="preserve">Основними формами порушення академічної доброчесності є: - академічний плагіат; - </w:t>
            </w:r>
            <w:proofErr w:type="spellStart"/>
            <w:r w:rsidRPr="00F17DB9">
              <w:rPr>
                <w:rFonts w:ascii="Times New Roman" w:hAnsi="Times New Roman"/>
                <w:sz w:val="28"/>
                <w:szCs w:val="28"/>
                <w:lang w:eastAsia="uk-UA"/>
              </w:rPr>
              <w:t>самоплагіат</w:t>
            </w:r>
            <w:proofErr w:type="spellEnd"/>
            <w:r w:rsidRPr="00F17DB9">
              <w:rPr>
                <w:rFonts w:ascii="Times New Roman" w:hAnsi="Times New Roman"/>
                <w:sz w:val="28"/>
                <w:szCs w:val="28"/>
                <w:lang w:eastAsia="uk-UA"/>
              </w:rPr>
              <w:t>; - фабрикація; - фальсифікація; - списування; - обман; - хабарництво; - необ’єктивне оцінювання.</w:t>
            </w:r>
          </w:p>
          <w:p w:rsidR="00093B7B" w:rsidRPr="00F17DB9" w:rsidRDefault="00093B7B" w:rsidP="005054E9">
            <w:pPr>
              <w:spacing w:after="0"/>
              <w:ind w:firstLine="360"/>
              <w:jc w:val="both"/>
              <w:rPr>
                <w:rFonts w:ascii="Times New Roman" w:hAnsi="Times New Roman"/>
                <w:sz w:val="28"/>
                <w:szCs w:val="28"/>
                <w:lang w:eastAsia="uk-UA"/>
              </w:rPr>
            </w:pPr>
            <w:r w:rsidRPr="00F17DB9">
              <w:rPr>
                <w:rFonts w:ascii="Times New Roman" w:hAnsi="Times New Roman"/>
                <w:sz w:val="28"/>
                <w:szCs w:val="28"/>
                <w:lang w:eastAsia="uk-UA"/>
              </w:rPr>
              <w:lastRenderedPageBreak/>
              <w:t>Оцінювання залежить від дотримання принципів академічної доброчесності, а саме бали можуть бути анульовані або знижені за порушення.</w:t>
            </w:r>
          </w:p>
        </w:tc>
      </w:tr>
      <w:tr w:rsidR="00093B7B" w:rsidRPr="00F17DB9" w:rsidTr="00E05A60">
        <w:trPr>
          <w:trHeight w:val="144"/>
        </w:trPr>
        <w:tc>
          <w:tcPr>
            <w:tcW w:w="2210" w:type="dxa"/>
          </w:tcPr>
          <w:p w:rsidR="00093B7B" w:rsidRPr="00F17DB9" w:rsidRDefault="00093B7B" w:rsidP="005054E9">
            <w:pPr>
              <w:widowControl w:val="0"/>
              <w:autoSpaceDN w:val="0"/>
              <w:spacing w:after="0"/>
              <w:rPr>
                <w:rFonts w:ascii="Times New Roman" w:hAnsi="Times New Roman"/>
                <w:b/>
                <w:sz w:val="28"/>
                <w:szCs w:val="28"/>
                <w:lang w:eastAsia="uk-UA"/>
              </w:rPr>
            </w:pPr>
            <w:r w:rsidRPr="00F17DB9">
              <w:rPr>
                <w:rFonts w:ascii="Times New Roman" w:hAnsi="Times New Roman"/>
                <w:i/>
                <w:iCs/>
                <w:sz w:val="28"/>
                <w:szCs w:val="28"/>
                <w:lang w:eastAsia="uk-UA"/>
              </w:rPr>
              <w:lastRenderedPageBreak/>
              <w:t xml:space="preserve">Правила </w:t>
            </w:r>
            <w:proofErr w:type="spellStart"/>
            <w:r w:rsidRPr="00F17DB9">
              <w:rPr>
                <w:rFonts w:ascii="Times New Roman" w:hAnsi="Times New Roman"/>
                <w:i/>
                <w:iCs/>
                <w:sz w:val="28"/>
                <w:szCs w:val="28"/>
                <w:lang w:eastAsia="uk-UA"/>
              </w:rPr>
              <w:t>перезарахування</w:t>
            </w:r>
            <w:proofErr w:type="spellEnd"/>
            <w:r w:rsidRPr="00F17DB9">
              <w:rPr>
                <w:rFonts w:ascii="Times New Roman" w:hAnsi="Times New Roman"/>
                <w:i/>
                <w:iCs/>
                <w:sz w:val="28"/>
                <w:szCs w:val="28"/>
                <w:lang w:eastAsia="uk-UA"/>
              </w:rPr>
              <w:t xml:space="preserve"> кредитів</w:t>
            </w:r>
          </w:p>
        </w:tc>
        <w:tc>
          <w:tcPr>
            <w:tcW w:w="7159" w:type="dxa"/>
          </w:tcPr>
          <w:p w:rsidR="00093B7B" w:rsidRPr="00F17DB9" w:rsidRDefault="00093B7B" w:rsidP="005054E9">
            <w:pPr>
              <w:widowControl w:val="0"/>
              <w:autoSpaceDN w:val="0"/>
              <w:spacing w:after="0"/>
              <w:jc w:val="both"/>
              <w:rPr>
                <w:rFonts w:ascii="Times New Roman" w:hAnsi="Times New Roman"/>
                <w:sz w:val="28"/>
                <w:szCs w:val="28"/>
                <w:lang w:eastAsia="uk-UA"/>
              </w:rPr>
            </w:pPr>
            <w:r w:rsidRPr="00F17DB9">
              <w:rPr>
                <w:rFonts w:ascii="Times New Roman" w:hAnsi="Times New Roman"/>
                <w:sz w:val="28"/>
                <w:szCs w:val="28"/>
                <w:lang w:eastAsia="uk-UA"/>
              </w:rPr>
              <w:t>у випадку мобільності, правила перескладання або відпрацювання пропущених занять тощо: відбувається згідно з «</w:t>
            </w:r>
            <w:r w:rsidRPr="00F17DB9">
              <w:rPr>
                <w:rFonts w:ascii="Arial" w:hAnsi="Arial" w:cs="Arial"/>
                <w:sz w:val="28"/>
                <w:szCs w:val="28"/>
                <w:lang w:eastAsia="uk-UA"/>
              </w:rPr>
              <w:t xml:space="preserve"> </w:t>
            </w:r>
            <w:r w:rsidRPr="00F17DB9">
              <w:rPr>
                <w:rFonts w:ascii="Times New Roman" w:hAnsi="Times New Roman"/>
                <w:sz w:val="28"/>
                <w:szCs w:val="28"/>
                <w:lang w:eastAsia="uk-UA"/>
              </w:rPr>
              <w:t xml:space="preserve">Положення  про  академічну  мобільність  учасників освітнього  процесу  НУ  «Чернігівська  політехніка» </w:t>
            </w:r>
            <w:hyperlink r:id="rId19" w:history="1">
              <w:r w:rsidRPr="00F17DB9">
                <w:rPr>
                  <w:rStyle w:val="ab"/>
                  <w:rFonts w:ascii="Times New Roman" w:hAnsi="Times New Roman"/>
                  <w:sz w:val="28"/>
                  <w:szCs w:val="28"/>
                  <w:lang w:eastAsia="uk-UA"/>
                </w:rPr>
                <w:t>https://stu.cn.ua/wp-content/uploads/2021/04/polozhennya-pro-akademichnu-mobilnist-uchasnykiv-osvitnogo-proczesu.pdf</w:t>
              </w:r>
            </w:hyperlink>
          </w:p>
        </w:tc>
      </w:tr>
      <w:tr w:rsidR="00093B7B" w:rsidRPr="00F17DB9" w:rsidTr="00E05A60">
        <w:trPr>
          <w:trHeight w:val="144"/>
        </w:trPr>
        <w:tc>
          <w:tcPr>
            <w:tcW w:w="2210" w:type="dxa"/>
          </w:tcPr>
          <w:p w:rsidR="00093B7B" w:rsidRPr="00F17DB9" w:rsidRDefault="00093B7B" w:rsidP="005054E9">
            <w:pPr>
              <w:widowControl w:val="0"/>
              <w:autoSpaceDN w:val="0"/>
              <w:spacing w:after="0"/>
              <w:rPr>
                <w:rFonts w:ascii="Times New Roman" w:hAnsi="Times New Roman"/>
                <w:b/>
                <w:sz w:val="28"/>
                <w:szCs w:val="28"/>
                <w:lang w:eastAsia="uk-UA"/>
              </w:rPr>
            </w:pPr>
            <w:r w:rsidRPr="00F17DB9">
              <w:rPr>
                <w:rFonts w:ascii="Times New Roman" w:hAnsi="Times New Roman"/>
                <w:i/>
                <w:iCs/>
                <w:sz w:val="28"/>
                <w:szCs w:val="28"/>
                <w:lang w:eastAsia="uk-UA"/>
              </w:rPr>
              <w:t xml:space="preserve">Політика щодо </w:t>
            </w:r>
            <w:proofErr w:type="spellStart"/>
            <w:r w:rsidRPr="00F17DB9">
              <w:rPr>
                <w:rFonts w:ascii="Times New Roman" w:hAnsi="Times New Roman"/>
                <w:i/>
                <w:iCs/>
                <w:sz w:val="28"/>
                <w:szCs w:val="28"/>
                <w:lang w:eastAsia="uk-UA"/>
              </w:rPr>
              <w:t>дедлайнів</w:t>
            </w:r>
            <w:proofErr w:type="spellEnd"/>
            <w:r w:rsidRPr="00F17DB9">
              <w:rPr>
                <w:rFonts w:ascii="Times New Roman" w:hAnsi="Times New Roman"/>
                <w:i/>
                <w:iCs/>
                <w:sz w:val="28"/>
                <w:szCs w:val="28"/>
                <w:lang w:eastAsia="uk-UA"/>
              </w:rPr>
              <w:t xml:space="preserve"> та перескладання</w:t>
            </w:r>
          </w:p>
        </w:tc>
        <w:tc>
          <w:tcPr>
            <w:tcW w:w="7159" w:type="dxa"/>
          </w:tcPr>
          <w:p w:rsidR="00093B7B" w:rsidRPr="00F17DB9" w:rsidRDefault="00093B7B" w:rsidP="005054E9">
            <w:pPr>
              <w:widowControl w:val="0"/>
              <w:autoSpaceDN w:val="0"/>
              <w:spacing w:after="0"/>
              <w:jc w:val="both"/>
              <w:rPr>
                <w:rFonts w:ascii="Times New Roman" w:hAnsi="Times New Roman"/>
                <w:sz w:val="28"/>
                <w:szCs w:val="28"/>
                <w:lang w:eastAsia="uk-UA"/>
              </w:rPr>
            </w:pPr>
            <w:r w:rsidRPr="00F17DB9">
              <w:rPr>
                <w:rFonts w:ascii="Times New Roman" w:hAnsi="Times New Roman"/>
                <w:sz w:val="28"/>
                <w:szCs w:val="28"/>
                <w:lang w:eastAsia="uk-UA"/>
              </w:rPr>
              <w:t xml:space="preserve">Роботи, які здаються із порушенням термінів без поважних  причин,  оцінюються  на  нижчу  </w:t>
            </w:r>
            <w:proofErr w:type="spellStart"/>
            <w:r w:rsidRPr="00F17DB9">
              <w:rPr>
                <w:rFonts w:ascii="Times New Roman" w:hAnsi="Times New Roman"/>
                <w:sz w:val="28"/>
                <w:szCs w:val="28"/>
                <w:lang w:eastAsia="uk-UA"/>
              </w:rPr>
              <w:t>оцінку.Перескладання</w:t>
            </w:r>
            <w:proofErr w:type="spellEnd"/>
            <w:r w:rsidRPr="00F17DB9">
              <w:rPr>
                <w:rFonts w:ascii="Times New Roman" w:hAnsi="Times New Roman"/>
                <w:sz w:val="28"/>
                <w:szCs w:val="28"/>
                <w:lang w:eastAsia="uk-UA"/>
              </w:rPr>
              <w:t xml:space="preserve"> модулів відбувається із дозволу лектора за наявності поважних причин (наприклад, лікарняний).</w:t>
            </w:r>
          </w:p>
          <w:p w:rsidR="00093B7B" w:rsidRPr="00F17DB9" w:rsidRDefault="00093B7B" w:rsidP="005054E9">
            <w:pPr>
              <w:widowControl w:val="0"/>
              <w:autoSpaceDN w:val="0"/>
              <w:spacing w:after="0"/>
              <w:jc w:val="both"/>
              <w:rPr>
                <w:rFonts w:ascii="Times New Roman" w:hAnsi="Times New Roman"/>
                <w:sz w:val="28"/>
                <w:szCs w:val="28"/>
                <w:lang w:eastAsia="uk-UA"/>
              </w:rPr>
            </w:pPr>
            <w:r w:rsidRPr="00F17DB9">
              <w:rPr>
                <w:rFonts w:ascii="Times New Roman" w:hAnsi="Times New Roman"/>
                <w:sz w:val="28"/>
                <w:szCs w:val="28"/>
                <w:lang w:eastAsia="uk-UA"/>
              </w:rPr>
              <w:t xml:space="preserve">Порядок ліквідації академічної заборгованості прописано в Положенні про поточне та підсумкове оцінювання знань здобувачів вищої освіти НУ «Чернігівська політехніка» </w:t>
            </w:r>
            <w:hyperlink r:id="rId20" w:history="1">
              <w:r w:rsidRPr="00F17DB9">
                <w:rPr>
                  <w:rStyle w:val="ab"/>
                  <w:rFonts w:ascii="Times New Roman" w:hAnsi="Times New Roman"/>
                  <w:sz w:val="28"/>
                  <w:szCs w:val="28"/>
                  <w:lang w:eastAsia="uk-UA"/>
                </w:rPr>
                <w:t>https://stu.cn.ua/wp-content/uploads/2021/04/polozhennya-pro-potochne-ta-pidsumkove-oczinyuvannya-znan-zdobuvachiv-vyshhoyi-osvity-1.pdf</w:t>
              </w:r>
            </w:hyperlink>
          </w:p>
        </w:tc>
      </w:tr>
      <w:tr w:rsidR="00093B7B" w:rsidRPr="00F17DB9" w:rsidTr="00E05A60">
        <w:trPr>
          <w:trHeight w:val="144"/>
        </w:trPr>
        <w:tc>
          <w:tcPr>
            <w:tcW w:w="2210" w:type="dxa"/>
          </w:tcPr>
          <w:p w:rsidR="00093B7B" w:rsidRPr="00F17DB9" w:rsidRDefault="00093B7B" w:rsidP="005054E9">
            <w:pPr>
              <w:widowControl w:val="0"/>
              <w:autoSpaceDN w:val="0"/>
              <w:spacing w:after="0"/>
              <w:rPr>
                <w:rFonts w:ascii="Times New Roman" w:hAnsi="Times New Roman"/>
                <w:b/>
                <w:sz w:val="28"/>
                <w:szCs w:val="28"/>
                <w:lang w:eastAsia="uk-UA"/>
              </w:rPr>
            </w:pPr>
            <w:r w:rsidRPr="00F17DB9">
              <w:rPr>
                <w:rFonts w:ascii="Times New Roman" w:hAnsi="Times New Roman"/>
                <w:i/>
                <w:iCs/>
                <w:sz w:val="28"/>
                <w:szCs w:val="28"/>
                <w:lang w:eastAsia="uk-UA"/>
              </w:rPr>
              <w:t>Політика щодо відвідування</w:t>
            </w:r>
          </w:p>
        </w:tc>
        <w:tc>
          <w:tcPr>
            <w:tcW w:w="7159" w:type="dxa"/>
          </w:tcPr>
          <w:p w:rsidR="00093B7B" w:rsidRPr="00F17DB9" w:rsidRDefault="00093B7B" w:rsidP="005054E9">
            <w:pPr>
              <w:widowControl w:val="0"/>
              <w:autoSpaceDN w:val="0"/>
              <w:spacing w:after="0"/>
              <w:jc w:val="both"/>
              <w:rPr>
                <w:rFonts w:ascii="Times New Roman" w:hAnsi="Times New Roman"/>
                <w:sz w:val="28"/>
                <w:szCs w:val="28"/>
                <w:lang w:eastAsia="uk-UA"/>
              </w:rPr>
            </w:pPr>
            <w:r w:rsidRPr="00F17DB9">
              <w:rPr>
                <w:rFonts w:ascii="Times New Roman" w:hAnsi="Times New Roman"/>
                <w:sz w:val="28"/>
                <w:szCs w:val="28"/>
                <w:lang w:eastAsia="uk-UA"/>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дирекцією інституту).</w:t>
            </w:r>
          </w:p>
          <w:p w:rsidR="00093B7B" w:rsidRPr="00F17DB9" w:rsidRDefault="00093B7B" w:rsidP="005054E9">
            <w:pPr>
              <w:widowControl w:val="0"/>
              <w:autoSpaceDN w:val="0"/>
              <w:spacing w:after="0"/>
              <w:jc w:val="both"/>
              <w:rPr>
                <w:rFonts w:ascii="Times New Roman" w:hAnsi="Times New Roman"/>
                <w:sz w:val="28"/>
                <w:szCs w:val="28"/>
                <w:lang w:eastAsia="uk-UA"/>
              </w:rPr>
            </w:pPr>
            <w:r w:rsidRPr="00F17DB9">
              <w:rPr>
                <w:rFonts w:ascii="Times New Roman" w:hAnsi="Times New Roman"/>
                <w:sz w:val="28"/>
                <w:szCs w:val="28"/>
                <w:lang w:eastAsia="uk-UA"/>
              </w:rPr>
              <w:t xml:space="preserve">Здобувач вищої освіти, який має більше 30% пропусків навчальних занять (без поважних причин) від загального обсягу  аудиторних  годин  відповідної  навчальної дисципліни згідно з індивідуальним начальним планом не допускається до складання екзамену (диференційованого заліку)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 </w:t>
            </w:r>
            <w:hyperlink r:id="rId21" w:history="1">
              <w:r w:rsidRPr="00F17DB9">
                <w:rPr>
                  <w:rStyle w:val="ab"/>
                  <w:rFonts w:ascii="Times New Roman" w:hAnsi="Times New Roman"/>
                  <w:sz w:val="28"/>
                  <w:szCs w:val="28"/>
                  <w:lang w:eastAsia="uk-UA"/>
                </w:rPr>
                <w:t>https://stu.cn.ua/wp-content/uploads/2021/04/polozhennya-pro-potochne-ta-pidsumkove-oczinyuvannya-znan-zdobuvachiv-vyshhoyi-osvity-1.pdf</w:t>
              </w:r>
            </w:hyperlink>
          </w:p>
          <w:p w:rsidR="00093B7B" w:rsidRPr="00F17DB9" w:rsidRDefault="00093B7B" w:rsidP="005054E9">
            <w:pPr>
              <w:widowControl w:val="0"/>
              <w:autoSpaceDN w:val="0"/>
              <w:spacing w:after="0"/>
              <w:jc w:val="both"/>
              <w:rPr>
                <w:rFonts w:ascii="Times New Roman" w:hAnsi="Times New Roman"/>
                <w:sz w:val="28"/>
                <w:szCs w:val="28"/>
                <w:lang w:eastAsia="uk-UA"/>
              </w:rPr>
            </w:pPr>
            <w:r w:rsidRPr="00F17DB9">
              <w:rPr>
                <w:rFonts w:ascii="Times New Roman" w:hAnsi="Times New Roman"/>
                <w:sz w:val="28"/>
                <w:szCs w:val="28"/>
                <w:lang w:eastAsia="uk-UA"/>
              </w:rPr>
              <w:lastRenderedPageBreak/>
              <w:t>Вільне відвідування занять здобувачам вищої освіти Університету дозволяється з метою створення умов для навчання ЗВО, які не можуть відвідувати навчальні заняття з поважних причин за діючим розкладом. До поважних причин відносяться випадки, підтверджені відповідними документами, а саме:</w:t>
            </w:r>
          </w:p>
          <w:p w:rsidR="00093B7B" w:rsidRPr="00F17DB9" w:rsidRDefault="00093B7B" w:rsidP="005054E9">
            <w:pPr>
              <w:widowControl w:val="0"/>
              <w:autoSpaceDN w:val="0"/>
              <w:spacing w:after="0"/>
              <w:jc w:val="both"/>
              <w:rPr>
                <w:rFonts w:ascii="Times New Roman" w:hAnsi="Times New Roman"/>
                <w:sz w:val="28"/>
                <w:szCs w:val="28"/>
                <w:lang w:eastAsia="uk-UA"/>
              </w:rPr>
            </w:pPr>
            <w:r w:rsidRPr="00F17DB9">
              <w:rPr>
                <w:rFonts w:ascii="Times New Roman" w:hAnsi="Times New Roman"/>
                <w:sz w:val="28"/>
                <w:szCs w:val="28"/>
                <w:lang w:eastAsia="uk-UA"/>
              </w:rPr>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освіти), інші  випадки. Вільне відвідування занять організовується відповідно Порядку надання дозволу на вільне відвідування занять здобувачам вищої освіти Національного університету «Чернігівська політехніка» </w:t>
            </w:r>
            <w:hyperlink r:id="rId22" w:history="1">
              <w:r w:rsidRPr="00F17DB9">
                <w:rPr>
                  <w:rStyle w:val="ab"/>
                  <w:rFonts w:ascii="Times New Roman" w:hAnsi="Times New Roman"/>
                  <w:sz w:val="28"/>
                  <w:szCs w:val="28"/>
                  <w:lang w:eastAsia="uk-UA"/>
                </w:rPr>
                <w:t>https://stu.cn.ua/wp-content/uploads/2021/03/p-vilne-vid.pdf</w:t>
              </w:r>
            </w:hyperlink>
          </w:p>
        </w:tc>
      </w:tr>
      <w:tr w:rsidR="00093B7B" w:rsidRPr="00F17DB9" w:rsidTr="00E05A60">
        <w:trPr>
          <w:trHeight w:val="144"/>
        </w:trPr>
        <w:tc>
          <w:tcPr>
            <w:tcW w:w="2210" w:type="dxa"/>
          </w:tcPr>
          <w:p w:rsidR="00093B7B" w:rsidRPr="00F17DB9" w:rsidRDefault="00093B7B" w:rsidP="005054E9">
            <w:pPr>
              <w:widowControl w:val="0"/>
              <w:autoSpaceDN w:val="0"/>
              <w:spacing w:after="0"/>
              <w:rPr>
                <w:rFonts w:ascii="Times New Roman" w:hAnsi="Times New Roman"/>
                <w:b/>
                <w:sz w:val="28"/>
                <w:szCs w:val="28"/>
                <w:lang w:eastAsia="uk-UA"/>
              </w:rPr>
            </w:pPr>
            <w:r w:rsidRPr="00F17DB9">
              <w:rPr>
                <w:rFonts w:ascii="Times New Roman" w:hAnsi="Times New Roman"/>
                <w:bCs/>
                <w:i/>
                <w:sz w:val="28"/>
                <w:szCs w:val="28"/>
                <w:lang w:eastAsia="uk-UA"/>
              </w:rPr>
              <w:lastRenderedPageBreak/>
              <w:t>Політика оскарження результатів контрольних заходів</w:t>
            </w:r>
            <w:r w:rsidRPr="00F17DB9">
              <w:rPr>
                <w:rFonts w:ascii="Times New Roman" w:hAnsi="Times New Roman"/>
                <w:bCs/>
                <w:sz w:val="28"/>
                <w:szCs w:val="28"/>
                <w:lang w:eastAsia="uk-UA"/>
              </w:rPr>
              <w:t>.</w:t>
            </w:r>
          </w:p>
        </w:tc>
        <w:tc>
          <w:tcPr>
            <w:tcW w:w="7159" w:type="dxa"/>
          </w:tcPr>
          <w:p w:rsidR="00093B7B" w:rsidRPr="00F17DB9" w:rsidRDefault="00093B7B" w:rsidP="005054E9">
            <w:pPr>
              <w:widowControl w:val="0"/>
              <w:autoSpaceDN w:val="0"/>
              <w:spacing w:after="0"/>
              <w:jc w:val="both"/>
              <w:rPr>
                <w:rFonts w:ascii="Times New Roman" w:hAnsi="Times New Roman"/>
                <w:sz w:val="28"/>
                <w:szCs w:val="28"/>
                <w:lang w:eastAsia="uk-UA"/>
              </w:rPr>
            </w:pPr>
            <w:r w:rsidRPr="00F17DB9">
              <w:rPr>
                <w:rFonts w:ascii="Times New Roman" w:hAnsi="Times New Roman"/>
                <w:sz w:val="28"/>
                <w:szCs w:val="28"/>
                <w:lang w:eastAsia="uk-UA"/>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F17DB9">
              <w:rPr>
                <w:rFonts w:ascii="Times New Roman" w:hAnsi="Times New Roman"/>
                <w:sz w:val="28"/>
                <w:szCs w:val="28"/>
                <w:lang w:eastAsia="uk-UA"/>
              </w:rPr>
              <w:t>інформальній</w:t>
            </w:r>
            <w:proofErr w:type="spellEnd"/>
            <w:r w:rsidRPr="00F17DB9">
              <w:rPr>
                <w:rFonts w:ascii="Times New Roman" w:hAnsi="Times New Roman"/>
                <w:sz w:val="28"/>
                <w:szCs w:val="28"/>
                <w:lang w:eastAsia="uk-UA"/>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w:t>
            </w:r>
            <w:r w:rsidRPr="00F17DB9">
              <w:rPr>
                <w:rFonts w:ascii="Times New Roman" w:hAnsi="Times New Roman"/>
                <w:bCs/>
                <w:sz w:val="28"/>
                <w:szCs w:val="28"/>
                <w:lang w:eastAsia="uk-UA"/>
              </w:rPr>
              <w:t xml:space="preserve"> Порядок подання та розгляду апеляцій визначається відповідно до р.7 </w:t>
            </w:r>
            <w:r w:rsidRPr="00F17DB9">
              <w:rPr>
                <w:rFonts w:ascii="Times New Roman" w:hAnsi="Times New Roman"/>
                <w:sz w:val="28"/>
                <w:szCs w:val="28"/>
                <w:lang w:eastAsia="uk-UA"/>
              </w:rPr>
              <w:t>Положення про поточне та підсумкове оцінювання знань здобувачів вищої освіти Національного університету «Чернігівська політехніка»</w:t>
            </w:r>
            <w:r w:rsidRPr="00F17DB9">
              <w:rPr>
                <w:rFonts w:ascii="Times New Roman" w:hAnsi="Times New Roman"/>
                <w:bCs/>
                <w:sz w:val="28"/>
                <w:szCs w:val="28"/>
                <w:lang w:eastAsia="uk-UA"/>
              </w:rPr>
              <w:t xml:space="preserve"> </w:t>
            </w:r>
            <w:hyperlink r:id="rId23" w:history="1">
              <w:r w:rsidRPr="00F17DB9">
                <w:rPr>
                  <w:rStyle w:val="ab"/>
                  <w:rFonts w:ascii="Times New Roman" w:hAnsi="Times New Roman"/>
                  <w:bCs/>
                  <w:sz w:val="28"/>
                  <w:szCs w:val="28"/>
                  <w:lang w:eastAsia="uk-UA"/>
                </w:rPr>
                <w:t>https://stu.cn.ua/wp-content/uploads/2021/04/polozhennya-pro-potochne-ta-pidsumkove-oczinyuvannya-znan-zdobuvachiv-vyshhoyi-osvity-1.pdf</w:t>
              </w:r>
            </w:hyperlink>
          </w:p>
        </w:tc>
      </w:tr>
      <w:tr w:rsidR="00093B7B" w:rsidRPr="00F17DB9" w:rsidTr="00E05A60">
        <w:trPr>
          <w:trHeight w:val="1107"/>
        </w:trPr>
        <w:tc>
          <w:tcPr>
            <w:tcW w:w="2210" w:type="dxa"/>
          </w:tcPr>
          <w:p w:rsidR="00093B7B" w:rsidRPr="00F17DB9" w:rsidRDefault="00093B7B" w:rsidP="005054E9">
            <w:pPr>
              <w:widowControl w:val="0"/>
              <w:autoSpaceDN w:val="0"/>
              <w:spacing w:after="0"/>
              <w:rPr>
                <w:rFonts w:ascii="Times New Roman" w:hAnsi="Times New Roman"/>
                <w:i/>
                <w:sz w:val="28"/>
                <w:szCs w:val="28"/>
                <w:lang w:eastAsia="uk-UA"/>
              </w:rPr>
            </w:pPr>
            <w:r w:rsidRPr="00F17DB9">
              <w:rPr>
                <w:rFonts w:ascii="Times New Roman" w:hAnsi="Times New Roman"/>
                <w:i/>
                <w:sz w:val="28"/>
                <w:szCs w:val="28"/>
                <w:lang w:eastAsia="uk-UA"/>
              </w:rPr>
              <w:t>Консультації</w:t>
            </w:r>
          </w:p>
        </w:tc>
        <w:tc>
          <w:tcPr>
            <w:tcW w:w="7159" w:type="dxa"/>
          </w:tcPr>
          <w:p w:rsidR="00093B7B" w:rsidRPr="00F17DB9" w:rsidRDefault="00093B7B" w:rsidP="005054E9">
            <w:pPr>
              <w:widowControl w:val="0"/>
              <w:autoSpaceDN w:val="0"/>
              <w:spacing w:after="0"/>
              <w:jc w:val="both"/>
              <w:rPr>
                <w:rFonts w:ascii="Times New Roman" w:hAnsi="Times New Roman"/>
                <w:sz w:val="28"/>
                <w:szCs w:val="28"/>
                <w:lang w:eastAsia="uk-UA"/>
              </w:rPr>
            </w:pPr>
            <w:r w:rsidRPr="00F17DB9">
              <w:rPr>
                <w:rFonts w:ascii="Times New Roman" w:hAnsi="Times New Roman"/>
                <w:sz w:val="28"/>
                <w:szCs w:val="28"/>
                <w:lang w:eastAsia="uk-UA"/>
              </w:rPr>
              <w:t>Консультації стосовно незрозумілих питань, перевірки виконання самостійних завдань або відпрацювання занять проводяться викладачем відповідно до графіка.</w:t>
            </w:r>
          </w:p>
        </w:tc>
      </w:tr>
      <w:tr w:rsidR="00093B7B" w:rsidRPr="00F17DB9" w:rsidTr="00E05A60">
        <w:trPr>
          <w:trHeight w:val="3693"/>
        </w:trPr>
        <w:tc>
          <w:tcPr>
            <w:tcW w:w="2210" w:type="dxa"/>
          </w:tcPr>
          <w:p w:rsidR="00093B7B" w:rsidRPr="00F17DB9" w:rsidRDefault="00093B7B" w:rsidP="005054E9">
            <w:pPr>
              <w:widowControl w:val="0"/>
              <w:autoSpaceDN w:val="0"/>
              <w:spacing w:after="0"/>
              <w:rPr>
                <w:rFonts w:ascii="Times New Roman" w:hAnsi="Times New Roman"/>
                <w:i/>
                <w:sz w:val="28"/>
                <w:szCs w:val="28"/>
                <w:lang w:eastAsia="uk-UA"/>
              </w:rPr>
            </w:pPr>
            <w:r w:rsidRPr="00F17DB9">
              <w:rPr>
                <w:rFonts w:ascii="Times New Roman" w:hAnsi="Times New Roman"/>
                <w:i/>
                <w:sz w:val="28"/>
                <w:szCs w:val="28"/>
                <w:lang w:eastAsia="uk-UA"/>
              </w:rPr>
              <w:lastRenderedPageBreak/>
              <w:t xml:space="preserve">Розвиток </w:t>
            </w:r>
            <w:proofErr w:type="spellStart"/>
            <w:r w:rsidRPr="00F17DB9">
              <w:rPr>
                <w:rFonts w:ascii="Times New Roman" w:hAnsi="Times New Roman"/>
                <w:i/>
                <w:sz w:val="28"/>
                <w:szCs w:val="28"/>
                <w:lang w:eastAsia="uk-UA"/>
              </w:rPr>
              <w:t>soft</w:t>
            </w:r>
            <w:proofErr w:type="spellEnd"/>
            <w:r w:rsidRPr="00F17DB9">
              <w:rPr>
                <w:rFonts w:ascii="Times New Roman" w:hAnsi="Times New Roman"/>
                <w:i/>
                <w:sz w:val="28"/>
                <w:szCs w:val="28"/>
                <w:lang w:eastAsia="uk-UA"/>
              </w:rPr>
              <w:t xml:space="preserve"> </w:t>
            </w:r>
            <w:proofErr w:type="spellStart"/>
            <w:r w:rsidRPr="00F17DB9">
              <w:rPr>
                <w:rFonts w:ascii="Times New Roman" w:hAnsi="Times New Roman"/>
                <w:i/>
                <w:sz w:val="28"/>
                <w:szCs w:val="28"/>
                <w:lang w:eastAsia="uk-UA"/>
              </w:rPr>
              <w:t>skills</w:t>
            </w:r>
            <w:proofErr w:type="spellEnd"/>
          </w:p>
        </w:tc>
        <w:tc>
          <w:tcPr>
            <w:tcW w:w="7159" w:type="dxa"/>
          </w:tcPr>
          <w:p w:rsidR="00093B7B" w:rsidRPr="00F17DB9" w:rsidRDefault="00093B7B" w:rsidP="005054E9">
            <w:pPr>
              <w:widowControl w:val="0"/>
              <w:autoSpaceDN w:val="0"/>
              <w:spacing w:after="0"/>
              <w:jc w:val="both"/>
              <w:rPr>
                <w:rFonts w:ascii="Times New Roman" w:hAnsi="Times New Roman"/>
                <w:sz w:val="28"/>
                <w:szCs w:val="28"/>
                <w:lang w:eastAsia="uk-UA"/>
              </w:rPr>
            </w:pPr>
            <w:r w:rsidRPr="00F17DB9">
              <w:rPr>
                <w:rFonts w:ascii="Times New Roman" w:hAnsi="Times New Roman"/>
                <w:sz w:val="28"/>
                <w:szCs w:val="28"/>
                <w:lang w:eastAsia="uk-UA"/>
              </w:rPr>
              <w:t>Здобувачам вищої освіти пропонуються: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Робота в групах передбачає виявлення помилки та пояснення її впливу на результати; 3) ситуаційні завдання та кейси для обговорення і вирішення, які  потребують групової взаємодії, критичного мислення, креативності та спрямовані на формування комунікаційних навичок.</w:t>
            </w:r>
          </w:p>
        </w:tc>
      </w:tr>
    </w:tbl>
    <w:p w:rsidR="00093B7B" w:rsidRPr="00F17DB9" w:rsidRDefault="00093B7B" w:rsidP="00D92E35">
      <w:pPr>
        <w:spacing w:after="0"/>
        <w:ind w:firstLine="360"/>
        <w:jc w:val="both"/>
        <w:rPr>
          <w:rFonts w:ascii="Times New Roman" w:hAnsi="Times New Roman"/>
          <w:b/>
          <w:sz w:val="28"/>
          <w:szCs w:val="28"/>
          <w:lang w:eastAsia="uk-UA"/>
        </w:rPr>
      </w:pPr>
    </w:p>
    <w:p w:rsidR="00093B7B" w:rsidRDefault="00093B7B" w:rsidP="00D92E35">
      <w:pPr>
        <w:spacing w:after="0"/>
        <w:ind w:firstLine="360"/>
        <w:jc w:val="both"/>
        <w:rPr>
          <w:rFonts w:ascii="Times New Roman" w:hAnsi="Times New Roman"/>
          <w:b/>
          <w:sz w:val="28"/>
          <w:szCs w:val="28"/>
          <w:lang w:eastAsia="uk-UA"/>
        </w:rPr>
      </w:pPr>
      <w:r w:rsidRPr="00F17DB9">
        <w:rPr>
          <w:rFonts w:ascii="Times New Roman" w:hAnsi="Times New Roman"/>
          <w:b/>
          <w:sz w:val="28"/>
          <w:szCs w:val="28"/>
          <w:lang w:eastAsia="uk-UA"/>
        </w:rPr>
        <w:t>8. Рекомендована література</w:t>
      </w:r>
    </w:p>
    <w:p w:rsidR="00F17DB9" w:rsidRPr="00F17DB9" w:rsidRDefault="00F17DB9" w:rsidP="00D92E35">
      <w:pPr>
        <w:spacing w:after="0"/>
        <w:ind w:firstLine="360"/>
        <w:jc w:val="both"/>
        <w:rPr>
          <w:rFonts w:ascii="Times New Roman" w:hAnsi="Times New Roman"/>
          <w:b/>
          <w:sz w:val="28"/>
          <w:szCs w:val="28"/>
          <w:lang w:eastAsia="uk-UA"/>
        </w:rPr>
      </w:pPr>
    </w:p>
    <w:p w:rsidR="007B096F" w:rsidRPr="007B096F" w:rsidRDefault="007B096F" w:rsidP="007B096F">
      <w:pPr>
        <w:pStyle w:val="a9"/>
        <w:numPr>
          <w:ilvl w:val="0"/>
          <w:numId w:val="11"/>
        </w:numPr>
        <w:tabs>
          <w:tab w:val="left" w:pos="851"/>
          <w:tab w:val="left" w:pos="1134"/>
        </w:tabs>
        <w:ind w:left="0" w:firstLine="360"/>
        <w:jc w:val="both"/>
      </w:pPr>
      <w:r w:rsidRPr="007B096F">
        <w:t xml:space="preserve">Організація захисту інформації з обмеженим доступом: </w:t>
      </w:r>
      <w:proofErr w:type="spellStart"/>
      <w:r w:rsidRPr="007B096F">
        <w:t>навч</w:t>
      </w:r>
      <w:proofErr w:type="spellEnd"/>
      <w:r w:rsidRPr="007B096F">
        <w:t xml:space="preserve">. </w:t>
      </w:r>
      <w:proofErr w:type="spellStart"/>
      <w:r w:rsidRPr="007B096F">
        <w:t>посіб</w:t>
      </w:r>
      <w:proofErr w:type="spellEnd"/>
      <w:r w:rsidRPr="007B096F">
        <w:t>. / А.</w:t>
      </w:r>
      <w:r w:rsidRPr="007B096F">
        <w:t xml:space="preserve"> </w:t>
      </w:r>
      <w:r w:rsidRPr="007B096F">
        <w:t>М.</w:t>
      </w:r>
      <w:r w:rsidRPr="007B096F">
        <w:t xml:space="preserve"> </w:t>
      </w:r>
      <w:proofErr w:type="spellStart"/>
      <w:r w:rsidRPr="007B096F">
        <w:t>Гуз</w:t>
      </w:r>
      <w:proofErr w:type="spellEnd"/>
      <w:r w:rsidRPr="007B096F">
        <w:t>, І.</w:t>
      </w:r>
      <w:r w:rsidRPr="007B096F">
        <w:t xml:space="preserve"> </w:t>
      </w:r>
      <w:r w:rsidRPr="007B096F">
        <w:t>П.</w:t>
      </w:r>
      <w:r w:rsidRPr="007B096F">
        <w:t xml:space="preserve"> </w:t>
      </w:r>
      <w:proofErr w:type="spellStart"/>
      <w:r w:rsidRPr="007B096F">
        <w:t>Касперський</w:t>
      </w:r>
      <w:proofErr w:type="spellEnd"/>
      <w:r w:rsidRPr="007B096F">
        <w:t>, С.</w:t>
      </w:r>
      <w:r w:rsidRPr="007B096F">
        <w:t xml:space="preserve"> </w:t>
      </w:r>
      <w:r w:rsidRPr="007B096F">
        <w:t>О.</w:t>
      </w:r>
      <w:r w:rsidRPr="007B096F">
        <w:t xml:space="preserve"> </w:t>
      </w:r>
      <w:r w:rsidRPr="007B096F">
        <w:t xml:space="preserve">Князєв та </w:t>
      </w:r>
      <w:proofErr w:type="gramStart"/>
      <w:r w:rsidRPr="007B096F">
        <w:t>ін..</w:t>
      </w:r>
      <w:proofErr w:type="gramEnd"/>
      <w:r w:rsidRPr="007B096F">
        <w:t xml:space="preserve"> – К.: </w:t>
      </w:r>
      <w:proofErr w:type="spellStart"/>
      <w:r w:rsidRPr="007B096F">
        <w:t>Нац</w:t>
      </w:r>
      <w:proofErr w:type="spellEnd"/>
      <w:r w:rsidRPr="007B096F">
        <w:t>. акад., СБУ, 2018. – 252 с.</w:t>
      </w:r>
      <w:bookmarkStart w:id="1" w:name="_GoBack"/>
      <w:bookmarkEnd w:id="1"/>
    </w:p>
    <w:p w:rsidR="007B096F" w:rsidRPr="007B096F" w:rsidRDefault="007B096F" w:rsidP="007B096F">
      <w:pPr>
        <w:pStyle w:val="a9"/>
        <w:numPr>
          <w:ilvl w:val="0"/>
          <w:numId w:val="11"/>
        </w:numPr>
        <w:tabs>
          <w:tab w:val="left" w:pos="851"/>
          <w:tab w:val="left" w:pos="1134"/>
        </w:tabs>
        <w:ind w:left="0" w:firstLine="360"/>
        <w:jc w:val="both"/>
      </w:pPr>
      <w:r w:rsidRPr="007B096F">
        <w:t xml:space="preserve">Організація охорони державної таємниці в </w:t>
      </w:r>
      <w:proofErr w:type="gramStart"/>
      <w:r w:rsidRPr="007B096F">
        <w:t>Україні :</w:t>
      </w:r>
      <w:proofErr w:type="gramEnd"/>
      <w:r w:rsidRPr="007B096F">
        <w:t xml:space="preserve"> навчальний посібник / А. М. </w:t>
      </w:r>
      <w:proofErr w:type="spellStart"/>
      <w:r w:rsidRPr="007B096F">
        <w:t>Супруненко</w:t>
      </w:r>
      <w:proofErr w:type="spellEnd"/>
      <w:r w:rsidRPr="007B096F">
        <w:t xml:space="preserve">, І. І. Башта, А. М. </w:t>
      </w:r>
      <w:proofErr w:type="spellStart"/>
      <w:r w:rsidRPr="007B096F">
        <w:t>Лисеюк</w:t>
      </w:r>
      <w:proofErr w:type="spellEnd"/>
      <w:r w:rsidRPr="007B096F">
        <w:t xml:space="preserve">, К. С. </w:t>
      </w:r>
      <w:proofErr w:type="spellStart"/>
      <w:r w:rsidRPr="007B096F">
        <w:t>Свіріна</w:t>
      </w:r>
      <w:proofErr w:type="spellEnd"/>
      <w:r w:rsidRPr="007B096F">
        <w:t xml:space="preserve"> ; Університет державної фіскальної служби України. – </w:t>
      </w:r>
      <w:proofErr w:type="gramStart"/>
      <w:r w:rsidRPr="007B096F">
        <w:t>Ірпінь :</w:t>
      </w:r>
      <w:proofErr w:type="gramEnd"/>
      <w:r w:rsidRPr="007B096F">
        <w:t xml:space="preserve"> УДФСУ, 2020. – 370 с. – (Серія «На допомогу студенту УДФСУ»; т. 68).</w:t>
      </w:r>
    </w:p>
    <w:p w:rsidR="007B096F" w:rsidRPr="007B096F" w:rsidRDefault="007B096F" w:rsidP="007B096F">
      <w:pPr>
        <w:pStyle w:val="a9"/>
        <w:numPr>
          <w:ilvl w:val="0"/>
          <w:numId w:val="11"/>
        </w:numPr>
        <w:tabs>
          <w:tab w:val="left" w:pos="851"/>
          <w:tab w:val="left" w:pos="1134"/>
        </w:tabs>
        <w:ind w:left="0" w:firstLine="360"/>
        <w:jc w:val="both"/>
      </w:pPr>
      <w:r w:rsidRPr="007B096F">
        <w:t xml:space="preserve">Правовий захист </w:t>
      </w:r>
      <w:proofErr w:type="gramStart"/>
      <w:r w:rsidRPr="007B096F">
        <w:t>інформації :</w:t>
      </w:r>
      <w:proofErr w:type="gramEnd"/>
      <w:r w:rsidRPr="007B096F">
        <w:t xml:space="preserve"> Навчальний посібник / Н. І. </w:t>
      </w:r>
      <w:proofErr w:type="spellStart"/>
      <w:r w:rsidRPr="007B096F">
        <w:t>Логінова</w:t>
      </w:r>
      <w:proofErr w:type="spellEnd"/>
      <w:r w:rsidRPr="007B096F">
        <w:t xml:space="preserve">, Р. Р. </w:t>
      </w:r>
      <w:proofErr w:type="spellStart"/>
      <w:r w:rsidRPr="007B096F">
        <w:t>Дробожур</w:t>
      </w:r>
      <w:proofErr w:type="spellEnd"/>
      <w:r w:rsidRPr="007B096F">
        <w:t>. – Одеса: Фенікс, 2015. – 264 с.</w:t>
      </w:r>
    </w:p>
    <w:p w:rsidR="007B096F" w:rsidRPr="007B096F" w:rsidRDefault="007B096F" w:rsidP="007B096F">
      <w:pPr>
        <w:pStyle w:val="a9"/>
        <w:numPr>
          <w:ilvl w:val="0"/>
          <w:numId w:val="11"/>
        </w:numPr>
        <w:tabs>
          <w:tab w:val="left" w:pos="851"/>
          <w:tab w:val="left" w:pos="900"/>
        </w:tabs>
        <w:autoSpaceDE w:val="0"/>
        <w:autoSpaceDN w:val="0"/>
        <w:adjustRightInd w:val="0"/>
        <w:ind w:left="0" w:firstLine="360"/>
        <w:jc w:val="both"/>
        <w:rPr>
          <w:lang w:val="en-US"/>
        </w:rPr>
      </w:pPr>
      <w:r w:rsidRPr="007B096F">
        <w:t xml:space="preserve">Інформаційне право </w:t>
      </w:r>
      <w:proofErr w:type="gramStart"/>
      <w:r w:rsidRPr="007B096F">
        <w:t>України :</w:t>
      </w:r>
      <w:proofErr w:type="gramEnd"/>
      <w:r w:rsidRPr="007B096F">
        <w:t xml:space="preserve"> </w:t>
      </w:r>
      <w:proofErr w:type="spellStart"/>
      <w:r w:rsidRPr="007B096F">
        <w:t>навчальний</w:t>
      </w:r>
      <w:proofErr w:type="spellEnd"/>
      <w:r w:rsidRPr="007B096F">
        <w:t xml:space="preserve"> </w:t>
      </w:r>
      <w:proofErr w:type="spellStart"/>
      <w:r w:rsidRPr="007B096F">
        <w:t>посібник</w:t>
      </w:r>
      <w:proofErr w:type="spellEnd"/>
      <w:r w:rsidRPr="007B096F">
        <w:t xml:space="preserve">. </w:t>
      </w:r>
      <w:proofErr w:type="spellStart"/>
      <w:proofErr w:type="gramStart"/>
      <w:r w:rsidRPr="007B096F">
        <w:t>Львів</w:t>
      </w:r>
      <w:proofErr w:type="spellEnd"/>
      <w:r w:rsidRPr="007B096F">
        <w:t xml:space="preserve"> :</w:t>
      </w:r>
      <w:proofErr w:type="gramEnd"/>
      <w:r w:rsidRPr="007B096F">
        <w:t xml:space="preserve"> </w:t>
      </w:r>
      <w:proofErr w:type="spellStart"/>
      <w:r w:rsidRPr="007B096F">
        <w:t>Львівський</w:t>
      </w:r>
      <w:proofErr w:type="spellEnd"/>
      <w:r w:rsidRPr="007B096F">
        <w:t xml:space="preserve"> </w:t>
      </w:r>
      <w:proofErr w:type="spellStart"/>
      <w:r w:rsidRPr="007B096F">
        <w:t>державний</w:t>
      </w:r>
      <w:proofErr w:type="spellEnd"/>
      <w:r w:rsidRPr="007B096F">
        <w:t xml:space="preserve"> </w:t>
      </w:r>
      <w:proofErr w:type="spellStart"/>
      <w:r w:rsidRPr="007B096F">
        <w:t>університет</w:t>
      </w:r>
      <w:proofErr w:type="spellEnd"/>
      <w:r w:rsidRPr="007B096F">
        <w:t xml:space="preserve"> </w:t>
      </w:r>
      <w:proofErr w:type="spellStart"/>
      <w:r w:rsidRPr="007B096F">
        <w:t>внутрішніх</w:t>
      </w:r>
      <w:proofErr w:type="spellEnd"/>
      <w:r w:rsidRPr="007B096F">
        <w:t xml:space="preserve"> справ, 2022. </w:t>
      </w:r>
      <w:r w:rsidRPr="007B096F">
        <w:rPr>
          <w:lang w:val="en-US"/>
        </w:rPr>
        <w:t>416 с</w:t>
      </w:r>
    </w:p>
    <w:p w:rsidR="00114805" w:rsidRPr="007B096F" w:rsidRDefault="007B096F" w:rsidP="007B096F">
      <w:pPr>
        <w:pStyle w:val="a9"/>
        <w:numPr>
          <w:ilvl w:val="0"/>
          <w:numId w:val="11"/>
        </w:numPr>
        <w:tabs>
          <w:tab w:val="left" w:pos="851"/>
          <w:tab w:val="left" w:pos="900"/>
        </w:tabs>
        <w:autoSpaceDE w:val="0"/>
        <w:autoSpaceDN w:val="0"/>
        <w:adjustRightInd w:val="0"/>
        <w:ind w:left="0" w:firstLine="360"/>
        <w:jc w:val="both"/>
      </w:pPr>
      <w:r w:rsidRPr="007B096F">
        <w:t xml:space="preserve">Інформаційне право: навчальний </w:t>
      </w:r>
      <w:proofErr w:type="gramStart"/>
      <w:r w:rsidRPr="007B096F">
        <w:t>посібник  /</w:t>
      </w:r>
      <w:proofErr w:type="gramEnd"/>
      <w:r w:rsidRPr="007B096F">
        <w:t xml:space="preserve"> А.Ю.  </w:t>
      </w:r>
      <w:proofErr w:type="spellStart"/>
      <w:r w:rsidRPr="007B096F">
        <w:t>НашинецьНаумова</w:t>
      </w:r>
      <w:proofErr w:type="spellEnd"/>
      <w:r w:rsidRPr="007B096F">
        <w:t xml:space="preserve">. - </w:t>
      </w:r>
      <w:proofErr w:type="gramStart"/>
      <w:r w:rsidRPr="007B096F">
        <w:t>К. :</w:t>
      </w:r>
      <w:proofErr w:type="gramEnd"/>
      <w:r w:rsidRPr="007B096F">
        <w:t xml:space="preserve"> </w:t>
      </w:r>
      <w:proofErr w:type="spellStart"/>
      <w:r w:rsidRPr="007B096F">
        <w:t>Київ</w:t>
      </w:r>
      <w:proofErr w:type="spellEnd"/>
      <w:r w:rsidRPr="007B096F">
        <w:t xml:space="preserve">. ун-т </w:t>
      </w:r>
      <w:proofErr w:type="spellStart"/>
      <w:r w:rsidRPr="007B096F">
        <w:t>ім</w:t>
      </w:r>
      <w:proofErr w:type="spellEnd"/>
      <w:r w:rsidRPr="007B096F">
        <w:t xml:space="preserve">. Б. </w:t>
      </w:r>
      <w:proofErr w:type="spellStart"/>
      <w:r w:rsidRPr="007B096F">
        <w:t>Грінченка</w:t>
      </w:r>
      <w:proofErr w:type="spellEnd"/>
      <w:r w:rsidRPr="007B096F">
        <w:t>, 2020. - 136 с</w:t>
      </w:r>
    </w:p>
    <w:sectPr w:rsidR="00114805" w:rsidRPr="007B096F" w:rsidSect="00591745">
      <w:type w:val="continuous"/>
      <w:pgSz w:w="11906" w:h="16838"/>
      <w:pgMar w:top="139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783" w:rsidRDefault="00684783" w:rsidP="00AC4E84">
      <w:pPr>
        <w:spacing w:after="0" w:line="240" w:lineRule="auto"/>
      </w:pPr>
      <w:r>
        <w:separator/>
      </w:r>
    </w:p>
  </w:endnote>
  <w:endnote w:type="continuationSeparator" w:id="0">
    <w:p w:rsidR="00684783" w:rsidRDefault="00684783" w:rsidP="00A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7B" w:rsidRDefault="00093B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7B" w:rsidRDefault="00093B7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7B" w:rsidRDefault="00093B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783" w:rsidRDefault="00684783" w:rsidP="00AC4E84">
      <w:pPr>
        <w:spacing w:after="0" w:line="240" w:lineRule="auto"/>
      </w:pPr>
      <w:r>
        <w:separator/>
      </w:r>
    </w:p>
  </w:footnote>
  <w:footnote w:type="continuationSeparator" w:id="0">
    <w:p w:rsidR="00684783" w:rsidRDefault="00684783" w:rsidP="00AC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7B" w:rsidRDefault="00093B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7B" w:rsidRPr="009A52A8" w:rsidRDefault="00E05A60" w:rsidP="009A52A8">
    <w:pPr>
      <w:pStyle w:val="a3"/>
      <w:jc w:val="center"/>
      <w:rPr>
        <w:rFonts w:ascii="Times New Roman" w:hAnsi="Times New Roman"/>
      </w:rPr>
    </w:pPr>
    <w:r>
      <w:rPr>
        <w:noProof/>
        <w:lang w:val="ru-RU" w:eastAsia="ru-RU"/>
      </w:rPr>
      <w:drawing>
        <wp:anchor distT="0" distB="0" distL="114300" distR="114300" simplePos="0" relativeHeight="251657728" behindDoc="1" locked="0" layoutInCell="1" allowOverlap="1">
          <wp:simplePos x="0" y="0"/>
          <wp:positionH relativeFrom="column">
            <wp:posOffset>-1066800</wp:posOffset>
          </wp:positionH>
          <wp:positionV relativeFrom="paragraph">
            <wp:posOffset>-449580</wp:posOffset>
          </wp:positionV>
          <wp:extent cx="7522210" cy="10640060"/>
          <wp:effectExtent l="0" t="0" r="2540" b="0"/>
          <wp:wrapNone/>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210" cy="10640060"/>
                  </a:xfrm>
                  <a:prstGeom prst="rect">
                    <a:avLst/>
                  </a:prstGeom>
                  <a:noFill/>
                </pic:spPr>
              </pic:pic>
            </a:graphicData>
          </a:graphic>
          <wp14:sizeRelH relativeFrom="page">
            <wp14:pctWidth>0</wp14:pctWidth>
          </wp14:sizeRelH>
          <wp14:sizeRelV relativeFrom="page">
            <wp14:pctHeight>0</wp14:pctHeight>
          </wp14:sizeRelV>
        </wp:anchor>
      </w:drawing>
    </w:r>
    <w:r w:rsidR="00093B7B" w:rsidRPr="009A52A8">
      <w:rPr>
        <w:rFonts w:ascii="Times New Roman" w:hAnsi="Times New Roman"/>
      </w:rPr>
      <w:t>КАФЕДРА ПРАВООХОРОННОЇ ДІЯЛЬНОСТІ ТА ЗАГАЛЬНОПРАВОВИХ ДИСЦИПЛІН</w:t>
    </w:r>
  </w:p>
  <w:p w:rsidR="00093B7B" w:rsidRPr="009A52A8" w:rsidRDefault="00093B7B" w:rsidP="009A52A8">
    <w:pPr>
      <w:pStyle w:val="a3"/>
      <w:jc w:val="center"/>
      <w:rPr>
        <w:rFonts w:ascii="Times New Roman" w:hAnsi="Times New Roman"/>
      </w:rPr>
    </w:pPr>
    <w:r w:rsidRPr="009A52A8">
      <w:rPr>
        <w:rFonts w:ascii="Times New Roman" w:hAnsi="Times New Roman"/>
      </w:rPr>
      <w:t>НАЦІОНАЛЬНИЙ УНІВЕРСИТЕТ «ЧЕРНІГІВСЬКА ПОЛІТЕХНІКА»</w:t>
    </w:r>
  </w:p>
  <w:p w:rsidR="00093B7B" w:rsidRDefault="00093B7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7B" w:rsidRDefault="00093B7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6F0"/>
    <w:multiLevelType w:val="hybridMultilevel"/>
    <w:tmpl w:val="8DF224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537BA"/>
    <w:multiLevelType w:val="multilevel"/>
    <w:tmpl w:val="2436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F350B"/>
    <w:multiLevelType w:val="hybridMultilevel"/>
    <w:tmpl w:val="4DBCAD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8E558B0"/>
    <w:multiLevelType w:val="hybridMultilevel"/>
    <w:tmpl w:val="7A06D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EE1566"/>
    <w:multiLevelType w:val="hybridMultilevel"/>
    <w:tmpl w:val="76AAEAD0"/>
    <w:lvl w:ilvl="0" w:tplc="811A2C12">
      <w:start w:val="14"/>
      <w:numFmt w:val="decimal"/>
      <w:lvlText w:val="%1."/>
      <w:lvlJc w:val="left"/>
      <w:pPr>
        <w:ind w:left="807" w:hanging="375"/>
      </w:pPr>
      <w:rPr>
        <w:rFonts w:cs="Times New Roman" w:hint="default"/>
      </w:rPr>
    </w:lvl>
    <w:lvl w:ilvl="1" w:tplc="0422000F">
      <w:start w:val="1"/>
      <w:numFmt w:val="decimal"/>
      <w:lvlText w:val="%2."/>
      <w:lvlJc w:val="left"/>
      <w:pPr>
        <w:ind w:left="1512" w:hanging="360"/>
      </w:pPr>
      <w:rPr>
        <w:rFonts w:hint="default"/>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6"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7" w15:restartNumberingAfterBreak="0">
    <w:nsid w:val="79852D88"/>
    <w:multiLevelType w:val="hybridMultilevel"/>
    <w:tmpl w:val="5122DD64"/>
    <w:lvl w:ilvl="0" w:tplc="3D7C4674">
      <w:start w:val="1"/>
      <w:numFmt w:val="decimal"/>
      <w:lvlText w:val="%1."/>
      <w:lvlJc w:val="left"/>
      <w:pPr>
        <w:tabs>
          <w:tab w:val="num" w:pos="1414"/>
        </w:tabs>
        <w:ind w:left="1414" w:hanging="705"/>
      </w:pPr>
      <w:rPr>
        <w:rFonts w:cs="Times New Roman"/>
      </w:rPr>
    </w:lvl>
    <w:lvl w:ilvl="1" w:tplc="04220019">
      <w:start w:val="1"/>
      <w:numFmt w:val="lowerLetter"/>
      <w:lvlText w:val="%2."/>
      <w:lvlJc w:val="left"/>
      <w:pPr>
        <w:tabs>
          <w:tab w:val="num" w:pos="1789"/>
        </w:tabs>
        <w:ind w:left="1789" w:hanging="360"/>
      </w:pPr>
      <w:rPr>
        <w:rFonts w:cs="Times New Roman"/>
      </w:rPr>
    </w:lvl>
    <w:lvl w:ilvl="2" w:tplc="0422001B">
      <w:start w:val="1"/>
      <w:numFmt w:val="lowerRoman"/>
      <w:lvlText w:val="%3."/>
      <w:lvlJc w:val="right"/>
      <w:pPr>
        <w:tabs>
          <w:tab w:val="num" w:pos="2509"/>
        </w:tabs>
        <w:ind w:left="2509" w:hanging="180"/>
      </w:pPr>
      <w:rPr>
        <w:rFonts w:cs="Times New Roman"/>
      </w:rPr>
    </w:lvl>
    <w:lvl w:ilvl="3" w:tplc="0422000F">
      <w:start w:val="1"/>
      <w:numFmt w:val="decimal"/>
      <w:lvlText w:val="%4."/>
      <w:lvlJc w:val="left"/>
      <w:pPr>
        <w:tabs>
          <w:tab w:val="num" w:pos="3229"/>
        </w:tabs>
        <w:ind w:left="3229" w:hanging="360"/>
      </w:pPr>
      <w:rPr>
        <w:rFonts w:cs="Times New Roman"/>
      </w:rPr>
    </w:lvl>
    <w:lvl w:ilvl="4" w:tplc="04220019">
      <w:start w:val="1"/>
      <w:numFmt w:val="lowerLetter"/>
      <w:lvlText w:val="%5."/>
      <w:lvlJc w:val="left"/>
      <w:pPr>
        <w:tabs>
          <w:tab w:val="num" w:pos="3949"/>
        </w:tabs>
        <w:ind w:left="3949" w:hanging="360"/>
      </w:pPr>
      <w:rPr>
        <w:rFonts w:cs="Times New Roman"/>
      </w:rPr>
    </w:lvl>
    <w:lvl w:ilvl="5" w:tplc="0422001B">
      <w:start w:val="1"/>
      <w:numFmt w:val="lowerRoman"/>
      <w:lvlText w:val="%6."/>
      <w:lvlJc w:val="right"/>
      <w:pPr>
        <w:tabs>
          <w:tab w:val="num" w:pos="4669"/>
        </w:tabs>
        <w:ind w:left="4669" w:hanging="180"/>
      </w:pPr>
      <w:rPr>
        <w:rFonts w:cs="Times New Roman"/>
      </w:rPr>
    </w:lvl>
    <w:lvl w:ilvl="6" w:tplc="0422000F">
      <w:start w:val="1"/>
      <w:numFmt w:val="decimal"/>
      <w:lvlText w:val="%7."/>
      <w:lvlJc w:val="left"/>
      <w:pPr>
        <w:tabs>
          <w:tab w:val="num" w:pos="5389"/>
        </w:tabs>
        <w:ind w:left="5389" w:hanging="360"/>
      </w:pPr>
      <w:rPr>
        <w:rFonts w:cs="Times New Roman"/>
      </w:rPr>
    </w:lvl>
    <w:lvl w:ilvl="7" w:tplc="04220019">
      <w:start w:val="1"/>
      <w:numFmt w:val="lowerLetter"/>
      <w:lvlText w:val="%8."/>
      <w:lvlJc w:val="left"/>
      <w:pPr>
        <w:tabs>
          <w:tab w:val="num" w:pos="6109"/>
        </w:tabs>
        <w:ind w:left="6109" w:hanging="360"/>
      </w:pPr>
      <w:rPr>
        <w:rFonts w:cs="Times New Roman"/>
      </w:rPr>
    </w:lvl>
    <w:lvl w:ilvl="8" w:tplc="0422001B">
      <w:start w:val="1"/>
      <w:numFmt w:val="lowerRoman"/>
      <w:lvlText w:val="%9."/>
      <w:lvlJc w:val="right"/>
      <w:pPr>
        <w:tabs>
          <w:tab w:val="num" w:pos="6829"/>
        </w:tabs>
        <w:ind w:left="6829" w:hanging="180"/>
      </w:pPr>
      <w:rPr>
        <w:rFonts w:cs="Times New Roman"/>
      </w:rPr>
    </w:lvl>
  </w:abstractNum>
  <w:abstractNum w:abstractNumId="8" w15:restartNumberingAfterBreak="0">
    <w:nsid w:val="7E70554E"/>
    <w:multiLevelType w:val="hybridMultilevel"/>
    <w:tmpl w:val="489843A6"/>
    <w:lvl w:ilvl="0" w:tplc="50E84AEC">
      <w:start w:val="1"/>
      <w:numFmt w:val="bullet"/>
      <w:lvlText w:val="-"/>
      <w:lvlJc w:val="left"/>
      <w:pPr>
        <w:tabs>
          <w:tab w:val="num" w:pos="720"/>
        </w:tabs>
        <w:ind w:left="720" w:hanging="360"/>
      </w:pPr>
      <w:rPr>
        <w:rFonts w:ascii="Times New Roman" w:eastAsia="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5"/>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84"/>
    <w:rsid w:val="000209C0"/>
    <w:rsid w:val="00045F46"/>
    <w:rsid w:val="00093B7B"/>
    <w:rsid w:val="000C0890"/>
    <w:rsid w:val="000C7A49"/>
    <w:rsid w:val="00114805"/>
    <w:rsid w:val="00125CBB"/>
    <w:rsid w:val="001557F8"/>
    <w:rsid w:val="00170039"/>
    <w:rsid w:val="00197B51"/>
    <w:rsid w:val="00263D4F"/>
    <w:rsid w:val="00287F38"/>
    <w:rsid w:val="002950A3"/>
    <w:rsid w:val="002B3690"/>
    <w:rsid w:val="002C2886"/>
    <w:rsid w:val="002D5E64"/>
    <w:rsid w:val="002E6475"/>
    <w:rsid w:val="00312B93"/>
    <w:rsid w:val="00361181"/>
    <w:rsid w:val="00386796"/>
    <w:rsid w:val="003E4BE6"/>
    <w:rsid w:val="00405021"/>
    <w:rsid w:val="00412AA3"/>
    <w:rsid w:val="00455FA2"/>
    <w:rsid w:val="00474EFB"/>
    <w:rsid w:val="004778CE"/>
    <w:rsid w:val="004810B6"/>
    <w:rsid w:val="004A21DD"/>
    <w:rsid w:val="004B2E7B"/>
    <w:rsid w:val="004B5BFD"/>
    <w:rsid w:val="004C00D8"/>
    <w:rsid w:val="004D4B38"/>
    <w:rsid w:val="005054E9"/>
    <w:rsid w:val="00506017"/>
    <w:rsid w:val="00526D9E"/>
    <w:rsid w:val="0052767B"/>
    <w:rsid w:val="005360BD"/>
    <w:rsid w:val="00591745"/>
    <w:rsid w:val="005B4297"/>
    <w:rsid w:val="005D4DA0"/>
    <w:rsid w:val="00602321"/>
    <w:rsid w:val="00607EEF"/>
    <w:rsid w:val="0061223B"/>
    <w:rsid w:val="0064527E"/>
    <w:rsid w:val="00661DAF"/>
    <w:rsid w:val="00667998"/>
    <w:rsid w:val="00683F95"/>
    <w:rsid w:val="00684783"/>
    <w:rsid w:val="006C0130"/>
    <w:rsid w:val="006C0F5A"/>
    <w:rsid w:val="00723EAC"/>
    <w:rsid w:val="00754E9F"/>
    <w:rsid w:val="00770690"/>
    <w:rsid w:val="007A383E"/>
    <w:rsid w:val="007B096F"/>
    <w:rsid w:val="007D23D3"/>
    <w:rsid w:val="007D3C35"/>
    <w:rsid w:val="0083148B"/>
    <w:rsid w:val="008548FF"/>
    <w:rsid w:val="00875797"/>
    <w:rsid w:val="008A203D"/>
    <w:rsid w:val="008A363A"/>
    <w:rsid w:val="008B74A8"/>
    <w:rsid w:val="008C476A"/>
    <w:rsid w:val="009214E9"/>
    <w:rsid w:val="0092202A"/>
    <w:rsid w:val="00934919"/>
    <w:rsid w:val="0095614C"/>
    <w:rsid w:val="00963F5D"/>
    <w:rsid w:val="00972DD8"/>
    <w:rsid w:val="009A52A8"/>
    <w:rsid w:val="009D3EFC"/>
    <w:rsid w:val="009D5D4A"/>
    <w:rsid w:val="009E047C"/>
    <w:rsid w:val="009F44DD"/>
    <w:rsid w:val="00A03FEA"/>
    <w:rsid w:val="00A0642E"/>
    <w:rsid w:val="00AC4E84"/>
    <w:rsid w:val="00AE4CD9"/>
    <w:rsid w:val="00B13620"/>
    <w:rsid w:val="00B20043"/>
    <w:rsid w:val="00B37C6F"/>
    <w:rsid w:val="00B655FB"/>
    <w:rsid w:val="00B67FC2"/>
    <w:rsid w:val="00BA012B"/>
    <w:rsid w:val="00BB09F7"/>
    <w:rsid w:val="00BB5857"/>
    <w:rsid w:val="00BC5EC6"/>
    <w:rsid w:val="00BE126B"/>
    <w:rsid w:val="00BF60D2"/>
    <w:rsid w:val="00C65A6D"/>
    <w:rsid w:val="00CB4432"/>
    <w:rsid w:val="00CC58D4"/>
    <w:rsid w:val="00CC7A50"/>
    <w:rsid w:val="00CE0F37"/>
    <w:rsid w:val="00D26246"/>
    <w:rsid w:val="00D806C9"/>
    <w:rsid w:val="00D92E35"/>
    <w:rsid w:val="00DA0BF7"/>
    <w:rsid w:val="00DC6396"/>
    <w:rsid w:val="00E01810"/>
    <w:rsid w:val="00E05A60"/>
    <w:rsid w:val="00E126FF"/>
    <w:rsid w:val="00E204E1"/>
    <w:rsid w:val="00E52387"/>
    <w:rsid w:val="00E56091"/>
    <w:rsid w:val="00E96868"/>
    <w:rsid w:val="00EF05A7"/>
    <w:rsid w:val="00F162EE"/>
    <w:rsid w:val="00F17DB9"/>
    <w:rsid w:val="00F41124"/>
    <w:rsid w:val="00F65EC9"/>
    <w:rsid w:val="00F66BAA"/>
    <w:rsid w:val="00F673AC"/>
    <w:rsid w:val="00FB4D28"/>
    <w:rsid w:val="00FC7470"/>
    <w:rsid w:val="00FE0EE7"/>
    <w:rsid w:val="00FE70D9"/>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0F5AC"/>
  <w15:docId w15:val="{F2FE8B97-89B4-48BF-B64B-10A89443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E84"/>
    <w:pPr>
      <w:spacing w:after="200" w:line="276" w:lineRule="auto"/>
    </w:pPr>
    <w:rPr>
      <w:sz w:val="22"/>
      <w:szCs w:val="22"/>
      <w:lang w:val="uk-UA" w:eastAsia="en-US"/>
    </w:rPr>
  </w:style>
  <w:style w:type="paragraph" w:styleId="1">
    <w:name w:val="heading 1"/>
    <w:basedOn w:val="a"/>
    <w:next w:val="a"/>
    <w:link w:val="10"/>
    <w:uiPriority w:val="99"/>
    <w:qFormat/>
    <w:rsid w:val="00D92E35"/>
    <w:pPr>
      <w:keepNext/>
      <w:numPr>
        <w:numId w:val="1"/>
      </w:numPr>
      <w:spacing w:before="240" w:after="240" w:line="240" w:lineRule="auto"/>
      <w:jc w:val="center"/>
      <w:outlineLvl w:val="0"/>
    </w:pPr>
    <w:rPr>
      <w:rFonts w:ascii="Times New Roman" w:hAnsi="Times New Roman"/>
      <w:b/>
      <w:bCs/>
      <w:sz w:val="28"/>
      <w:szCs w:val="28"/>
      <w:lang w:eastAsia="ru-RU"/>
    </w:rPr>
  </w:style>
  <w:style w:type="paragraph" w:styleId="2">
    <w:name w:val="heading 2"/>
    <w:basedOn w:val="a"/>
    <w:next w:val="a"/>
    <w:link w:val="20"/>
    <w:uiPriority w:val="99"/>
    <w:qFormat/>
    <w:rsid w:val="00D92E35"/>
    <w:pPr>
      <w:keepNext/>
      <w:numPr>
        <w:ilvl w:val="1"/>
        <w:numId w:val="1"/>
      </w:numPr>
      <w:spacing w:before="240" w:after="60" w:line="240" w:lineRule="auto"/>
      <w:outlineLvl w:val="1"/>
    </w:pPr>
    <w:rPr>
      <w:rFonts w:ascii="Arial" w:hAnsi="Arial"/>
      <w:b/>
      <w:bCs/>
      <w:i/>
      <w:iCs/>
      <w:sz w:val="28"/>
      <w:szCs w:val="28"/>
      <w:lang w:val="ru-RU" w:eastAsia="ru-RU"/>
    </w:rPr>
  </w:style>
  <w:style w:type="paragraph" w:styleId="3">
    <w:name w:val="heading 3"/>
    <w:basedOn w:val="a"/>
    <w:next w:val="a"/>
    <w:link w:val="30"/>
    <w:uiPriority w:val="99"/>
    <w:qFormat/>
    <w:rsid w:val="00D92E35"/>
    <w:pPr>
      <w:keepNext/>
      <w:numPr>
        <w:ilvl w:val="2"/>
        <w:numId w:val="1"/>
      </w:numPr>
      <w:spacing w:before="240" w:after="60" w:line="240" w:lineRule="auto"/>
      <w:outlineLvl w:val="2"/>
    </w:pPr>
    <w:rPr>
      <w:rFonts w:ascii="Arial" w:hAnsi="Arial"/>
      <w:b/>
      <w:bCs/>
      <w:sz w:val="26"/>
      <w:szCs w:val="26"/>
      <w:lang w:val="ru-RU" w:eastAsia="ru-RU"/>
    </w:rPr>
  </w:style>
  <w:style w:type="paragraph" w:styleId="4">
    <w:name w:val="heading 4"/>
    <w:basedOn w:val="a"/>
    <w:next w:val="a"/>
    <w:link w:val="40"/>
    <w:uiPriority w:val="99"/>
    <w:qFormat/>
    <w:rsid w:val="00D92E35"/>
    <w:pPr>
      <w:keepNext/>
      <w:numPr>
        <w:ilvl w:val="3"/>
        <w:numId w:val="1"/>
      </w:numPr>
      <w:spacing w:after="0" w:line="240" w:lineRule="auto"/>
      <w:jc w:val="center"/>
      <w:outlineLvl w:val="3"/>
    </w:pPr>
    <w:rPr>
      <w:rFonts w:ascii="Times New Roman" w:hAnsi="Times New Roman"/>
      <w:b/>
      <w:bCs/>
      <w:sz w:val="28"/>
      <w:szCs w:val="28"/>
      <w:lang w:eastAsia="ru-RU"/>
    </w:rPr>
  </w:style>
  <w:style w:type="paragraph" w:styleId="5">
    <w:name w:val="heading 5"/>
    <w:basedOn w:val="a"/>
    <w:next w:val="a"/>
    <w:link w:val="50"/>
    <w:uiPriority w:val="99"/>
    <w:qFormat/>
    <w:rsid w:val="00D92E35"/>
    <w:pPr>
      <w:numPr>
        <w:ilvl w:val="4"/>
        <w:numId w:val="1"/>
      </w:numPr>
      <w:spacing w:before="240" w:after="60" w:line="240" w:lineRule="auto"/>
      <w:outlineLvl w:val="4"/>
    </w:pPr>
    <w:rPr>
      <w:rFonts w:ascii="Times New Roman" w:hAnsi="Times New Roman"/>
      <w:b/>
      <w:bCs/>
      <w:i/>
      <w:iCs/>
      <w:sz w:val="26"/>
      <w:szCs w:val="26"/>
      <w:lang w:val="ru-RU" w:eastAsia="ru-RU"/>
    </w:rPr>
  </w:style>
  <w:style w:type="paragraph" w:styleId="6">
    <w:name w:val="heading 6"/>
    <w:basedOn w:val="a"/>
    <w:next w:val="a"/>
    <w:link w:val="60"/>
    <w:uiPriority w:val="99"/>
    <w:qFormat/>
    <w:rsid w:val="00D92E35"/>
    <w:pPr>
      <w:numPr>
        <w:ilvl w:val="5"/>
        <w:numId w:val="1"/>
      </w:numPr>
      <w:spacing w:before="240" w:after="60" w:line="240" w:lineRule="auto"/>
      <w:outlineLvl w:val="5"/>
    </w:pPr>
    <w:rPr>
      <w:rFonts w:ascii="Times New Roman" w:hAnsi="Times New Roman"/>
      <w:b/>
      <w:bCs/>
      <w:sz w:val="20"/>
      <w:szCs w:val="20"/>
      <w:lang w:val="ru-RU" w:eastAsia="ru-RU"/>
    </w:rPr>
  </w:style>
  <w:style w:type="paragraph" w:styleId="7">
    <w:name w:val="heading 7"/>
    <w:basedOn w:val="a"/>
    <w:next w:val="a"/>
    <w:link w:val="70"/>
    <w:uiPriority w:val="99"/>
    <w:qFormat/>
    <w:rsid w:val="00D92E35"/>
    <w:pPr>
      <w:keepNext/>
      <w:numPr>
        <w:ilvl w:val="6"/>
        <w:numId w:val="1"/>
      </w:numPr>
      <w:spacing w:after="0" w:line="240" w:lineRule="auto"/>
      <w:jc w:val="center"/>
      <w:outlineLvl w:val="6"/>
    </w:pPr>
    <w:rPr>
      <w:rFonts w:ascii="Times New Roman" w:hAnsi="Times New Roman"/>
      <w:b/>
      <w:bCs/>
      <w:sz w:val="28"/>
      <w:szCs w:val="28"/>
      <w:lang w:eastAsia="ru-RU"/>
    </w:rPr>
  </w:style>
  <w:style w:type="paragraph" w:styleId="8">
    <w:name w:val="heading 8"/>
    <w:basedOn w:val="a"/>
    <w:next w:val="a"/>
    <w:link w:val="80"/>
    <w:uiPriority w:val="99"/>
    <w:qFormat/>
    <w:rsid w:val="00D92E35"/>
    <w:pPr>
      <w:keepNext/>
      <w:numPr>
        <w:ilvl w:val="7"/>
        <w:numId w:val="1"/>
      </w:numPr>
      <w:spacing w:after="0" w:line="240" w:lineRule="auto"/>
      <w:jc w:val="center"/>
      <w:outlineLvl w:val="7"/>
    </w:pPr>
    <w:rPr>
      <w:rFonts w:ascii="Times New Roman" w:hAnsi="Times New Roman"/>
      <w:caps/>
      <w:sz w:val="40"/>
      <w:szCs w:val="40"/>
      <w:lang w:eastAsia="ru-RU"/>
    </w:rPr>
  </w:style>
  <w:style w:type="paragraph" w:styleId="9">
    <w:name w:val="heading 9"/>
    <w:basedOn w:val="a"/>
    <w:next w:val="a"/>
    <w:link w:val="90"/>
    <w:uiPriority w:val="99"/>
    <w:qFormat/>
    <w:rsid w:val="00D92E35"/>
    <w:pPr>
      <w:numPr>
        <w:ilvl w:val="8"/>
        <w:numId w:val="1"/>
      </w:numPr>
      <w:spacing w:before="240" w:after="60" w:line="240" w:lineRule="auto"/>
      <w:outlineLvl w:val="8"/>
    </w:pPr>
    <w:rPr>
      <w:rFonts w:ascii="Arial" w:hAnsi="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2E35"/>
    <w:rPr>
      <w:rFonts w:ascii="Times New Roman" w:hAnsi="Times New Roman" w:cs="Times New Roman"/>
      <w:b/>
      <w:bCs/>
      <w:sz w:val="28"/>
      <w:szCs w:val="28"/>
      <w:lang w:val="uk-UA" w:eastAsia="ru-RU"/>
    </w:rPr>
  </w:style>
  <w:style w:type="character" w:customStyle="1" w:styleId="20">
    <w:name w:val="Заголовок 2 Знак"/>
    <w:link w:val="2"/>
    <w:uiPriority w:val="99"/>
    <w:semiHidden/>
    <w:locked/>
    <w:rsid w:val="00D92E35"/>
    <w:rPr>
      <w:rFonts w:ascii="Arial" w:hAnsi="Arial" w:cs="Times New Roman"/>
      <w:b/>
      <w:bCs/>
      <w:i/>
      <w:iCs/>
      <w:sz w:val="28"/>
      <w:szCs w:val="28"/>
      <w:lang w:eastAsia="ru-RU"/>
    </w:rPr>
  </w:style>
  <w:style w:type="character" w:customStyle="1" w:styleId="30">
    <w:name w:val="Заголовок 3 Знак"/>
    <w:link w:val="3"/>
    <w:uiPriority w:val="99"/>
    <w:semiHidden/>
    <w:locked/>
    <w:rsid w:val="00D92E35"/>
    <w:rPr>
      <w:rFonts w:ascii="Arial" w:hAnsi="Arial" w:cs="Times New Roman"/>
      <w:b/>
      <w:bCs/>
      <w:sz w:val="26"/>
      <w:szCs w:val="26"/>
      <w:lang w:eastAsia="ru-RU"/>
    </w:rPr>
  </w:style>
  <w:style w:type="character" w:customStyle="1" w:styleId="40">
    <w:name w:val="Заголовок 4 Знак"/>
    <w:link w:val="4"/>
    <w:uiPriority w:val="99"/>
    <w:semiHidden/>
    <w:locked/>
    <w:rsid w:val="00D92E35"/>
    <w:rPr>
      <w:rFonts w:ascii="Times New Roman" w:hAnsi="Times New Roman" w:cs="Times New Roman"/>
      <w:b/>
      <w:bCs/>
      <w:sz w:val="28"/>
      <w:szCs w:val="28"/>
      <w:lang w:val="uk-UA" w:eastAsia="ru-RU"/>
    </w:rPr>
  </w:style>
  <w:style w:type="character" w:customStyle="1" w:styleId="50">
    <w:name w:val="Заголовок 5 Знак"/>
    <w:link w:val="5"/>
    <w:uiPriority w:val="99"/>
    <w:semiHidden/>
    <w:locked/>
    <w:rsid w:val="00D92E35"/>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D92E35"/>
    <w:rPr>
      <w:rFonts w:ascii="Times New Roman" w:hAnsi="Times New Roman" w:cs="Times New Roman"/>
      <w:b/>
      <w:bCs/>
      <w:sz w:val="20"/>
      <w:szCs w:val="20"/>
      <w:lang w:eastAsia="ru-RU"/>
    </w:rPr>
  </w:style>
  <w:style w:type="character" w:customStyle="1" w:styleId="70">
    <w:name w:val="Заголовок 7 Знак"/>
    <w:link w:val="7"/>
    <w:uiPriority w:val="99"/>
    <w:semiHidden/>
    <w:locked/>
    <w:rsid w:val="00D92E35"/>
    <w:rPr>
      <w:rFonts w:ascii="Times New Roman" w:hAnsi="Times New Roman" w:cs="Times New Roman"/>
      <w:b/>
      <w:bCs/>
      <w:sz w:val="28"/>
      <w:szCs w:val="28"/>
      <w:lang w:val="uk-UA" w:eastAsia="ru-RU"/>
    </w:rPr>
  </w:style>
  <w:style w:type="character" w:customStyle="1" w:styleId="80">
    <w:name w:val="Заголовок 8 Знак"/>
    <w:link w:val="8"/>
    <w:uiPriority w:val="99"/>
    <w:semiHidden/>
    <w:locked/>
    <w:rsid w:val="00D92E35"/>
    <w:rPr>
      <w:rFonts w:ascii="Times New Roman" w:hAnsi="Times New Roman" w:cs="Times New Roman"/>
      <w:caps/>
      <w:sz w:val="40"/>
      <w:szCs w:val="40"/>
      <w:lang w:val="uk-UA" w:eastAsia="ru-RU"/>
    </w:rPr>
  </w:style>
  <w:style w:type="character" w:customStyle="1" w:styleId="90">
    <w:name w:val="Заголовок 9 Знак"/>
    <w:link w:val="9"/>
    <w:uiPriority w:val="99"/>
    <w:semiHidden/>
    <w:locked/>
    <w:rsid w:val="00D92E35"/>
    <w:rPr>
      <w:rFonts w:ascii="Arial" w:hAnsi="Arial" w:cs="Times New Roman"/>
      <w:sz w:val="20"/>
      <w:szCs w:val="20"/>
      <w:lang w:eastAsia="ru-RU"/>
    </w:rPr>
  </w:style>
  <w:style w:type="paragraph" w:styleId="a3">
    <w:name w:val="header"/>
    <w:basedOn w:val="a"/>
    <w:link w:val="a4"/>
    <w:uiPriority w:val="99"/>
    <w:rsid w:val="00AC4E84"/>
    <w:pPr>
      <w:tabs>
        <w:tab w:val="center" w:pos="4677"/>
        <w:tab w:val="right" w:pos="9355"/>
      </w:tabs>
      <w:spacing w:after="0" w:line="240" w:lineRule="auto"/>
    </w:pPr>
  </w:style>
  <w:style w:type="character" w:customStyle="1" w:styleId="a4">
    <w:name w:val="Верхний колонтитул Знак"/>
    <w:link w:val="a3"/>
    <w:uiPriority w:val="99"/>
    <w:locked/>
    <w:rsid w:val="00AC4E84"/>
    <w:rPr>
      <w:rFonts w:cs="Times New Roman"/>
      <w:lang w:val="uk-UA"/>
    </w:rPr>
  </w:style>
  <w:style w:type="paragraph" w:styleId="a5">
    <w:name w:val="footer"/>
    <w:basedOn w:val="a"/>
    <w:link w:val="a6"/>
    <w:uiPriority w:val="99"/>
    <w:rsid w:val="00AC4E84"/>
    <w:pPr>
      <w:tabs>
        <w:tab w:val="center" w:pos="4677"/>
        <w:tab w:val="right" w:pos="9355"/>
      </w:tabs>
      <w:spacing w:after="0" w:line="240" w:lineRule="auto"/>
    </w:pPr>
  </w:style>
  <w:style w:type="character" w:customStyle="1" w:styleId="a6">
    <w:name w:val="Нижний колонтитул Знак"/>
    <w:link w:val="a5"/>
    <w:uiPriority w:val="99"/>
    <w:locked/>
    <w:rsid w:val="00AC4E84"/>
    <w:rPr>
      <w:rFonts w:cs="Times New Roman"/>
      <w:lang w:val="uk-UA"/>
    </w:rPr>
  </w:style>
  <w:style w:type="paragraph" w:styleId="a7">
    <w:name w:val="Balloon Text"/>
    <w:basedOn w:val="a"/>
    <w:link w:val="a8"/>
    <w:uiPriority w:val="99"/>
    <w:semiHidden/>
    <w:rsid w:val="00045F46"/>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045F46"/>
    <w:rPr>
      <w:rFonts w:ascii="Tahoma" w:hAnsi="Tahoma" w:cs="Tahoma"/>
      <w:sz w:val="16"/>
      <w:szCs w:val="16"/>
      <w:lang w:val="uk-UA"/>
    </w:rPr>
  </w:style>
  <w:style w:type="paragraph" w:customStyle="1" w:styleId="TableParagraph">
    <w:name w:val="Table Paragraph"/>
    <w:basedOn w:val="a"/>
    <w:uiPriority w:val="99"/>
    <w:rsid w:val="00E204E1"/>
    <w:pPr>
      <w:widowControl w:val="0"/>
      <w:autoSpaceDE w:val="0"/>
      <w:autoSpaceDN w:val="0"/>
      <w:spacing w:after="0" w:line="240" w:lineRule="auto"/>
    </w:pPr>
    <w:rPr>
      <w:rFonts w:ascii="Times New Roman" w:eastAsia="Times New Roman" w:hAnsi="Times New Roman"/>
      <w:lang w:val="en-US"/>
    </w:rPr>
  </w:style>
  <w:style w:type="paragraph" w:styleId="a9">
    <w:name w:val="List Paragraph"/>
    <w:basedOn w:val="a"/>
    <w:uiPriority w:val="99"/>
    <w:qFormat/>
    <w:rsid w:val="00D92E35"/>
    <w:pPr>
      <w:spacing w:after="0" w:line="240" w:lineRule="auto"/>
      <w:ind w:left="720"/>
    </w:pPr>
    <w:rPr>
      <w:rFonts w:ascii="Times New Roman" w:eastAsia="Times New Roman" w:hAnsi="Times New Roman"/>
      <w:sz w:val="28"/>
      <w:szCs w:val="28"/>
      <w:lang w:val="ru-RU" w:eastAsia="ru-RU"/>
    </w:rPr>
  </w:style>
  <w:style w:type="character" w:customStyle="1" w:styleId="rvts23">
    <w:name w:val="rvts23"/>
    <w:uiPriority w:val="99"/>
    <w:rsid w:val="00D92E35"/>
  </w:style>
  <w:style w:type="table" w:styleId="aa">
    <w:name w:val="Table Grid"/>
    <w:basedOn w:val="a1"/>
    <w:uiPriority w:val="99"/>
    <w:rsid w:val="00D92E35"/>
    <w:rPr>
      <w:rFonts w:ascii="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B37C6F"/>
    <w:rPr>
      <w:rFonts w:cs="Times New Roman"/>
      <w:color w:val="0563C1"/>
      <w:u w:val="single"/>
    </w:rPr>
  </w:style>
  <w:style w:type="character" w:styleId="ac">
    <w:name w:val="FollowedHyperlink"/>
    <w:uiPriority w:val="99"/>
    <w:semiHidden/>
    <w:rsid w:val="004810B6"/>
    <w:rPr>
      <w:rFonts w:cs="Times New Roman"/>
      <w:color w:val="954F72"/>
      <w:u w:val="single"/>
    </w:rPr>
  </w:style>
  <w:style w:type="character" w:customStyle="1" w:styleId="UnresolvedMention">
    <w:name w:val="Unresolved Mention"/>
    <w:uiPriority w:val="99"/>
    <w:semiHidden/>
    <w:unhideWhenUsed/>
    <w:rsid w:val="00F66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519">
      <w:bodyDiv w:val="1"/>
      <w:marLeft w:val="0"/>
      <w:marRight w:val="0"/>
      <w:marTop w:val="0"/>
      <w:marBottom w:val="0"/>
      <w:divBdr>
        <w:top w:val="none" w:sz="0" w:space="0" w:color="auto"/>
        <w:left w:val="none" w:sz="0" w:space="0" w:color="auto"/>
        <w:bottom w:val="none" w:sz="0" w:space="0" w:color="auto"/>
        <w:right w:val="none" w:sz="0" w:space="0" w:color="auto"/>
      </w:divBdr>
    </w:div>
    <w:div w:id="183597688">
      <w:bodyDiv w:val="1"/>
      <w:marLeft w:val="0"/>
      <w:marRight w:val="0"/>
      <w:marTop w:val="0"/>
      <w:marBottom w:val="0"/>
      <w:divBdr>
        <w:top w:val="none" w:sz="0" w:space="0" w:color="auto"/>
        <w:left w:val="none" w:sz="0" w:space="0" w:color="auto"/>
        <w:bottom w:val="none" w:sz="0" w:space="0" w:color="auto"/>
        <w:right w:val="none" w:sz="0" w:space="0" w:color="auto"/>
      </w:divBdr>
    </w:div>
    <w:div w:id="687175142">
      <w:marLeft w:val="0"/>
      <w:marRight w:val="0"/>
      <w:marTop w:val="0"/>
      <w:marBottom w:val="0"/>
      <w:divBdr>
        <w:top w:val="none" w:sz="0" w:space="0" w:color="auto"/>
        <w:left w:val="none" w:sz="0" w:space="0" w:color="auto"/>
        <w:bottom w:val="none" w:sz="0" w:space="0" w:color="auto"/>
        <w:right w:val="none" w:sz="0" w:space="0" w:color="auto"/>
      </w:divBdr>
    </w:div>
    <w:div w:id="687175143">
      <w:marLeft w:val="0"/>
      <w:marRight w:val="0"/>
      <w:marTop w:val="0"/>
      <w:marBottom w:val="0"/>
      <w:divBdr>
        <w:top w:val="none" w:sz="0" w:space="0" w:color="auto"/>
        <w:left w:val="none" w:sz="0" w:space="0" w:color="auto"/>
        <w:bottom w:val="none" w:sz="0" w:space="0" w:color="auto"/>
        <w:right w:val="none" w:sz="0" w:space="0" w:color="auto"/>
      </w:divBdr>
    </w:div>
    <w:div w:id="687175144">
      <w:marLeft w:val="0"/>
      <w:marRight w:val="0"/>
      <w:marTop w:val="0"/>
      <w:marBottom w:val="0"/>
      <w:divBdr>
        <w:top w:val="none" w:sz="0" w:space="0" w:color="auto"/>
        <w:left w:val="none" w:sz="0" w:space="0" w:color="auto"/>
        <w:bottom w:val="none" w:sz="0" w:space="0" w:color="auto"/>
        <w:right w:val="none" w:sz="0" w:space="0" w:color="auto"/>
      </w:divBdr>
    </w:div>
    <w:div w:id="1110465233">
      <w:bodyDiv w:val="1"/>
      <w:marLeft w:val="0"/>
      <w:marRight w:val="0"/>
      <w:marTop w:val="0"/>
      <w:marBottom w:val="0"/>
      <w:divBdr>
        <w:top w:val="none" w:sz="0" w:space="0" w:color="auto"/>
        <w:left w:val="none" w:sz="0" w:space="0" w:color="auto"/>
        <w:bottom w:val="none" w:sz="0" w:space="0" w:color="auto"/>
        <w:right w:val="none" w:sz="0" w:space="0" w:color="auto"/>
      </w:divBdr>
    </w:div>
    <w:div w:id="1317607230">
      <w:bodyDiv w:val="1"/>
      <w:marLeft w:val="0"/>
      <w:marRight w:val="0"/>
      <w:marTop w:val="0"/>
      <w:marBottom w:val="0"/>
      <w:divBdr>
        <w:top w:val="none" w:sz="0" w:space="0" w:color="auto"/>
        <w:left w:val="none" w:sz="0" w:space="0" w:color="auto"/>
        <w:bottom w:val="none" w:sz="0" w:space="0" w:color="auto"/>
        <w:right w:val="none" w:sz="0" w:space="0" w:color="auto"/>
      </w:divBdr>
      <w:divsChild>
        <w:div w:id="2078820551">
          <w:marLeft w:val="0"/>
          <w:marRight w:val="0"/>
          <w:marTop w:val="0"/>
          <w:marBottom w:val="0"/>
          <w:divBdr>
            <w:top w:val="none" w:sz="0" w:space="0" w:color="auto"/>
            <w:left w:val="none" w:sz="0" w:space="0" w:color="auto"/>
            <w:bottom w:val="none" w:sz="0" w:space="0" w:color="auto"/>
            <w:right w:val="none" w:sz="0" w:space="0" w:color="auto"/>
          </w:divBdr>
        </w:div>
        <w:div w:id="879241134">
          <w:marLeft w:val="0"/>
          <w:marRight w:val="0"/>
          <w:marTop w:val="0"/>
          <w:marBottom w:val="0"/>
          <w:divBdr>
            <w:top w:val="none" w:sz="0" w:space="0" w:color="auto"/>
            <w:left w:val="none" w:sz="0" w:space="0" w:color="auto"/>
            <w:bottom w:val="none" w:sz="0" w:space="0" w:color="auto"/>
            <w:right w:val="none" w:sz="0" w:space="0" w:color="auto"/>
          </w:divBdr>
          <w:divsChild>
            <w:div w:id="1627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u.cn.ua/wp-content/uploads/2021/03/pravila-vn-rozp.pdf" TargetMode="External"/><Relationship Id="rId3" Type="http://schemas.openxmlformats.org/officeDocument/2006/relationships/settings" Target="settings.xml"/><Relationship Id="rId21" Type="http://schemas.openxmlformats.org/officeDocument/2006/relationships/hyperlink" Target="https://stu.cn.ua/wp-content/uploads/2021/04/polozhennya-pro-potochne-ta-pidsumkove-oczinyuvannya-znan-zdobuvachiv-vyshhoyi-osvity-1.pdf"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stu.cn.ua/wp-content/uploads/2021/06/kodeks-akademichnoyi-dobrochesnosti-nova-redakcziya.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n.stu.cn.ua/course/view.php?id=6827" TargetMode="External"/><Relationship Id="rId20" Type="http://schemas.openxmlformats.org/officeDocument/2006/relationships/hyperlink" Target="https://stu.cn.ua/wp-content/uploads/2021/04/polozhennya-pro-potochne-ta-pidsumkove-oczinyuvannya-znan-zdobuvachiv-vyshhoyi-osvity-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olovcko.m@yandex.ua" TargetMode="External"/><Relationship Id="rId23" Type="http://schemas.openxmlformats.org/officeDocument/2006/relationships/hyperlink" Target="https://stu.cn.ua/wp-content/uploads/2021/04/polozhennya-pro-potochne-ta-pidsumkove-oczinyuvannya-znan-zdobuvachiv-vyshhoyi-osvity-1.pdf" TargetMode="External"/><Relationship Id="rId10" Type="http://schemas.openxmlformats.org/officeDocument/2006/relationships/footer" Target="footer1.xml"/><Relationship Id="rId19" Type="http://schemas.openxmlformats.org/officeDocument/2006/relationships/hyperlink" Target="https://stu.cn.ua/wp-content/uploads/2021/04/polozhennya-pro-akademichnu-mobilnist-uchasnykiv-osvitnogo-proczesu.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idp.stu.cn.ua/naukovo-pedagogichnyj-sklad-kafedry/" TargetMode="External"/><Relationship Id="rId22" Type="http://schemas.openxmlformats.org/officeDocument/2006/relationships/hyperlink" Target="https://stu.cn.ua/wp-content/uploads/2021/03/p-vilne-vi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3132</Words>
  <Characters>17856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User</cp:lastModifiedBy>
  <cp:revision>3</cp:revision>
  <dcterms:created xsi:type="dcterms:W3CDTF">2023-02-07T14:39:00Z</dcterms:created>
  <dcterms:modified xsi:type="dcterms:W3CDTF">2023-02-16T14:02:00Z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b157f5630cd0b1ca0db46cfac1cbc650be276318a5f9b65dac988760c3dafa89</vt:lpwstr>
  </property>
</Properties>
</file>