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11" w:rsidRDefault="00455D94"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25pt;height:119.25pt;visibility:visible">
            <v:imagedata r:id="rId7" o:title=""/>
          </v:shape>
        </w:pict>
      </w:r>
    </w:p>
    <w:p w:rsidR="004A4211" w:rsidRDefault="004A4211" w:rsidP="00D92E35">
      <w:pPr>
        <w:spacing w:after="0"/>
        <w:rPr>
          <w:rFonts w:ascii="Times New Roman" w:hAnsi="Times New Roman"/>
          <w:b/>
          <w:sz w:val="28"/>
          <w:szCs w:val="28"/>
        </w:rPr>
      </w:pPr>
    </w:p>
    <w:p w:rsidR="004A4211" w:rsidRDefault="00D63781" w:rsidP="00D806C9">
      <w:pPr>
        <w:spacing w:after="0"/>
        <w:jc w:val="center"/>
        <w:rPr>
          <w:rFonts w:ascii="Times New Roman" w:hAnsi="Times New Roman"/>
          <w:b/>
          <w:sz w:val="28"/>
          <w:szCs w:val="28"/>
        </w:rPr>
      </w:pPr>
      <w:r>
        <w:rPr>
          <w:rFonts w:ascii="Times New Roman" w:hAnsi="Times New Roman"/>
          <w:b/>
          <w:sz w:val="28"/>
          <w:szCs w:val="28"/>
        </w:rPr>
        <w:t xml:space="preserve">СИЛАБУС </w:t>
      </w:r>
      <w:r w:rsidR="004A4211" w:rsidRPr="00D92E35">
        <w:rPr>
          <w:rFonts w:ascii="Times New Roman" w:hAnsi="Times New Roman"/>
          <w:b/>
          <w:sz w:val="28"/>
          <w:szCs w:val="28"/>
        </w:rPr>
        <w:t>КУРСУ</w:t>
      </w:r>
    </w:p>
    <w:p w:rsidR="004A4211" w:rsidRDefault="004A4211" w:rsidP="00D806C9">
      <w:pPr>
        <w:spacing w:after="0"/>
        <w:jc w:val="center"/>
        <w:rPr>
          <w:rFonts w:ascii="Times New Roman" w:hAnsi="Times New Roman"/>
          <w:b/>
          <w:sz w:val="28"/>
          <w:szCs w:val="28"/>
        </w:rPr>
      </w:pPr>
    </w:p>
    <w:p w:rsidR="004A4211" w:rsidRPr="00D92E35" w:rsidRDefault="004A4211" w:rsidP="00D806C9">
      <w:pPr>
        <w:spacing w:after="0"/>
        <w:jc w:val="center"/>
        <w:rPr>
          <w:rFonts w:ascii="Times New Roman" w:hAnsi="Times New Roman"/>
          <w:b/>
          <w:sz w:val="28"/>
          <w:szCs w:val="28"/>
        </w:rPr>
      </w:pPr>
      <w:r>
        <w:rPr>
          <w:rFonts w:ascii="Times New Roman" w:hAnsi="Times New Roman"/>
          <w:b/>
          <w:sz w:val="28"/>
          <w:szCs w:val="28"/>
        </w:rPr>
        <w:t>ПРИВАТНА ДЕТЕКТИВНА ДІЯЛЬНІСТЬ</w:t>
      </w:r>
    </w:p>
    <w:p w:rsidR="004A4211" w:rsidRPr="00D92E35" w:rsidRDefault="004A4211" w:rsidP="00D92E35">
      <w:pPr>
        <w:spacing w:after="0"/>
        <w:rPr>
          <w:rFonts w:ascii="Times New Roman" w:hAnsi="Times New Roman"/>
          <w:sz w:val="28"/>
          <w:szCs w:val="28"/>
        </w:rPr>
      </w:pPr>
    </w:p>
    <w:p w:rsidR="004A4211" w:rsidRPr="00D92E35" w:rsidRDefault="004A4211" w:rsidP="00D92E35">
      <w:pPr>
        <w:spacing w:after="0"/>
        <w:rPr>
          <w:rFonts w:ascii="Times New Roman" w:hAnsi="Times New Roman"/>
          <w:b/>
          <w:sz w:val="28"/>
          <w:szCs w:val="28"/>
          <w:lang w:eastAsia="uk-UA"/>
        </w:rPr>
        <w:sectPr w:rsidR="004A4211"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4A4211"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spacing w:after="0"/>
              <w:rPr>
                <w:rFonts w:ascii="Times New Roman" w:hAnsi="Times New Roman"/>
                <w:b/>
                <w:sz w:val="28"/>
                <w:szCs w:val="28"/>
                <w:lang w:eastAsia="uk-UA"/>
              </w:rPr>
            </w:pPr>
            <w:r w:rsidRPr="005054E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sz w:val="28"/>
                <w:szCs w:val="28"/>
                <w:lang w:eastAsia="uk-UA"/>
              </w:rPr>
            </w:pPr>
            <w:r w:rsidRPr="005054E9">
              <w:rPr>
                <w:rFonts w:ascii="Times New Roman" w:hAnsi="Times New Roman"/>
                <w:sz w:val="28"/>
                <w:szCs w:val="28"/>
                <w:lang w:eastAsia="uk-UA"/>
              </w:rPr>
              <w:t>Українська</w:t>
            </w:r>
          </w:p>
        </w:tc>
      </w:tr>
      <w:tr w:rsidR="004A4211"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pStyle w:val="TableParagraph"/>
              <w:spacing w:line="276" w:lineRule="auto"/>
              <w:rPr>
                <w:b/>
                <w:sz w:val="28"/>
                <w:szCs w:val="28"/>
                <w:lang w:val="uk-UA"/>
              </w:rPr>
            </w:pPr>
            <w:r w:rsidRPr="00D92E35">
              <w:rPr>
                <w:b/>
                <w:sz w:val="28"/>
                <w:szCs w:val="28"/>
                <w:lang w:val="uk-UA"/>
              </w:rPr>
              <w:t>Курс</w:t>
            </w:r>
            <w:r w:rsidRPr="00D92E35">
              <w:rPr>
                <w:b/>
                <w:spacing w:val="-1"/>
                <w:sz w:val="28"/>
                <w:szCs w:val="28"/>
                <w:lang w:val="uk-UA"/>
              </w:rPr>
              <w:t xml:space="preserve"> </w:t>
            </w:r>
            <w:r w:rsidRPr="00D92E35">
              <w:rPr>
                <w:b/>
                <w:sz w:val="28"/>
                <w:szCs w:val="28"/>
                <w:lang w:val="uk-UA"/>
              </w:rPr>
              <w:t>та</w:t>
            </w:r>
            <w:r w:rsidRPr="00D92E35">
              <w:rPr>
                <w:b/>
                <w:spacing w:val="-4"/>
                <w:sz w:val="28"/>
                <w:szCs w:val="28"/>
                <w:lang w:val="uk-UA"/>
              </w:rPr>
              <w:t xml:space="preserve"> </w:t>
            </w:r>
            <w:r w:rsidRPr="00D92E35">
              <w:rPr>
                <w:b/>
                <w:sz w:val="28"/>
                <w:szCs w:val="28"/>
                <w:lang w:val="uk-UA"/>
              </w:rPr>
              <w:t>семестр</w:t>
            </w:r>
            <w:r w:rsidRPr="00D92E35">
              <w:rPr>
                <w:b/>
                <w:spacing w:val="-5"/>
                <w:sz w:val="28"/>
                <w:szCs w:val="28"/>
                <w:lang w:val="uk-UA"/>
              </w:rPr>
              <w:t xml:space="preserve"> </w:t>
            </w:r>
            <w:r w:rsidRPr="00D92E35">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pStyle w:val="TableParagraph"/>
              <w:spacing w:line="276" w:lineRule="auto"/>
              <w:jc w:val="both"/>
              <w:rPr>
                <w:sz w:val="28"/>
                <w:szCs w:val="28"/>
                <w:lang w:val="uk-UA"/>
              </w:rPr>
            </w:pPr>
            <w:r>
              <w:rPr>
                <w:sz w:val="28"/>
                <w:szCs w:val="28"/>
                <w:lang w:val="uk-UA"/>
              </w:rPr>
              <w:t>2 курс, 3</w:t>
            </w:r>
            <w:r w:rsidRPr="00D92E35">
              <w:rPr>
                <w:sz w:val="28"/>
                <w:szCs w:val="28"/>
                <w:lang w:val="uk-UA"/>
              </w:rPr>
              <w:t xml:space="preserve"> семестр навчання;</w:t>
            </w:r>
          </w:p>
          <w:p w:rsidR="004A4211" w:rsidRPr="00D92E35" w:rsidRDefault="004A4211" w:rsidP="00D92E35">
            <w:pPr>
              <w:pStyle w:val="TableParagraph"/>
              <w:spacing w:line="276" w:lineRule="auto"/>
              <w:jc w:val="both"/>
              <w:rPr>
                <w:sz w:val="28"/>
                <w:szCs w:val="28"/>
                <w:lang w:val="uk-UA"/>
              </w:rPr>
            </w:pPr>
            <w:r w:rsidRPr="00D92E35">
              <w:rPr>
                <w:sz w:val="28"/>
                <w:szCs w:val="28"/>
                <w:lang w:val="uk-UA"/>
              </w:rPr>
              <w:t>спеціальність 262 Правоохоронна діяльність (освітня програма «Правоохоронна діяльність</w:t>
            </w:r>
            <w:r w:rsidRPr="00D92E35">
              <w:rPr>
                <w:bCs/>
                <w:sz w:val="28"/>
                <w:szCs w:val="28"/>
                <w:lang w:val="uk-UA"/>
              </w:rPr>
              <w:t>»</w:t>
            </w:r>
            <w:r w:rsidRPr="00D92E35">
              <w:rPr>
                <w:sz w:val="28"/>
                <w:szCs w:val="28"/>
                <w:lang w:val="uk-UA"/>
              </w:rPr>
              <w:t>)</w:t>
            </w:r>
          </w:p>
        </w:tc>
      </w:tr>
      <w:tr w:rsidR="004A4211" w:rsidRPr="005054E9" w:rsidTr="00607EEF">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4A4211" w:rsidRPr="00FD45D0" w:rsidRDefault="004A4211" w:rsidP="00401463">
            <w:pPr>
              <w:widowControl w:val="0"/>
              <w:rPr>
                <w:rFonts w:ascii="Times New Roman" w:hAnsi="Times New Roman"/>
                <w:sz w:val="28"/>
                <w:szCs w:val="28"/>
                <w:lang w:eastAsia="uk-UA"/>
              </w:rPr>
            </w:pPr>
            <w:proofErr w:type="spellStart"/>
            <w:r w:rsidRPr="00FD45D0">
              <w:rPr>
                <w:rFonts w:ascii="Times New Roman" w:hAnsi="Times New Roman"/>
                <w:sz w:val="28"/>
                <w:szCs w:val="28"/>
                <w:lang w:eastAsia="uk-UA"/>
              </w:rPr>
              <w:t>Веремієнко</w:t>
            </w:r>
            <w:proofErr w:type="spellEnd"/>
            <w:r w:rsidRPr="00FD45D0">
              <w:rPr>
                <w:rFonts w:ascii="Times New Roman" w:hAnsi="Times New Roman"/>
                <w:sz w:val="28"/>
                <w:szCs w:val="28"/>
                <w:lang w:eastAsia="uk-UA"/>
              </w:rPr>
              <w:t xml:space="preserve"> Світлана Вікторівна, </w:t>
            </w:r>
            <w:proofErr w:type="spellStart"/>
            <w:r w:rsidRPr="00FD45D0">
              <w:rPr>
                <w:rFonts w:ascii="Times New Roman" w:hAnsi="Times New Roman"/>
                <w:sz w:val="28"/>
                <w:szCs w:val="28"/>
                <w:lang w:eastAsia="uk-UA"/>
              </w:rPr>
              <w:t>ст.викладач</w:t>
            </w:r>
            <w:proofErr w:type="spellEnd"/>
            <w:r w:rsidRPr="00FD45D0">
              <w:rPr>
                <w:rFonts w:ascii="Times New Roman" w:hAnsi="Times New Roman"/>
                <w:sz w:val="28"/>
                <w:szCs w:val="28"/>
                <w:lang w:eastAsia="uk-UA"/>
              </w:rPr>
              <w:t xml:space="preserve"> кафедри правоохоронної діяльності та </w:t>
            </w:r>
            <w:proofErr w:type="spellStart"/>
            <w:r w:rsidRPr="00FD45D0">
              <w:rPr>
                <w:rFonts w:ascii="Times New Roman" w:hAnsi="Times New Roman"/>
                <w:sz w:val="28"/>
                <w:szCs w:val="28"/>
                <w:lang w:eastAsia="uk-UA"/>
              </w:rPr>
              <w:t>загальноправових</w:t>
            </w:r>
            <w:proofErr w:type="spellEnd"/>
            <w:r w:rsidRPr="00FD45D0">
              <w:rPr>
                <w:rFonts w:ascii="Times New Roman" w:hAnsi="Times New Roman"/>
                <w:sz w:val="28"/>
                <w:szCs w:val="28"/>
                <w:lang w:eastAsia="uk-UA"/>
              </w:rPr>
              <w:t xml:space="preserve"> дисциплін</w:t>
            </w:r>
          </w:p>
        </w:tc>
      </w:tr>
      <w:tr w:rsidR="004A4211" w:rsidRPr="005054E9" w:rsidTr="00607EEF">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b/>
                <w:sz w:val="28"/>
                <w:szCs w:val="28"/>
                <w:lang w:eastAsia="uk-UA"/>
              </w:rPr>
            </w:pPr>
            <w:proofErr w:type="spellStart"/>
            <w:r w:rsidRPr="005054E9">
              <w:rPr>
                <w:rFonts w:ascii="Times New Roman" w:hAnsi="Times New Roman"/>
                <w:b/>
                <w:sz w:val="28"/>
                <w:szCs w:val="28"/>
                <w:lang w:eastAsia="uk-UA"/>
              </w:rPr>
              <w:t>Профайл</w:t>
            </w:r>
            <w:proofErr w:type="spellEnd"/>
            <w:r w:rsidRPr="005054E9">
              <w:rPr>
                <w:rFonts w:ascii="Times New Roman" w:hAnsi="Times New Roman"/>
                <w:b/>
                <w:sz w:val="28"/>
                <w:szCs w:val="28"/>
                <w:lang w:eastAsia="uk-UA"/>
              </w:rPr>
              <w:t xml:space="preserve"> викладача (-</w:t>
            </w:r>
            <w:proofErr w:type="spellStart"/>
            <w:r w:rsidRPr="005054E9">
              <w:rPr>
                <w:rFonts w:ascii="Times New Roman" w:hAnsi="Times New Roman"/>
                <w:b/>
                <w:sz w:val="28"/>
                <w:szCs w:val="28"/>
                <w:lang w:eastAsia="uk-UA"/>
              </w:rPr>
              <w:t>ів</w:t>
            </w:r>
            <w:proofErr w:type="spellEnd"/>
            <w:r w:rsidRPr="005054E9">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4A4211" w:rsidRPr="00FD45D0" w:rsidRDefault="00407C49" w:rsidP="00401463">
            <w:pPr>
              <w:widowControl w:val="0"/>
              <w:rPr>
                <w:rFonts w:ascii="Times New Roman" w:hAnsi="Times New Roman"/>
                <w:sz w:val="28"/>
                <w:szCs w:val="28"/>
                <w:lang w:eastAsia="uk-UA"/>
              </w:rPr>
            </w:pPr>
            <w:hyperlink r:id="rId14" w:history="1">
              <w:r w:rsidR="00D63781" w:rsidRPr="00B64EFA">
                <w:rPr>
                  <w:rStyle w:val="ab"/>
                  <w:rFonts w:ascii="Times New Roman" w:hAnsi="Times New Roman"/>
                  <w:sz w:val="28"/>
                  <w:szCs w:val="28"/>
                  <w:lang w:eastAsia="uk-UA"/>
                </w:rPr>
                <w:t>https://tidp.stu.cn.ua/веремієнко-світлана-вікторівна/</w:t>
              </w:r>
            </w:hyperlink>
            <w:r w:rsidR="00D63781">
              <w:rPr>
                <w:rFonts w:ascii="Times New Roman" w:hAnsi="Times New Roman"/>
                <w:sz w:val="28"/>
                <w:szCs w:val="28"/>
                <w:lang w:eastAsia="uk-UA"/>
              </w:rPr>
              <w:t xml:space="preserve"> </w:t>
            </w:r>
          </w:p>
        </w:tc>
      </w:tr>
      <w:tr w:rsidR="004A4211" w:rsidRPr="005054E9" w:rsidTr="00607EEF">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D92E35" w:rsidRDefault="004A4211"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4A4211" w:rsidRPr="00FD45D0" w:rsidRDefault="004A4211" w:rsidP="00401463">
            <w:pPr>
              <w:widowControl w:val="0"/>
              <w:rPr>
                <w:rFonts w:ascii="Times New Roman" w:hAnsi="Times New Roman"/>
                <w:sz w:val="28"/>
                <w:szCs w:val="28"/>
                <w:lang w:val="en-US" w:eastAsia="uk-UA"/>
              </w:rPr>
            </w:pPr>
            <w:r w:rsidRPr="00FD45D0">
              <w:rPr>
                <w:rFonts w:ascii="Times New Roman" w:hAnsi="Times New Roman"/>
                <w:sz w:val="28"/>
                <w:szCs w:val="28"/>
                <w:lang w:val="en-US" w:eastAsia="uk-UA"/>
              </w:rPr>
              <w:t>svetlanavsv8537@gmail.com</w:t>
            </w:r>
          </w:p>
        </w:tc>
      </w:tr>
      <w:tr w:rsidR="004A4211" w:rsidRPr="005054E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4211" w:rsidRPr="00932F99" w:rsidRDefault="004A4211" w:rsidP="00D92E35">
            <w:pPr>
              <w:spacing w:after="0"/>
              <w:rPr>
                <w:rFonts w:ascii="Times New Roman" w:hAnsi="Times New Roman"/>
                <w:b/>
                <w:sz w:val="28"/>
                <w:szCs w:val="28"/>
                <w:lang w:eastAsia="uk-UA"/>
              </w:rPr>
            </w:pPr>
            <w:r w:rsidRPr="00932F99">
              <w:rPr>
                <w:rFonts w:ascii="Times New Roman" w:hAnsi="Times New Roman"/>
                <w:b/>
                <w:sz w:val="28"/>
                <w:szCs w:val="28"/>
                <w:lang w:eastAsia="uk-UA"/>
              </w:rPr>
              <w:t xml:space="preserve">Сторінка курсу в </w:t>
            </w:r>
            <w:r w:rsidRPr="00932F9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A4211" w:rsidRPr="00932F99" w:rsidRDefault="00407C49" w:rsidP="00401463">
            <w:pPr>
              <w:widowControl w:val="0"/>
              <w:rPr>
                <w:rFonts w:ascii="Times New Roman" w:hAnsi="Times New Roman"/>
                <w:sz w:val="28"/>
                <w:szCs w:val="28"/>
                <w:lang w:eastAsia="uk-UA"/>
              </w:rPr>
            </w:pPr>
            <w:hyperlink r:id="rId15" w:history="1">
              <w:r w:rsidR="004A4211" w:rsidRPr="00932F99">
                <w:rPr>
                  <w:rStyle w:val="ab"/>
                  <w:rFonts w:ascii="Times New Roman" w:hAnsi="Times New Roman"/>
                  <w:sz w:val="28"/>
                  <w:szCs w:val="28"/>
                  <w:lang w:val="en-US" w:eastAsia="uk-UA"/>
                </w:rPr>
                <w:t>https</w:t>
              </w:r>
              <w:r w:rsidR="004A4211" w:rsidRPr="00932F99">
                <w:rPr>
                  <w:rStyle w:val="ab"/>
                  <w:rFonts w:ascii="Times New Roman" w:hAnsi="Times New Roman"/>
                  <w:sz w:val="28"/>
                  <w:szCs w:val="28"/>
                  <w:lang w:eastAsia="uk-UA"/>
                </w:rPr>
                <w:t>://</w:t>
              </w:r>
              <w:proofErr w:type="spellStart"/>
              <w:r w:rsidR="004A4211" w:rsidRPr="00932F99">
                <w:rPr>
                  <w:rStyle w:val="ab"/>
                  <w:rFonts w:ascii="Times New Roman" w:hAnsi="Times New Roman"/>
                  <w:sz w:val="28"/>
                  <w:szCs w:val="28"/>
                  <w:lang w:val="en-US" w:eastAsia="uk-UA"/>
                </w:rPr>
                <w:t>eln</w:t>
              </w:r>
              <w:proofErr w:type="spellEnd"/>
              <w:r w:rsidR="004A4211" w:rsidRPr="00932F99">
                <w:rPr>
                  <w:rStyle w:val="ab"/>
                  <w:rFonts w:ascii="Times New Roman" w:hAnsi="Times New Roman"/>
                  <w:sz w:val="28"/>
                  <w:szCs w:val="28"/>
                  <w:lang w:eastAsia="uk-UA"/>
                </w:rPr>
                <w:t>.</w:t>
              </w:r>
              <w:proofErr w:type="spellStart"/>
              <w:r w:rsidR="004A4211" w:rsidRPr="00932F99">
                <w:rPr>
                  <w:rStyle w:val="ab"/>
                  <w:rFonts w:ascii="Times New Roman" w:hAnsi="Times New Roman"/>
                  <w:sz w:val="28"/>
                  <w:szCs w:val="28"/>
                  <w:lang w:val="en-US" w:eastAsia="uk-UA"/>
                </w:rPr>
                <w:t>stu</w:t>
              </w:r>
              <w:proofErr w:type="spellEnd"/>
              <w:r w:rsidR="004A4211" w:rsidRPr="00932F99">
                <w:rPr>
                  <w:rStyle w:val="ab"/>
                  <w:rFonts w:ascii="Times New Roman" w:hAnsi="Times New Roman"/>
                  <w:sz w:val="28"/>
                  <w:szCs w:val="28"/>
                  <w:lang w:eastAsia="uk-UA"/>
                </w:rPr>
                <w:t>.</w:t>
              </w:r>
              <w:proofErr w:type="spellStart"/>
              <w:r w:rsidR="004A4211" w:rsidRPr="00932F99">
                <w:rPr>
                  <w:rStyle w:val="ab"/>
                  <w:rFonts w:ascii="Times New Roman" w:hAnsi="Times New Roman"/>
                  <w:sz w:val="28"/>
                  <w:szCs w:val="28"/>
                  <w:lang w:val="en-US" w:eastAsia="uk-UA"/>
                </w:rPr>
                <w:t>cn</w:t>
              </w:r>
              <w:proofErr w:type="spellEnd"/>
              <w:r w:rsidR="004A4211" w:rsidRPr="00932F99">
                <w:rPr>
                  <w:rStyle w:val="ab"/>
                  <w:rFonts w:ascii="Times New Roman" w:hAnsi="Times New Roman"/>
                  <w:sz w:val="28"/>
                  <w:szCs w:val="28"/>
                  <w:lang w:eastAsia="uk-UA"/>
                </w:rPr>
                <w:t>.</w:t>
              </w:r>
              <w:proofErr w:type="spellStart"/>
              <w:r w:rsidR="004A4211" w:rsidRPr="00932F99">
                <w:rPr>
                  <w:rStyle w:val="ab"/>
                  <w:rFonts w:ascii="Times New Roman" w:hAnsi="Times New Roman"/>
                  <w:sz w:val="28"/>
                  <w:szCs w:val="28"/>
                  <w:lang w:val="en-US" w:eastAsia="uk-UA"/>
                </w:rPr>
                <w:t>ua</w:t>
              </w:r>
              <w:proofErr w:type="spellEnd"/>
              <w:r w:rsidR="004A4211" w:rsidRPr="00932F99">
                <w:rPr>
                  <w:rStyle w:val="ab"/>
                  <w:rFonts w:ascii="Times New Roman" w:hAnsi="Times New Roman"/>
                  <w:sz w:val="28"/>
                  <w:szCs w:val="28"/>
                  <w:lang w:eastAsia="uk-UA"/>
                </w:rPr>
                <w:t>/</w:t>
              </w:r>
              <w:r w:rsidR="004A4211" w:rsidRPr="00932F99">
                <w:rPr>
                  <w:rStyle w:val="ab"/>
                  <w:rFonts w:ascii="Times New Roman" w:hAnsi="Times New Roman"/>
                  <w:sz w:val="28"/>
                  <w:szCs w:val="28"/>
                  <w:lang w:val="en-US" w:eastAsia="uk-UA"/>
                </w:rPr>
                <w:t>course</w:t>
              </w:r>
              <w:r w:rsidR="004A4211" w:rsidRPr="00932F99">
                <w:rPr>
                  <w:rStyle w:val="ab"/>
                  <w:rFonts w:ascii="Times New Roman" w:hAnsi="Times New Roman"/>
                  <w:sz w:val="28"/>
                  <w:szCs w:val="28"/>
                  <w:lang w:eastAsia="uk-UA"/>
                </w:rPr>
                <w:t>/</w:t>
              </w:r>
              <w:r w:rsidR="004A4211" w:rsidRPr="00932F99">
                <w:rPr>
                  <w:rStyle w:val="ab"/>
                  <w:rFonts w:ascii="Times New Roman" w:hAnsi="Times New Roman"/>
                  <w:sz w:val="28"/>
                  <w:szCs w:val="28"/>
                  <w:lang w:val="en-US" w:eastAsia="uk-UA"/>
                </w:rPr>
                <w:t>view</w:t>
              </w:r>
              <w:r w:rsidR="004A4211" w:rsidRPr="00932F99">
                <w:rPr>
                  <w:rStyle w:val="ab"/>
                  <w:rFonts w:ascii="Times New Roman" w:hAnsi="Times New Roman"/>
                  <w:sz w:val="28"/>
                  <w:szCs w:val="28"/>
                  <w:lang w:eastAsia="uk-UA"/>
                </w:rPr>
                <w:t>.</w:t>
              </w:r>
              <w:proofErr w:type="spellStart"/>
              <w:r w:rsidR="004A4211" w:rsidRPr="00932F99">
                <w:rPr>
                  <w:rStyle w:val="ab"/>
                  <w:rFonts w:ascii="Times New Roman" w:hAnsi="Times New Roman"/>
                  <w:sz w:val="28"/>
                  <w:szCs w:val="28"/>
                  <w:lang w:val="en-US" w:eastAsia="uk-UA"/>
                </w:rPr>
                <w:t>php</w:t>
              </w:r>
              <w:proofErr w:type="spellEnd"/>
              <w:r w:rsidR="004A4211" w:rsidRPr="00932F99">
                <w:rPr>
                  <w:rStyle w:val="ab"/>
                  <w:rFonts w:ascii="Times New Roman" w:hAnsi="Times New Roman"/>
                  <w:sz w:val="28"/>
                  <w:szCs w:val="28"/>
                  <w:lang w:eastAsia="uk-UA"/>
                </w:rPr>
                <w:t>?</w:t>
              </w:r>
              <w:r w:rsidR="004A4211" w:rsidRPr="00932F99">
                <w:rPr>
                  <w:rStyle w:val="ab"/>
                  <w:rFonts w:ascii="Times New Roman" w:hAnsi="Times New Roman"/>
                  <w:sz w:val="28"/>
                  <w:szCs w:val="28"/>
                  <w:lang w:val="en-US" w:eastAsia="uk-UA"/>
                </w:rPr>
                <w:t>id</w:t>
              </w:r>
              <w:r w:rsidR="004A4211" w:rsidRPr="00932F99">
                <w:rPr>
                  <w:rStyle w:val="ab"/>
                  <w:rFonts w:ascii="Times New Roman" w:hAnsi="Times New Roman"/>
                  <w:sz w:val="28"/>
                  <w:szCs w:val="28"/>
                  <w:lang w:eastAsia="uk-UA"/>
                </w:rPr>
                <w:t>=4360</w:t>
              </w:r>
            </w:hyperlink>
          </w:p>
        </w:tc>
      </w:tr>
    </w:tbl>
    <w:p w:rsidR="004A4211" w:rsidRPr="00D92E35" w:rsidRDefault="004A4211" w:rsidP="00D92E35">
      <w:pPr>
        <w:spacing w:after="0"/>
        <w:rPr>
          <w:rFonts w:ascii="Times New Roman" w:hAnsi="Times New Roman"/>
          <w:sz w:val="28"/>
          <w:szCs w:val="28"/>
        </w:rPr>
      </w:pPr>
    </w:p>
    <w:p w:rsidR="004A4211" w:rsidRPr="00D92E35" w:rsidRDefault="004A4211" w:rsidP="00607EEF">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w:t>
      </w:r>
      <w:r w:rsidRPr="00D92E35">
        <w:rPr>
          <w:rFonts w:ascii="Times New Roman" w:hAnsi="Times New Roman"/>
          <w:b/>
          <w:sz w:val="28"/>
          <w:szCs w:val="28"/>
          <w:lang w:eastAsia="uk-UA"/>
        </w:rPr>
        <w:t xml:space="preserve">Анотація курсу </w:t>
      </w:r>
    </w:p>
    <w:p w:rsidR="004A4211" w:rsidRPr="00932F99" w:rsidRDefault="004A4211" w:rsidP="00932F99">
      <w:pPr>
        <w:spacing w:after="0" w:line="240" w:lineRule="auto"/>
        <w:ind w:firstLine="709"/>
        <w:jc w:val="both"/>
        <w:rPr>
          <w:rFonts w:ascii="Times New Roman" w:hAnsi="Times New Roman"/>
          <w:sz w:val="28"/>
          <w:szCs w:val="28"/>
        </w:rPr>
      </w:pPr>
      <w:r w:rsidRPr="00932F99">
        <w:rPr>
          <w:rFonts w:ascii="Times New Roman" w:hAnsi="Times New Roman"/>
          <w:sz w:val="28"/>
          <w:szCs w:val="28"/>
        </w:rPr>
        <w:t xml:space="preserve">Процес становлення України як правової, демократичної та соціальної держави завжди супроводжувався низкою певних змін та перетворень, що відбувалися у тій чи інший галузі. Органи внутрішніх справ не були виключенням, але значних «потрясінь» чи кардинальних змін так і не відбулося за останні роки незалежності України. Однак, розпочатий у 2014 році процес повної трансформації та перезавантаження всієї політичної системи, суттєво вплинув і на правоохоронні органи України. Цей процес є на сьогодні найбільш значущим, кардинальним і потребує певного проміжку часу для його завершення. За цих умов, коли рівень довіри населення до правоохоронних органів суттєво знизився, а Національна поліція України проходить лише складний етап становлення та адаптації, низка повноважень, прав та обов’язків, які покладалися на правоохоронні органи, тимчасово залишилася без належного контролю. У зв’язку з цим, ті особи, які </w:t>
      </w:r>
      <w:r w:rsidRPr="00932F99">
        <w:rPr>
          <w:rFonts w:ascii="Times New Roman" w:hAnsi="Times New Roman"/>
          <w:sz w:val="28"/>
          <w:szCs w:val="28"/>
        </w:rPr>
        <w:lastRenderedPageBreak/>
        <w:t xml:space="preserve">потребували допомоги, змушені були звернутися до послуг приватних детективних структур. </w:t>
      </w:r>
    </w:p>
    <w:p w:rsidR="004A4211" w:rsidRPr="00932F99" w:rsidRDefault="004A4211" w:rsidP="00932F99">
      <w:pPr>
        <w:spacing w:after="0" w:line="240" w:lineRule="auto"/>
        <w:ind w:firstLine="709"/>
        <w:jc w:val="both"/>
        <w:rPr>
          <w:rFonts w:ascii="Times New Roman" w:hAnsi="Times New Roman"/>
          <w:sz w:val="28"/>
          <w:szCs w:val="28"/>
        </w:rPr>
      </w:pPr>
      <w:r w:rsidRPr="00932F99">
        <w:rPr>
          <w:rFonts w:ascii="Times New Roman" w:hAnsi="Times New Roman"/>
          <w:sz w:val="28"/>
          <w:szCs w:val="28"/>
        </w:rPr>
        <w:t xml:space="preserve">Однак, актуальним є питання можливості отримання якісних, законодавчо врегульованих детективних послуг. </w:t>
      </w:r>
    </w:p>
    <w:p w:rsidR="004A4211" w:rsidRPr="00932F99" w:rsidRDefault="004A4211" w:rsidP="00932F99">
      <w:pPr>
        <w:spacing w:after="0" w:line="240" w:lineRule="auto"/>
        <w:ind w:firstLine="709"/>
        <w:jc w:val="both"/>
        <w:rPr>
          <w:rFonts w:ascii="Times New Roman" w:hAnsi="Times New Roman"/>
          <w:sz w:val="28"/>
          <w:szCs w:val="28"/>
        </w:rPr>
      </w:pPr>
      <w:r w:rsidRPr="00932F99">
        <w:rPr>
          <w:rFonts w:ascii="Times New Roman" w:hAnsi="Times New Roman"/>
          <w:sz w:val="28"/>
          <w:szCs w:val="28"/>
        </w:rPr>
        <w:t>Адже, в Україні на сьогодні приватна детективна діяльність поки що законодавчо не врегульована на відміну від більшості країн світу, де такий вид діяльності визнаний на державному рівні і є явищем звичайним, усталеним й достатньо унормованим національним законодавством. Звертаючись до світового досвіду протидії злочинності та забезпечення правопорядку, ми можемо спостерігати тенденції, пов'язані з усе більшою орієнтацією у розвинених країнах світу не тільки на традиційні поліцейські органи, але й на приватні правоохоронні організації (бюро, служби, установи)</w:t>
      </w:r>
    </w:p>
    <w:p w:rsidR="004A4211" w:rsidRPr="00454168" w:rsidRDefault="004A4211" w:rsidP="00454168">
      <w:pPr>
        <w:pStyle w:val="1"/>
        <w:numPr>
          <w:ilvl w:val="0"/>
          <w:numId w:val="0"/>
        </w:numPr>
        <w:tabs>
          <w:tab w:val="left" w:pos="0"/>
        </w:tabs>
        <w:spacing w:before="0" w:after="0"/>
        <w:ind w:firstLine="709"/>
        <w:jc w:val="both"/>
        <w:rPr>
          <w:b w:val="0"/>
        </w:rPr>
      </w:pPr>
      <w:r w:rsidRPr="00454168">
        <w:rPr>
          <w:b w:val="0"/>
        </w:rPr>
        <w:t>Програма навчальної дисципліни включає такі теми:</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sz w:val="28"/>
          <w:szCs w:val="28"/>
        </w:rPr>
        <w:t xml:space="preserve">Тема 1. Сутність приватної детективної діяльності  </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sz w:val="28"/>
          <w:szCs w:val="28"/>
        </w:rPr>
        <w:t>Тема 2. Нормативно-правове забезпечення приватної детективної діяльності.</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sz w:val="28"/>
          <w:szCs w:val="28"/>
        </w:rPr>
        <w:t>Тема 3. Суб’єкти приватної детективної діяльності.</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sz w:val="28"/>
          <w:szCs w:val="28"/>
        </w:rPr>
        <w:t>Тема 4. Види детективних послуг, що можуть надаватися суб'єктами приватної детективної (розшукової) діяльності</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sz w:val="28"/>
          <w:szCs w:val="28"/>
        </w:rPr>
        <w:t>Тема 5.</w:t>
      </w:r>
      <w:r w:rsidRPr="00932F99">
        <w:rPr>
          <w:rFonts w:ascii="Times New Roman" w:hAnsi="Times New Roman"/>
          <w:bCs/>
          <w:iCs/>
          <w:sz w:val="28"/>
          <w:szCs w:val="28"/>
        </w:rPr>
        <w:t xml:space="preserve"> </w:t>
      </w:r>
      <w:r w:rsidRPr="00932F99">
        <w:rPr>
          <w:rFonts w:ascii="Times New Roman" w:hAnsi="Times New Roman"/>
          <w:sz w:val="28"/>
          <w:szCs w:val="28"/>
        </w:rPr>
        <w:t>Організаційні й тактичні основи діяльності приватних детективів.</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sz w:val="28"/>
          <w:szCs w:val="28"/>
        </w:rPr>
        <w:t>Тема 6</w:t>
      </w:r>
      <w:r w:rsidRPr="00932F99">
        <w:rPr>
          <w:rFonts w:ascii="Times New Roman" w:hAnsi="Times New Roman"/>
          <w:i/>
          <w:sz w:val="28"/>
          <w:szCs w:val="28"/>
        </w:rPr>
        <w:t xml:space="preserve">. </w:t>
      </w:r>
      <w:r w:rsidRPr="00932F99">
        <w:rPr>
          <w:rFonts w:ascii="Times New Roman" w:hAnsi="Times New Roman"/>
          <w:sz w:val="28"/>
          <w:szCs w:val="28"/>
        </w:rPr>
        <w:t>Взаємодія суб’єктів приватної детективної діяльності з правоохоронними органами, юридичними і фізичним особами.</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bCs/>
          <w:sz w:val="28"/>
          <w:szCs w:val="28"/>
        </w:rPr>
        <w:t xml:space="preserve">Тема 7. </w:t>
      </w:r>
      <w:r w:rsidRPr="00932F99">
        <w:rPr>
          <w:rFonts w:ascii="Times New Roman" w:hAnsi="Times New Roman"/>
          <w:sz w:val="28"/>
          <w:szCs w:val="28"/>
        </w:rPr>
        <w:t>Застосування технічних засобів при здійсненні приватної детективної діяльності.</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bCs/>
          <w:sz w:val="28"/>
          <w:szCs w:val="28"/>
        </w:rPr>
        <w:t xml:space="preserve">Тема 8. </w:t>
      </w:r>
      <w:r w:rsidRPr="00932F99">
        <w:rPr>
          <w:rFonts w:ascii="Times New Roman" w:hAnsi="Times New Roman"/>
          <w:sz w:val="28"/>
          <w:szCs w:val="28"/>
        </w:rPr>
        <w:t>Напрямки приватної детективної діяльності у сфері кримінального провадження</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bCs/>
          <w:sz w:val="28"/>
          <w:szCs w:val="28"/>
        </w:rPr>
        <w:t>Тема</w:t>
      </w:r>
      <w:r w:rsidRPr="00932F99">
        <w:rPr>
          <w:rFonts w:ascii="Times New Roman" w:hAnsi="Times New Roman"/>
          <w:sz w:val="28"/>
          <w:szCs w:val="28"/>
        </w:rPr>
        <w:t xml:space="preserve"> 9. Напрямки приватної детективної діяльності з пошуку інформації, осіб та інших об’єктів.</w:t>
      </w:r>
    </w:p>
    <w:p w:rsidR="004A4211" w:rsidRPr="00932F99" w:rsidRDefault="004A4211" w:rsidP="00932F99">
      <w:pPr>
        <w:widowControl w:val="0"/>
        <w:autoSpaceDE w:val="0"/>
        <w:autoSpaceDN w:val="0"/>
        <w:adjustRightInd w:val="0"/>
        <w:spacing w:after="0" w:line="240" w:lineRule="auto"/>
        <w:ind w:firstLine="709"/>
        <w:jc w:val="both"/>
        <w:rPr>
          <w:rFonts w:ascii="Times New Roman" w:hAnsi="Times New Roman"/>
          <w:sz w:val="28"/>
          <w:szCs w:val="28"/>
        </w:rPr>
      </w:pPr>
      <w:r w:rsidRPr="00932F99">
        <w:rPr>
          <w:rFonts w:ascii="Times New Roman" w:hAnsi="Times New Roman"/>
          <w:bCs/>
          <w:sz w:val="28"/>
          <w:szCs w:val="28"/>
        </w:rPr>
        <w:t>Тема</w:t>
      </w:r>
      <w:r w:rsidRPr="00932F99">
        <w:rPr>
          <w:rFonts w:ascii="Times New Roman" w:hAnsi="Times New Roman"/>
          <w:sz w:val="28"/>
          <w:szCs w:val="28"/>
        </w:rPr>
        <w:t xml:space="preserve">  10. Гарантії приватної детективної діяльності та контроль за її проведенням.</w:t>
      </w:r>
    </w:p>
    <w:p w:rsidR="004A4211" w:rsidRDefault="004A4211" w:rsidP="00D92E35">
      <w:pPr>
        <w:widowControl w:val="0"/>
        <w:autoSpaceDE w:val="0"/>
        <w:autoSpaceDN w:val="0"/>
        <w:adjustRightInd w:val="0"/>
        <w:spacing w:after="0"/>
        <w:ind w:firstLine="737"/>
        <w:rPr>
          <w:rFonts w:ascii="Times New Roman" w:hAnsi="Times New Roman"/>
          <w:b/>
          <w:sz w:val="28"/>
          <w:szCs w:val="28"/>
          <w:lang w:eastAsia="uk-UA"/>
        </w:rPr>
      </w:pPr>
    </w:p>
    <w:p w:rsidR="004A4211" w:rsidRPr="00D92E35" w:rsidRDefault="004A4211" w:rsidP="00D92E35">
      <w:pPr>
        <w:widowControl w:val="0"/>
        <w:autoSpaceDE w:val="0"/>
        <w:autoSpaceDN w:val="0"/>
        <w:adjustRightInd w:val="0"/>
        <w:spacing w:after="0"/>
        <w:ind w:firstLine="737"/>
        <w:rPr>
          <w:rFonts w:ascii="Times New Roman" w:hAnsi="Times New Roman"/>
          <w:sz w:val="28"/>
          <w:szCs w:val="28"/>
        </w:rPr>
      </w:pPr>
      <w:r>
        <w:rPr>
          <w:rFonts w:ascii="Times New Roman" w:hAnsi="Times New Roman"/>
          <w:b/>
          <w:sz w:val="28"/>
          <w:szCs w:val="28"/>
          <w:lang w:eastAsia="uk-UA"/>
        </w:rPr>
        <w:t xml:space="preserve">2. </w:t>
      </w:r>
      <w:r w:rsidRPr="00D92E35">
        <w:rPr>
          <w:rFonts w:ascii="Times New Roman" w:hAnsi="Times New Roman"/>
          <w:b/>
          <w:sz w:val="28"/>
          <w:szCs w:val="28"/>
          <w:lang w:eastAsia="uk-UA"/>
        </w:rPr>
        <w:t>Мета та цілі курсу</w:t>
      </w:r>
    </w:p>
    <w:p w:rsidR="004A4211" w:rsidRPr="008117AE" w:rsidRDefault="004A4211" w:rsidP="008117AE">
      <w:pPr>
        <w:spacing w:after="0" w:line="240" w:lineRule="auto"/>
        <w:ind w:firstLine="709"/>
        <w:jc w:val="both"/>
        <w:rPr>
          <w:rFonts w:ascii="Times New Roman" w:hAnsi="Times New Roman"/>
          <w:sz w:val="28"/>
          <w:szCs w:val="28"/>
        </w:rPr>
      </w:pPr>
      <w:r w:rsidRPr="008117AE">
        <w:rPr>
          <w:rFonts w:ascii="Times New Roman" w:hAnsi="Times New Roman"/>
          <w:sz w:val="28"/>
          <w:szCs w:val="28"/>
        </w:rPr>
        <w:t>Метою викладання навчальної дисципліни «Приватна детективна діяльність» є формування у здобувачів вищої освіти системи теоретичних знань та практичних вмінь щодо сутності приватної детективної діяльності, її місця і ролі в системі правоохоронної діяльності, а також уміння практичного застосування набутих знань в процесі організації приватної детективної діяльності та надання приватних детективних послуг.</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eastAsia="Times New Roman" w:hAnsi="Times New Roman"/>
          <w:sz w:val="28"/>
          <w:szCs w:val="28"/>
        </w:rPr>
        <w:t>Під час вивчення дисципліни здобувач вищої освіти має набути або розширити наступні загальні (ЗК) та спеціальні (СК) компетентності, передбачені освітньою програмою:</w:t>
      </w:r>
      <w:r w:rsidRPr="008117AE">
        <w:rPr>
          <w:rFonts w:ascii="Times New Roman" w:hAnsi="Times New Roman"/>
          <w:sz w:val="28"/>
          <w:szCs w:val="28"/>
        </w:rPr>
        <w:t xml:space="preserve"> </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lastRenderedPageBreak/>
        <w:t xml:space="preserve">ЗК 1. Здатність застосовувати знання у практичних ситуаціях. </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 xml:space="preserve">ЗК 2. Знання та розуміння предметної області та розуміння професійної діяльності. </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 xml:space="preserve">ЗК 5. Здатність вчитися і оволодівати сучасними знаннями. </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 xml:space="preserve">ЗК 7. Здатність до адаптації та дії в новій ситуації. </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 xml:space="preserve">СК 3. Здатність </w:t>
      </w:r>
      <w:proofErr w:type="spellStart"/>
      <w:r w:rsidRPr="008117AE">
        <w:rPr>
          <w:rFonts w:ascii="Times New Roman" w:hAnsi="Times New Roman"/>
          <w:sz w:val="28"/>
          <w:szCs w:val="28"/>
        </w:rPr>
        <w:t>професійно</w:t>
      </w:r>
      <w:proofErr w:type="spellEnd"/>
      <w:r w:rsidRPr="008117AE">
        <w:rPr>
          <w:rFonts w:ascii="Times New Roman" w:hAnsi="Times New Roman"/>
          <w:sz w:val="28"/>
          <w:szCs w:val="28"/>
        </w:rPr>
        <w:t xml:space="preserve"> оперувати категоріально-понятійним апаратом права і правоохоронної діяльності.</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СК 5. Здатність самостійно збирати та критично опрацьовувати, аналізувати та узагальнювати правову інформацію з різних джерел.</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СК 6. Здатність аналізувати та систематизувати одержані результати, формулювати аргументовані висновки та рекомендації.</w:t>
      </w:r>
    </w:p>
    <w:p w:rsidR="004A4211" w:rsidRPr="008117AE" w:rsidRDefault="004A4211" w:rsidP="008117AE">
      <w:pPr>
        <w:widowControl w:val="0"/>
        <w:autoSpaceDE w:val="0"/>
        <w:autoSpaceDN w:val="0"/>
        <w:adjustRightInd w:val="0"/>
        <w:spacing w:after="0" w:line="240" w:lineRule="auto"/>
        <w:ind w:firstLine="709"/>
        <w:jc w:val="both"/>
        <w:rPr>
          <w:rFonts w:ascii="Times New Roman" w:hAnsi="Times New Roman"/>
          <w:sz w:val="28"/>
          <w:szCs w:val="28"/>
        </w:rPr>
      </w:pPr>
      <w:r w:rsidRPr="008117AE">
        <w:rPr>
          <w:rFonts w:ascii="Times New Roman" w:hAnsi="Times New Roman"/>
          <w:sz w:val="28"/>
          <w:szCs w:val="28"/>
        </w:rPr>
        <w:t>СК 10. Здатність визначати належні та придатні для юридичного аналізу факти.</w:t>
      </w:r>
    </w:p>
    <w:p w:rsidR="004A4211" w:rsidRPr="008117AE" w:rsidRDefault="004A4211" w:rsidP="008117AE">
      <w:pPr>
        <w:spacing w:after="0" w:line="240" w:lineRule="auto"/>
        <w:ind w:firstLine="709"/>
        <w:jc w:val="both"/>
        <w:rPr>
          <w:rFonts w:ascii="Times New Roman" w:hAnsi="Times New Roman"/>
          <w:sz w:val="28"/>
          <w:szCs w:val="28"/>
        </w:rPr>
      </w:pPr>
      <w:r w:rsidRPr="008117AE">
        <w:rPr>
          <w:rFonts w:ascii="Times New Roman" w:hAnsi="Times New Roman"/>
          <w:sz w:val="28"/>
          <w:szCs w:val="28"/>
        </w:rPr>
        <w:t>Основними завданнями вивчення дисципліни «Приватна детективна діяльність» є:</w:t>
      </w:r>
    </w:p>
    <w:p w:rsidR="004A4211" w:rsidRPr="008117AE" w:rsidRDefault="004A4211" w:rsidP="008117AE">
      <w:pPr>
        <w:pStyle w:val="a9"/>
        <w:numPr>
          <w:ilvl w:val="0"/>
          <w:numId w:val="11"/>
        </w:numPr>
        <w:tabs>
          <w:tab w:val="left" w:pos="1080"/>
        </w:tabs>
        <w:ind w:left="0" w:firstLine="709"/>
        <w:contextualSpacing/>
        <w:jc w:val="both"/>
        <w:rPr>
          <w:lang w:val="uk-UA"/>
        </w:rPr>
      </w:pPr>
      <w:r w:rsidRPr="008117AE">
        <w:rPr>
          <w:color w:val="000000"/>
          <w:lang w:val="uk-UA"/>
        </w:rPr>
        <w:t>визначення поняття приватної детективної діяльності, усвідомити її місця в системі правоохоронної діяльності;</w:t>
      </w:r>
    </w:p>
    <w:p w:rsidR="004A4211" w:rsidRPr="008117AE" w:rsidRDefault="004A4211" w:rsidP="008117AE">
      <w:pPr>
        <w:pStyle w:val="listparagraphcxspmiddle"/>
        <w:numPr>
          <w:ilvl w:val="0"/>
          <w:numId w:val="11"/>
        </w:numPr>
        <w:tabs>
          <w:tab w:val="left" w:pos="1080"/>
        </w:tabs>
        <w:spacing w:before="0" w:beforeAutospacing="0" w:after="0" w:afterAutospacing="0"/>
        <w:ind w:left="0" w:firstLine="709"/>
        <w:contextualSpacing/>
        <w:jc w:val="both"/>
        <w:rPr>
          <w:sz w:val="28"/>
          <w:szCs w:val="28"/>
          <w:lang w:val="uk-UA"/>
        </w:rPr>
      </w:pPr>
      <w:r w:rsidRPr="008117AE">
        <w:rPr>
          <w:color w:val="000000"/>
          <w:sz w:val="28"/>
          <w:szCs w:val="28"/>
          <w:lang w:val="uk-UA"/>
        </w:rPr>
        <w:t>вивчення нормативно-правових основ здійснення приватної детективної діяльності та правового статусу приватного детектива;</w:t>
      </w:r>
    </w:p>
    <w:p w:rsidR="004A4211" w:rsidRPr="008117AE" w:rsidRDefault="004A4211" w:rsidP="008117AE">
      <w:pPr>
        <w:pStyle w:val="listparagraphcxsplast"/>
        <w:numPr>
          <w:ilvl w:val="0"/>
          <w:numId w:val="11"/>
        </w:numPr>
        <w:tabs>
          <w:tab w:val="left" w:pos="1080"/>
        </w:tabs>
        <w:spacing w:before="0" w:beforeAutospacing="0" w:after="0" w:afterAutospacing="0"/>
        <w:ind w:left="0" w:firstLine="709"/>
        <w:contextualSpacing/>
        <w:jc w:val="both"/>
        <w:rPr>
          <w:sz w:val="28"/>
          <w:szCs w:val="28"/>
          <w:lang w:val="uk-UA"/>
        </w:rPr>
      </w:pPr>
      <w:r w:rsidRPr="008117AE">
        <w:rPr>
          <w:sz w:val="28"/>
          <w:szCs w:val="28"/>
          <w:lang w:val="uk-UA"/>
        </w:rPr>
        <w:t>оволодіння навиками організації приватної детективної діяльності та тактикою розшукової діяльності.</w:t>
      </w:r>
    </w:p>
    <w:p w:rsidR="004A4211" w:rsidRPr="00454168" w:rsidRDefault="004A4211" w:rsidP="00454168">
      <w:pPr>
        <w:tabs>
          <w:tab w:val="left" w:pos="1080"/>
        </w:tabs>
        <w:spacing w:after="0" w:line="240" w:lineRule="auto"/>
        <w:ind w:firstLine="709"/>
        <w:jc w:val="both"/>
        <w:rPr>
          <w:rFonts w:ascii="Times New Roman" w:hAnsi="Times New Roman"/>
          <w:sz w:val="28"/>
          <w:szCs w:val="28"/>
        </w:rPr>
      </w:pPr>
    </w:p>
    <w:p w:rsidR="004A4211" w:rsidRPr="00454168" w:rsidRDefault="004A4211" w:rsidP="00454168">
      <w:pPr>
        <w:tabs>
          <w:tab w:val="left" w:pos="1080"/>
        </w:tabs>
        <w:spacing w:after="0" w:line="240" w:lineRule="auto"/>
        <w:ind w:firstLine="709"/>
        <w:rPr>
          <w:rFonts w:ascii="Times New Roman" w:hAnsi="Times New Roman"/>
          <w:sz w:val="28"/>
          <w:szCs w:val="28"/>
          <w:lang w:eastAsia="uk-UA"/>
        </w:rPr>
      </w:pPr>
      <w:r w:rsidRPr="00454168">
        <w:rPr>
          <w:rFonts w:ascii="Times New Roman" w:hAnsi="Times New Roman"/>
          <w:b/>
          <w:sz w:val="28"/>
          <w:szCs w:val="28"/>
          <w:lang w:eastAsia="uk-UA"/>
        </w:rPr>
        <w:t xml:space="preserve">3. Результати навчання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РН 3. Збирати необхідну інформацію з різних джерел, аналізувати і оцінювати її.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РН 4. Формулювати і перевіряти гіпотези, аргументувати висновки.</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РН 10. Виокремлювати юридично значущі факти і формувати обґрунтовані правові висновки.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РН 12. Адаптуватися і ефективно діяти за звичних умов правоохоронної діяльності та за умов ускладнення оперативної обстановки.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У результаті вивчення навчальної дисципліни ЗВО повинен знати: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1) на понятійному рівні – суть приватної детективної діяльності, її основні завдання; правові форми та методи її здійснення; межі втручання у сферу законних прав та свобод людини; шляхи практичного використання результатів приватної детективної діяльності.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2) на фундаментальному рівні - набуття умінь та навичок щодо вільного орієнтування в правових актах, які регламентують порядок, напрями </w:t>
      </w:r>
      <w:r w:rsidRPr="008117AE">
        <w:rPr>
          <w:rFonts w:ascii="Times New Roman" w:hAnsi="Times New Roman"/>
          <w:color w:val="000000"/>
          <w:sz w:val="28"/>
          <w:szCs w:val="28"/>
        </w:rPr>
        <w:lastRenderedPageBreak/>
        <w:t xml:space="preserve">та особливості приватної детективної діяльності у різних сферах суспільного життя;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3) на практично-творчому рівні - вироблені практикою і рекомендовані наукою прийоми і методи здійснення приватної детективної діяльності;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вміти: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 1) на репродуктивному рівні - відтворювати знання, передбачені програмою дисципліни;</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2) на алгоритмічному рівні - володіти поняттями, видами і напрямами здійснення приватної детективної діяльності; </w:t>
      </w:r>
    </w:p>
    <w:p w:rsidR="004A4211" w:rsidRPr="008117AE" w:rsidRDefault="004A4211" w:rsidP="008117AE">
      <w:pPr>
        <w:spacing w:after="0" w:line="240" w:lineRule="auto"/>
        <w:ind w:firstLine="709"/>
        <w:jc w:val="both"/>
        <w:rPr>
          <w:rFonts w:ascii="Times New Roman" w:hAnsi="Times New Roman"/>
          <w:color w:val="000000"/>
          <w:sz w:val="28"/>
          <w:szCs w:val="28"/>
        </w:rPr>
      </w:pPr>
      <w:r w:rsidRPr="008117AE">
        <w:rPr>
          <w:rFonts w:ascii="Times New Roman" w:hAnsi="Times New Roman"/>
          <w:color w:val="000000"/>
          <w:sz w:val="28"/>
          <w:szCs w:val="28"/>
        </w:rPr>
        <w:t xml:space="preserve">3) на евристичному рівні - самостійно здійснювати юридичний аналіз неправомірних діянь та вміло реагувати на них з метою усунення порушень закону; </w:t>
      </w:r>
    </w:p>
    <w:p w:rsidR="004A4211" w:rsidRPr="008117AE" w:rsidRDefault="004A4211" w:rsidP="008117AE">
      <w:pPr>
        <w:spacing w:after="0" w:line="240" w:lineRule="auto"/>
        <w:ind w:firstLine="709"/>
        <w:jc w:val="both"/>
        <w:rPr>
          <w:rFonts w:ascii="Times New Roman" w:hAnsi="Times New Roman"/>
          <w:sz w:val="28"/>
          <w:szCs w:val="28"/>
        </w:rPr>
      </w:pPr>
      <w:r w:rsidRPr="008117AE">
        <w:rPr>
          <w:rFonts w:ascii="Times New Roman" w:hAnsi="Times New Roman"/>
          <w:color w:val="000000"/>
          <w:sz w:val="28"/>
          <w:szCs w:val="28"/>
        </w:rPr>
        <w:t>4) на творчому рівні - самостійно поглиблювати свої знання та використовувати їх для розв’язання нестандартних завдань та проблемних ситуацій, доводити обґрунтованість і законність своїх рішень при застосуванні положень законодавства та нормативних актів при здійсненні приватної детективної діяльності.</w:t>
      </w:r>
    </w:p>
    <w:p w:rsidR="004A4211" w:rsidRPr="00D92E35" w:rsidRDefault="004A4211" w:rsidP="009214E9">
      <w:pPr>
        <w:pStyle w:val="a9"/>
        <w:ind w:left="0"/>
        <w:jc w:val="both"/>
        <w:rPr>
          <w:lang w:val="uk-UA"/>
        </w:rPr>
      </w:pPr>
    </w:p>
    <w:p w:rsidR="004A4211" w:rsidRPr="00D92E35" w:rsidRDefault="004A4211" w:rsidP="00D92E35">
      <w:pPr>
        <w:widowControl w:val="0"/>
        <w:autoSpaceDE w:val="0"/>
        <w:autoSpaceDN w:val="0"/>
        <w:adjustRightInd w:val="0"/>
        <w:spacing w:after="0" w:line="1" w:lineRule="exact"/>
        <w:ind w:firstLine="737"/>
        <w:rPr>
          <w:rFonts w:ascii="Times New Roman" w:hAnsi="Times New Roman"/>
          <w:sz w:val="28"/>
          <w:szCs w:val="28"/>
        </w:rPr>
      </w:pPr>
    </w:p>
    <w:p w:rsidR="004A4211" w:rsidRPr="00D92E35" w:rsidRDefault="004A4211" w:rsidP="00D92E35">
      <w:pPr>
        <w:spacing w:after="0"/>
        <w:ind w:firstLine="360"/>
        <w:rPr>
          <w:rFonts w:ascii="Times New Roman" w:hAnsi="Times New Roman"/>
          <w:sz w:val="28"/>
          <w:szCs w:val="28"/>
          <w:lang w:eastAsia="uk-UA"/>
        </w:rPr>
      </w:pPr>
      <w:r w:rsidRPr="00D92E35">
        <w:rPr>
          <w:rFonts w:ascii="Times New Roman" w:hAnsi="Times New Roman"/>
          <w:b/>
          <w:sz w:val="28"/>
          <w:szCs w:val="28"/>
          <w:lang w:eastAsia="uk-UA"/>
        </w:rPr>
        <w:t xml:space="preserve">4. Обсяг курсу </w:t>
      </w:r>
      <w:r>
        <w:rPr>
          <w:rFonts w:ascii="Times New Roman" w:hAnsi="Times New Roman"/>
          <w:sz w:val="28"/>
          <w:szCs w:val="28"/>
          <w:lang w:eastAsia="uk-UA"/>
        </w:rPr>
        <w:t>4</w:t>
      </w:r>
      <w:r>
        <w:rPr>
          <w:rFonts w:ascii="Times New Roman" w:hAnsi="Times New Roman"/>
          <w:sz w:val="28"/>
          <w:szCs w:val="28"/>
        </w:rPr>
        <w:t xml:space="preserve"> кредити (120 годин, з них 4</w:t>
      </w:r>
      <w:r w:rsidRPr="00D92E35">
        <w:rPr>
          <w:rFonts w:ascii="Times New Roman" w:hAnsi="Times New Roman"/>
          <w:sz w:val="28"/>
          <w:szCs w:val="28"/>
        </w:rPr>
        <w:t>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4A4211" w:rsidRPr="005054E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4211" w:rsidRPr="00D92E35" w:rsidRDefault="004A4211"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A4211" w:rsidRPr="00D92E35" w:rsidRDefault="004A4211"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к-сть годин</w:t>
            </w:r>
          </w:p>
        </w:tc>
      </w:tr>
      <w:tr w:rsidR="004A4211" w:rsidRPr="005054E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sidRPr="005054E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години</w:t>
            </w:r>
          </w:p>
        </w:tc>
      </w:tr>
      <w:tr w:rsidR="004A4211" w:rsidRPr="005054E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sidRPr="005054E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w:t>
            </w:r>
          </w:p>
        </w:tc>
      </w:tr>
      <w:tr w:rsidR="004A4211" w:rsidRPr="005054E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211" w:rsidRPr="00D92E35" w:rsidRDefault="004A4211" w:rsidP="00170039">
            <w:pPr>
              <w:spacing w:after="0"/>
              <w:rPr>
                <w:rFonts w:ascii="Times New Roman" w:hAnsi="Times New Roman"/>
                <w:sz w:val="28"/>
                <w:szCs w:val="28"/>
                <w:lang w:eastAsia="uk-UA"/>
              </w:rPr>
            </w:pPr>
            <w:r w:rsidRPr="005054E9">
              <w:rPr>
                <w:rFonts w:ascii="Times New Roman" w:hAnsi="Times New Roman"/>
                <w:sz w:val="28"/>
                <w:szCs w:val="28"/>
              </w:rPr>
              <w:t>самостійна</w:t>
            </w:r>
            <w:r w:rsidRPr="005054E9">
              <w:rPr>
                <w:rFonts w:ascii="Times New Roman" w:hAnsi="Times New Roman"/>
                <w:spacing w:val="-2"/>
                <w:sz w:val="28"/>
                <w:szCs w:val="28"/>
              </w:rPr>
              <w:t xml:space="preserve"> </w:t>
            </w:r>
            <w:r w:rsidRPr="005054E9">
              <w:rPr>
                <w:rFonts w:ascii="Times New Roman" w:hAnsi="Times New Roman"/>
                <w:sz w:val="28"/>
                <w:szCs w:val="28"/>
              </w:rPr>
              <w:t>робота</w:t>
            </w:r>
            <w:r w:rsidRPr="005054E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4A4211" w:rsidRPr="00D92E35" w:rsidRDefault="004A4211" w:rsidP="00D92E35">
            <w:pPr>
              <w:spacing w:after="0"/>
              <w:rPr>
                <w:rFonts w:ascii="Times New Roman" w:hAnsi="Times New Roman"/>
                <w:sz w:val="28"/>
                <w:szCs w:val="28"/>
                <w:lang w:eastAsia="uk-UA"/>
              </w:rPr>
            </w:pPr>
            <w:r>
              <w:rPr>
                <w:rFonts w:ascii="Times New Roman" w:hAnsi="Times New Roman"/>
                <w:sz w:val="28"/>
                <w:szCs w:val="28"/>
                <w:lang w:eastAsia="uk-UA"/>
              </w:rPr>
              <w:t>8</w:t>
            </w:r>
            <w:r w:rsidRPr="005054E9">
              <w:rPr>
                <w:rFonts w:ascii="Times New Roman" w:hAnsi="Times New Roman"/>
                <w:sz w:val="28"/>
                <w:szCs w:val="28"/>
                <w:lang w:val="en-US" w:eastAsia="uk-UA"/>
              </w:rPr>
              <w:t>0</w:t>
            </w:r>
            <w:r w:rsidRPr="005054E9">
              <w:rPr>
                <w:rFonts w:ascii="Times New Roman" w:hAnsi="Times New Roman"/>
                <w:sz w:val="28"/>
                <w:szCs w:val="28"/>
                <w:lang w:eastAsia="uk-UA"/>
              </w:rPr>
              <w:t xml:space="preserve"> годин</w:t>
            </w:r>
          </w:p>
        </w:tc>
      </w:tr>
    </w:tbl>
    <w:p w:rsidR="004A4211" w:rsidRDefault="004A4211" w:rsidP="00D92E35">
      <w:pPr>
        <w:spacing w:after="0"/>
        <w:ind w:firstLine="360"/>
        <w:jc w:val="both"/>
        <w:rPr>
          <w:rFonts w:ascii="Times New Roman" w:hAnsi="Times New Roman"/>
          <w:b/>
          <w:sz w:val="28"/>
          <w:szCs w:val="28"/>
          <w:lang w:eastAsia="uk-UA"/>
        </w:rPr>
      </w:pPr>
    </w:p>
    <w:p w:rsidR="004A4211" w:rsidRPr="00B37C6F" w:rsidRDefault="004A4211" w:rsidP="00B37C6F">
      <w:pPr>
        <w:spacing w:after="0"/>
        <w:ind w:firstLine="360"/>
        <w:jc w:val="both"/>
        <w:rPr>
          <w:rFonts w:ascii="Times New Roman" w:hAnsi="Times New Roman"/>
          <w:sz w:val="28"/>
          <w:szCs w:val="28"/>
          <w:lang w:eastAsia="uk-UA"/>
        </w:rPr>
      </w:pPr>
      <w:r w:rsidRPr="00B37C6F">
        <w:rPr>
          <w:rFonts w:ascii="Times New Roman" w:hAnsi="Times New Roman"/>
          <w:sz w:val="28"/>
          <w:szCs w:val="28"/>
          <w:lang w:eastAsia="uk-UA"/>
        </w:rPr>
        <w:t>Видами навчальних занять згідно з навчальним планом є:</w:t>
      </w:r>
    </w:p>
    <w:p w:rsidR="004A4211" w:rsidRPr="00B37C6F" w:rsidRDefault="004A4211" w:rsidP="00B37C6F">
      <w:pPr>
        <w:spacing w:after="0"/>
        <w:ind w:firstLine="360"/>
        <w:jc w:val="both"/>
        <w:rPr>
          <w:rFonts w:ascii="Times New Roman" w:hAnsi="Times New Roman"/>
          <w:sz w:val="28"/>
          <w:szCs w:val="28"/>
          <w:lang w:eastAsia="uk-UA"/>
        </w:rPr>
      </w:pPr>
      <w:r w:rsidRPr="00743D6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43D68">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задачі); підготовка доповіді-презентації, есе на обрану тему; аналітичний огляд наукових публікацій щодо актуальних проблем правоохоронної діяльності; підбір та аналіз літературних джерел за обраною проблемою для участі у конференції; ознайомлення з онлайн ресурсами)</w:t>
      </w:r>
      <w:r w:rsidRPr="00743D68">
        <w:rPr>
          <w:rFonts w:ascii="Times New Roman" w:hAnsi="Times New Roman"/>
          <w:sz w:val="28"/>
          <w:szCs w:val="28"/>
          <w:lang w:eastAsia="uk-UA"/>
        </w:rPr>
        <w:t>.</w:t>
      </w:r>
    </w:p>
    <w:p w:rsidR="004A4211" w:rsidRDefault="004A4211" w:rsidP="00B37C6F">
      <w:pPr>
        <w:spacing w:after="0"/>
        <w:ind w:firstLine="360"/>
        <w:jc w:val="both"/>
        <w:rPr>
          <w:rFonts w:ascii="Times New Roman" w:hAnsi="Times New Roman"/>
          <w:sz w:val="28"/>
          <w:szCs w:val="28"/>
        </w:rPr>
      </w:pPr>
    </w:p>
    <w:p w:rsidR="004A4211" w:rsidRPr="00D92E35" w:rsidRDefault="00455D94" w:rsidP="00B37C6F">
      <w:pPr>
        <w:spacing w:after="0"/>
        <w:ind w:firstLine="360"/>
        <w:jc w:val="both"/>
        <w:rPr>
          <w:rFonts w:ascii="Times New Roman" w:hAnsi="Times New Roman"/>
          <w:sz w:val="28"/>
          <w:szCs w:val="28"/>
          <w:lang w:eastAsia="uk-UA"/>
        </w:rPr>
      </w:pPr>
      <w:r>
        <w:rPr>
          <w:rFonts w:ascii="Times New Roman" w:hAnsi="Times New Roman"/>
          <w:b/>
          <w:sz w:val="28"/>
          <w:szCs w:val="28"/>
          <w:lang w:eastAsia="uk-UA"/>
        </w:rPr>
        <w:t xml:space="preserve">5. </w:t>
      </w:r>
      <w:proofErr w:type="spellStart"/>
      <w:r>
        <w:rPr>
          <w:rFonts w:ascii="Times New Roman" w:hAnsi="Times New Roman"/>
          <w:b/>
          <w:sz w:val="28"/>
          <w:szCs w:val="28"/>
          <w:lang w:eastAsia="uk-UA"/>
        </w:rPr>
        <w:t>Пререквізити</w:t>
      </w:r>
      <w:proofErr w:type="spellEnd"/>
      <w:r>
        <w:rPr>
          <w:rFonts w:ascii="Times New Roman" w:hAnsi="Times New Roman"/>
          <w:b/>
          <w:sz w:val="28"/>
          <w:szCs w:val="28"/>
          <w:lang w:eastAsia="uk-UA"/>
        </w:rPr>
        <w:t xml:space="preserve"> </w:t>
      </w:r>
      <w:bookmarkStart w:id="0" w:name="_GoBack"/>
      <w:bookmarkEnd w:id="0"/>
    </w:p>
    <w:p w:rsidR="004A4211" w:rsidRPr="008117AE" w:rsidRDefault="004A4211" w:rsidP="0096057E">
      <w:pPr>
        <w:spacing w:after="0" w:line="240" w:lineRule="auto"/>
        <w:ind w:firstLine="709"/>
        <w:jc w:val="both"/>
        <w:rPr>
          <w:rFonts w:ascii="Times New Roman" w:hAnsi="Times New Roman"/>
          <w:b/>
          <w:sz w:val="28"/>
          <w:szCs w:val="28"/>
          <w:lang w:eastAsia="uk-UA"/>
        </w:rPr>
      </w:pPr>
      <w:r w:rsidRPr="00454168">
        <w:rPr>
          <w:rFonts w:ascii="Times New Roman" w:hAnsi="Times New Roman"/>
          <w:sz w:val="28"/>
          <w:szCs w:val="28"/>
        </w:rPr>
        <w:t xml:space="preserve">Передумовою для вивчення дисципліни є успішне засвоєння таких дисциплін як </w:t>
      </w:r>
      <w:r w:rsidRPr="008117AE">
        <w:rPr>
          <w:rFonts w:ascii="Times New Roman" w:hAnsi="Times New Roman"/>
          <w:i/>
          <w:sz w:val="28"/>
          <w:szCs w:val="28"/>
        </w:rPr>
        <w:t xml:space="preserve">Система правоохоронних органів, Теорія держави і права, </w:t>
      </w:r>
      <w:r w:rsidRPr="008117AE">
        <w:rPr>
          <w:rFonts w:ascii="Times New Roman" w:hAnsi="Times New Roman"/>
          <w:i/>
          <w:sz w:val="28"/>
          <w:szCs w:val="28"/>
        </w:rPr>
        <w:lastRenderedPageBreak/>
        <w:t>Конституційне право України,</w:t>
      </w:r>
      <w:r w:rsidRPr="008117AE">
        <w:rPr>
          <w:rFonts w:ascii="Times New Roman" w:hAnsi="Times New Roman"/>
          <w:sz w:val="28"/>
          <w:szCs w:val="28"/>
        </w:rPr>
        <w:t xml:space="preserve"> </w:t>
      </w:r>
      <w:r w:rsidRPr="008117AE">
        <w:rPr>
          <w:rFonts w:ascii="Times New Roman" w:hAnsi="Times New Roman"/>
          <w:i/>
          <w:sz w:val="28"/>
          <w:szCs w:val="28"/>
        </w:rPr>
        <w:t>Кримінальне право, Інформаційні технології у правоохоронній діяльності.</w:t>
      </w:r>
    </w:p>
    <w:p w:rsidR="004A4211" w:rsidRDefault="004A4211" w:rsidP="00D92E35">
      <w:pPr>
        <w:spacing w:after="0"/>
        <w:ind w:firstLine="360"/>
        <w:jc w:val="both"/>
        <w:rPr>
          <w:rFonts w:ascii="Times New Roman" w:hAnsi="Times New Roman"/>
          <w:b/>
          <w:sz w:val="28"/>
          <w:szCs w:val="28"/>
          <w:lang w:eastAsia="uk-UA"/>
        </w:rPr>
      </w:pPr>
    </w:p>
    <w:p w:rsidR="004A4211" w:rsidRPr="00D92E35" w:rsidRDefault="004A4211" w:rsidP="00D92E35">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4A4211" w:rsidRPr="005054E9" w:rsidTr="00D92E35">
        <w:tc>
          <w:tcPr>
            <w:tcW w:w="2985" w:type="dxa"/>
          </w:tcPr>
          <w:p w:rsidR="004A4211" w:rsidRPr="00D92E35" w:rsidRDefault="004A4211"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система оцінювання курсу</w:t>
            </w:r>
          </w:p>
        </w:tc>
        <w:tc>
          <w:tcPr>
            <w:tcW w:w="6510" w:type="dxa"/>
          </w:tcPr>
          <w:p w:rsidR="004A4211" w:rsidRPr="000C0890" w:rsidRDefault="004A4211"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 xml:space="preserve">Система оцінювання знань </w:t>
            </w:r>
            <w:r w:rsidRPr="000C0890">
              <w:rPr>
                <w:rFonts w:ascii="Times New Roman" w:hAnsi="Times New Roman"/>
                <w:color w:val="000000"/>
                <w:sz w:val="24"/>
                <w:szCs w:val="24"/>
              </w:rPr>
              <w:t>здобувачів вищої освіти</w:t>
            </w:r>
            <w:r w:rsidRPr="000C0890">
              <w:rPr>
                <w:rFonts w:ascii="Times New Roman" w:hAnsi="Times New Roman"/>
                <w:sz w:val="24"/>
                <w:szCs w:val="24"/>
              </w:rPr>
              <w:t xml:space="preserve"> включає </w:t>
            </w:r>
            <w:r w:rsidRPr="000C0890">
              <w:rPr>
                <w:rFonts w:ascii="Times New Roman" w:hAnsi="Times New Roman"/>
                <w:iCs/>
                <w:sz w:val="24"/>
                <w:szCs w:val="24"/>
              </w:rPr>
              <w:t xml:space="preserve">поточний, проміжний та семестровий контроль </w:t>
            </w:r>
            <w:r w:rsidRPr="000C0890">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4A4211" w:rsidRPr="000C0890" w:rsidRDefault="004A4211"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4A4211" w:rsidRPr="000C0890" w:rsidRDefault="004A4211" w:rsidP="00454168">
            <w:pPr>
              <w:spacing w:after="0" w:line="240" w:lineRule="auto"/>
              <w:ind w:firstLine="459"/>
              <w:jc w:val="both"/>
              <w:rPr>
                <w:rFonts w:ascii="Times New Roman" w:hAnsi="Times New Roman"/>
                <w:sz w:val="24"/>
                <w:szCs w:val="24"/>
              </w:rPr>
            </w:pPr>
            <w:r w:rsidRPr="000C0890">
              <w:rPr>
                <w:rFonts w:ascii="Times New Roman" w:hAnsi="Times New Roman"/>
                <w:iCs/>
                <w:sz w:val="24"/>
                <w:szCs w:val="24"/>
              </w:rPr>
              <w:t>Проміжний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w:t>
            </w:r>
            <w:r w:rsidRPr="00454168">
              <w:rPr>
                <w:rFonts w:ascii="Times New Roman" w:hAnsi="Times New Roman"/>
                <w:sz w:val="24"/>
                <w:szCs w:val="24"/>
              </w:rPr>
              <w:t>Контрольна робота проводиться після вивчення другого змістовного модуля. Після вивчення першого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r w:rsidRPr="000C0890">
              <w:rPr>
                <w:rFonts w:ascii="Times New Roman" w:hAnsi="Times New Roman"/>
                <w:sz w:val="24"/>
                <w:szCs w:val="24"/>
              </w:rPr>
              <w:t>.</w:t>
            </w:r>
          </w:p>
          <w:p w:rsidR="004A4211" w:rsidRPr="00D92E35" w:rsidRDefault="004A4211" w:rsidP="00D92E35">
            <w:pPr>
              <w:spacing w:after="0"/>
              <w:ind w:firstLine="709"/>
              <w:jc w:val="both"/>
              <w:rPr>
                <w:rFonts w:ascii="Times New Roman" w:hAnsi="Times New Roman"/>
                <w:i/>
                <w:sz w:val="28"/>
                <w:szCs w:val="28"/>
                <w:lang w:eastAsia="uk-UA"/>
              </w:rPr>
            </w:pPr>
            <w:r w:rsidRPr="000C0890">
              <w:rPr>
                <w:rFonts w:ascii="Times New Roman" w:hAnsi="Times New Roman"/>
                <w:iCs/>
                <w:sz w:val="24"/>
                <w:szCs w:val="24"/>
              </w:rPr>
              <w:t>Семестровий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проводиться у формі </w:t>
            </w:r>
            <w:r>
              <w:rPr>
                <w:rFonts w:ascii="Times New Roman" w:hAnsi="Times New Roman"/>
                <w:sz w:val="24"/>
                <w:szCs w:val="24"/>
              </w:rPr>
              <w:t xml:space="preserve">диференційованого </w:t>
            </w:r>
            <w:r w:rsidRPr="003741BF">
              <w:rPr>
                <w:rFonts w:ascii="Times New Roman" w:hAnsi="Times New Roman"/>
                <w:sz w:val="24"/>
                <w:szCs w:val="24"/>
              </w:rPr>
              <w:t>заліку</w:t>
            </w:r>
            <w:r w:rsidRPr="000C0890">
              <w:rPr>
                <w:rFonts w:ascii="Times New Roman" w:hAnsi="Times New Roman"/>
                <w:sz w:val="24"/>
                <w:szCs w:val="24"/>
              </w:rPr>
              <w:t xml:space="preserve"> з урахуванням результатів поточного та проміжного контролю знань, і оцінюється за національною шкалою та шкалою ECTS.</w:t>
            </w:r>
          </w:p>
        </w:tc>
      </w:tr>
      <w:tr w:rsidR="004A4211" w:rsidRPr="005054E9" w:rsidTr="00D92E35">
        <w:tc>
          <w:tcPr>
            <w:tcW w:w="2985" w:type="dxa"/>
          </w:tcPr>
          <w:p w:rsidR="004A4211" w:rsidRPr="00125CBB" w:rsidRDefault="004A4211" w:rsidP="00125CBB">
            <w:pPr>
              <w:widowControl w:val="0"/>
              <w:spacing w:after="0" w:line="240" w:lineRule="auto"/>
              <w:ind w:firstLine="27"/>
              <w:jc w:val="center"/>
              <w:rPr>
                <w:rFonts w:ascii="Times New Roman" w:hAnsi="Times New Roman"/>
                <w:b/>
                <w:sz w:val="28"/>
                <w:szCs w:val="28"/>
                <w:highlight w:val="yellow"/>
                <w:lang w:eastAsia="uk-UA"/>
              </w:rPr>
            </w:pPr>
            <w:r w:rsidRPr="00125CBB">
              <w:rPr>
                <w:rFonts w:ascii="Times New Roman" w:hAnsi="Times New Roman"/>
                <w:b/>
                <w:sz w:val="28"/>
                <w:szCs w:val="28"/>
                <w:lang w:eastAsia="uk-UA"/>
              </w:rPr>
              <w:t>Вимоги до індивідуальних завдань</w:t>
            </w:r>
          </w:p>
        </w:tc>
        <w:tc>
          <w:tcPr>
            <w:tcW w:w="6510" w:type="dxa"/>
          </w:tcPr>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Кількість балів, які отримують ЗВО залежно від виду індивідуальної роботи: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10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lastRenderedPageBreak/>
              <w:t>- публікація тез наукових доповідей у матеріалах наукових конференцій або  статті в науковому виданні в межах тематики програми навчальної дисципліни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законодавства.</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5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виконання індивідуальної науково-дослідної роботи;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4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і написання реферату за однією з рекомендованих тем;</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створення тестів або презентації за заданою викладачем темою курсу;</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3 балів:</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складання бібліографічних списків (переліку літератури) за заданою викладачем темою.</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анотування або аналіз наукової та навчально-методичної літератури з навчальної дисципліни;</w:t>
            </w:r>
          </w:p>
          <w:p w:rsidR="004A4211" w:rsidRPr="00107CDC" w:rsidRDefault="004A4211"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2 балів:</w:t>
            </w:r>
          </w:p>
          <w:p w:rsidR="004A4211" w:rsidRPr="00107CDC" w:rsidRDefault="004A4211" w:rsidP="00107CDC">
            <w:pPr>
              <w:spacing w:after="0" w:line="240" w:lineRule="auto"/>
              <w:ind w:firstLine="709"/>
              <w:jc w:val="both"/>
              <w:rPr>
                <w:rFonts w:ascii="Times New Roman" w:hAnsi="Times New Roman"/>
                <w:i/>
                <w:sz w:val="24"/>
                <w:szCs w:val="24"/>
                <w:lang w:eastAsia="uk-UA"/>
              </w:rPr>
            </w:pPr>
            <w:r w:rsidRPr="00107CDC">
              <w:rPr>
                <w:rFonts w:ascii="Times New Roman" w:hAnsi="Times New Roman"/>
                <w:sz w:val="24"/>
                <w:szCs w:val="24"/>
              </w:rPr>
              <w:t>- відвідування наукових, науково-практичних конференцій, круглих столів та інших заходів, пов’язаних з навчальною дисципліною.</w:t>
            </w:r>
          </w:p>
        </w:tc>
      </w:tr>
      <w:tr w:rsidR="004A4211" w:rsidRPr="005054E9" w:rsidTr="00D92E35">
        <w:trPr>
          <w:trHeight w:val="840"/>
        </w:trPr>
        <w:tc>
          <w:tcPr>
            <w:tcW w:w="2985" w:type="dxa"/>
            <w:tcBorders>
              <w:bottom w:val="single" w:sz="4" w:space="0" w:color="auto"/>
            </w:tcBorders>
          </w:tcPr>
          <w:p w:rsidR="004A4211" w:rsidRPr="00D92E35" w:rsidRDefault="004A4211"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sz w:val="24"/>
                <w:szCs w:val="24"/>
              </w:rPr>
              <w:t>Робота на семінарському занятті</w:t>
            </w:r>
            <w:r w:rsidRPr="00D24717">
              <w:rPr>
                <w:rFonts w:ascii="Times New Roman" w:hAnsi="Times New Roman"/>
                <w:sz w:val="24"/>
                <w:szCs w:val="24"/>
                <w:u w:val="single"/>
              </w:rPr>
              <w:t xml:space="preserve"> </w:t>
            </w:r>
            <w:r w:rsidRPr="00D24717">
              <w:rPr>
                <w:rFonts w:ascii="Times New Roman" w:hAnsi="Times New Roman"/>
                <w:sz w:val="24"/>
                <w:szCs w:val="24"/>
              </w:rPr>
              <w:t>оцінюється за такими критеріями:</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4 бали</w:t>
            </w:r>
            <w:r w:rsidRPr="00D24717">
              <w:rPr>
                <w:rFonts w:ascii="Times New Roman" w:hAnsi="Times New Roman"/>
                <w:sz w:val="24"/>
                <w:szCs w:val="24"/>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D24717">
              <w:rPr>
                <w:rFonts w:ascii="Times New Roman" w:hAnsi="Times New Roman"/>
                <w:sz w:val="24"/>
                <w:szCs w:val="24"/>
              </w:rPr>
              <w:t>обгрунтовані</w:t>
            </w:r>
            <w:proofErr w:type="spellEnd"/>
            <w:r w:rsidRPr="00D24717">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відносин, які складаються в процесі приватної детективної діяльності.</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3 бали</w:t>
            </w:r>
            <w:r w:rsidRPr="00D24717">
              <w:rPr>
                <w:rFonts w:ascii="Times New Roman" w:hAnsi="Times New Roman"/>
                <w:sz w:val="24"/>
                <w:szCs w:val="24"/>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правові норми; може дати визначення понять, самостійно встановлює причинно-наслідкові зв’язки; </w:t>
            </w:r>
            <w:r w:rsidRPr="00D24717">
              <w:rPr>
                <w:rFonts w:ascii="Times New Roman" w:hAnsi="Times New Roman"/>
                <w:sz w:val="24"/>
                <w:szCs w:val="24"/>
              </w:rPr>
              <w:lastRenderedPageBreak/>
              <w:t>може узагальнювати та застосовувати набуті знання.</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2 бали</w:t>
            </w:r>
            <w:r w:rsidRPr="00D24717">
              <w:rPr>
                <w:rFonts w:ascii="Times New Roman" w:hAnsi="Times New Roman"/>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4A4211" w:rsidRPr="00D24717" w:rsidRDefault="004A4211" w:rsidP="00D24717">
            <w:pPr>
              <w:spacing w:after="0" w:line="240" w:lineRule="auto"/>
              <w:ind w:firstLine="709"/>
              <w:jc w:val="both"/>
              <w:rPr>
                <w:rFonts w:ascii="Times New Roman" w:hAnsi="Times New Roman"/>
                <w:sz w:val="24"/>
                <w:szCs w:val="24"/>
              </w:rPr>
            </w:pPr>
            <w:r w:rsidRPr="00D24717">
              <w:rPr>
                <w:rFonts w:ascii="Times New Roman" w:hAnsi="Times New Roman"/>
                <w:b/>
                <w:sz w:val="24"/>
                <w:szCs w:val="24"/>
              </w:rPr>
              <w:t>1 бал</w:t>
            </w:r>
            <w:r w:rsidRPr="00D24717">
              <w:rPr>
                <w:rFonts w:ascii="Times New Roman" w:hAnsi="Times New Roman"/>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D24717">
              <w:rPr>
                <w:rFonts w:ascii="Times New Roman" w:hAnsi="Times New Roman"/>
                <w:sz w:val="24"/>
                <w:szCs w:val="24"/>
              </w:rPr>
              <w:t>неточностей</w:t>
            </w:r>
            <w:proofErr w:type="spellEnd"/>
            <w:r w:rsidRPr="00D24717">
              <w:rPr>
                <w:rFonts w:ascii="Times New Roman" w:hAnsi="Times New Roman"/>
                <w:sz w:val="24"/>
                <w:szCs w:val="24"/>
              </w:rPr>
              <w:t>, головний зміст матеріалу не розкрито.</w:t>
            </w:r>
          </w:p>
          <w:p w:rsidR="004A4211" w:rsidRPr="00D24717" w:rsidRDefault="004A4211" w:rsidP="00D24717">
            <w:pPr>
              <w:spacing w:after="0" w:line="240" w:lineRule="auto"/>
              <w:ind w:firstLine="709"/>
              <w:jc w:val="both"/>
              <w:rPr>
                <w:rFonts w:ascii="Times New Roman" w:hAnsi="Times New Roman"/>
                <w:b/>
                <w:sz w:val="24"/>
                <w:szCs w:val="24"/>
                <w:lang w:eastAsia="uk-UA"/>
              </w:rPr>
            </w:pPr>
            <w:r w:rsidRPr="00D24717">
              <w:rPr>
                <w:rFonts w:ascii="Times New Roman" w:hAnsi="Times New Roman"/>
                <w:b/>
                <w:sz w:val="24"/>
                <w:szCs w:val="24"/>
              </w:rPr>
              <w:t>0 балів</w:t>
            </w:r>
            <w:r w:rsidRPr="00D24717">
              <w:rPr>
                <w:rFonts w:ascii="Times New Roman" w:hAnsi="Times New Roman"/>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4A4211" w:rsidRPr="005054E9" w:rsidTr="00D92E35">
        <w:tc>
          <w:tcPr>
            <w:tcW w:w="2985" w:type="dxa"/>
          </w:tcPr>
          <w:p w:rsidR="004A4211" w:rsidRPr="00D92E35" w:rsidRDefault="004A4211" w:rsidP="00D92E35">
            <w:pPr>
              <w:widowControl w:val="0"/>
              <w:spacing w:after="0"/>
              <w:jc w:val="center"/>
              <w:rPr>
                <w:rFonts w:ascii="Times New Roman" w:hAnsi="Times New Roman"/>
                <w:b/>
                <w:sz w:val="28"/>
                <w:szCs w:val="28"/>
                <w:lang w:eastAsia="uk-UA"/>
              </w:rPr>
            </w:pPr>
          </w:p>
          <w:p w:rsidR="004A4211" w:rsidRPr="00D92E35" w:rsidRDefault="004A4211"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Умови допуску до підсумкового контролю</w:t>
            </w:r>
            <w:bookmarkStart w:id="1" w:name="_gjdgxs"/>
            <w:bookmarkEnd w:id="1"/>
          </w:p>
        </w:tc>
        <w:tc>
          <w:tcPr>
            <w:tcW w:w="6510" w:type="dxa"/>
          </w:tcPr>
          <w:p w:rsidR="004A4211" w:rsidRPr="00E97E5C" w:rsidRDefault="004A4211" w:rsidP="00412AA3">
            <w:pPr>
              <w:spacing w:after="0" w:line="240" w:lineRule="auto"/>
              <w:ind w:firstLine="709"/>
              <w:jc w:val="both"/>
              <w:rPr>
                <w:rFonts w:ascii="Times New Roman" w:hAnsi="Times New Roman"/>
                <w:sz w:val="24"/>
                <w:szCs w:val="24"/>
              </w:rPr>
            </w:pPr>
            <w:r w:rsidRPr="00E97E5C">
              <w:rPr>
                <w:rFonts w:ascii="Times New Roman" w:hAnsi="Times New Roman"/>
                <w:sz w:val="24"/>
                <w:szCs w:val="24"/>
              </w:rPr>
              <w:t xml:space="preserve">Підсумковий контроль знань здобувачів вищої освіти з навчальної дисципліни здійснюється на підставі проведення диференційованого заліку. </w:t>
            </w:r>
          </w:p>
          <w:p w:rsidR="004A4211" w:rsidRPr="00E97E5C" w:rsidRDefault="004A4211" w:rsidP="00412AA3">
            <w:pPr>
              <w:spacing w:after="0" w:line="240" w:lineRule="auto"/>
              <w:ind w:firstLine="709"/>
              <w:jc w:val="both"/>
              <w:rPr>
                <w:rFonts w:ascii="Times New Roman" w:hAnsi="Times New Roman"/>
                <w:sz w:val="24"/>
                <w:szCs w:val="24"/>
              </w:rPr>
            </w:pPr>
            <w:r w:rsidRPr="00E97E5C">
              <w:rPr>
                <w:rFonts w:ascii="Times New Roman" w:hAnsi="Times New Roman"/>
                <w:sz w:val="24"/>
                <w:szCs w:val="24"/>
              </w:rPr>
              <w:t>Умовою допуску до заліку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залік.</w:t>
            </w:r>
          </w:p>
          <w:p w:rsidR="004A4211" w:rsidRPr="00E97E5C" w:rsidRDefault="004A4211" w:rsidP="00412AA3">
            <w:pPr>
              <w:spacing w:after="0" w:line="240" w:lineRule="auto"/>
              <w:ind w:firstLine="709"/>
              <w:jc w:val="both"/>
              <w:rPr>
                <w:rFonts w:ascii="Times New Roman" w:hAnsi="Times New Roman"/>
                <w:b/>
                <w:sz w:val="24"/>
                <w:szCs w:val="24"/>
                <w:lang w:eastAsia="uk-UA"/>
              </w:rPr>
            </w:pPr>
            <w:r w:rsidRPr="00E97E5C">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20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w:t>
            </w:r>
            <w:r w:rsidRPr="00E97E5C">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4A4211" w:rsidRPr="00D92E35" w:rsidRDefault="004A4211" w:rsidP="00D92E35">
      <w:pPr>
        <w:widowControl w:val="0"/>
        <w:spacing w:after="0"/>
        <w:contextualSpacing/>
        <w:jc w:val="both"/>
        <w:rPr>
          <w:rFonts w:ascii="Times New Roman" w:hAnsi="Times New Roman"/>
          <w:sz w:val="28"/>
          <w:szCs w:val="28"/>
          <w:lang w:eastAsia="uk-UA"/>
        </w:rPr>
      </w:pPr>
    </w:p>
    <w:p w:rsidR="004A4211" w:rsidRPr="00D92E35" w:rsidRDefault="004A4211" w:rsidP="00D92E35">
      <w:pPr>
        <w:spacing w:after="0"/>
        <w:ind w:firstLine="360"/>
        <w:jc w:val="both"/>
        <w:rPr>
          <w:rFonts w:ascii="Times New Roman" w:hAnsi="Times New Roman"/>
          <w:bCs/>
          <w:spacing w:val="-7"/>
          <w:sz w:val="28"/>
          <w:szCs w:val="28"/>
          <w:lang w:eastAsia="ru-RU"/>
        </w:rPr>
      </w:pPr>
      <w:r w:rsidRPr="00D92E3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академічної доброчесності</w:t>
            </w:r>
          </w:p>
        </w:tc>
        <w:tc>
          <w:tcPr>
            <w:tcW w:w="7102" w:type="dxa"/>
          </w:tcPr>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w:t>
            </w:r>
            <w:r w:rsidRPr="005054E9">
              <w:rPr>
                <w:rFonts w:ascii="Times New Roman" w:hAnsi="Times New Roman"/>
                <w:sz w:val="28"/>
                <w:szCs w:val="28"/>
                <w:lang w:eastAsia="uk-UA"/>
              </w:rPr>
              <w:lastRenderedPageBreak/>
              <w:t xml:space="preserve">навчання (для осіб з особливими освітніми потребами ця вимога застосовується з урахуванням їхніх індивідуальних потреб і можливостей); </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5054E9">
                <w:rPr>
                  <w:rStyle w:val="ab"/>
                  <w:rFonts w:ascii="Times New Roman" w:hAnsi="Times New Roman"/>
                  <w:sz w:val="28"/>
                  <w:szCs w:val="28"/>
                  <w:lang w:eastAsia="uk-UA"/>
                </w:rPr>
                <w:t>https://stu.cn.ua/wp-content/uploads/2021/06/kodeks-akademichnoyi-dobrochesnosti-nova-redakcziya.pdf</w:t>
              </w:r>
            </w:hyperlink>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5054E9">
              <w:rPr>
                <w:rFonts w:ascii="Times New Roman" w:hAnsi="Times New Roman"/>
                <w:sz w:val="28"/>
                <w:szCs w:val="28"/>
                <w:lang w:eastAsia="uk-UA"/>
              </w:rPr>
              <w:t>т.ч</w:t>
            </w:r>
            <w:proofErr w:type="spellEnd"/>
            <w:r w:rsidRPr="005054E9">
              <w:rPr>
                <w:rFonts w:ascii="Times New Roman" w:hAnsi="Times New Roman"/>
                <w:sz w:val="28"/>
                <w:szCs w:val="28"/>
                <w:lang w:eastAsia="uk-UA"/>
              </w:rPr>
              <w:t xml:space="preserve">. із використанням мобільних </w:t>
            </w:r>
            <w:proofErr w:type="spellStart"/>
            <w:r w:rsidRPr="005054E9">
              <w:rPr>
                <w:rFonts w:ascii="Times New Roman" w:hAnsi="Times New Roman"/>
                <w:sz w:val="28"/>
                <w:szCs w:val="28"/>
                <w:lang w:eastAsia="uk-UA"/>
              </w:rPr>
              <w:t>девайсів</w:t>
            </w:r>
            <w:proofErr w:type="spellEnd"/>
            <w:r w:rsidRPr="005054E9">
              <w:rPr>
                <w:rFonts w:ascii="Times New Roman" w:hAnsi="Times New Roman"/>
                <w:sz w:val="28"/>
                <w:szCs w:val="28"/>
                <w:lang w:eastAsia="uk-UA"/>
              </w:rPr>
              <w:t xml:space="preserve">) відповідно до Правил внутрішнього розпорядку в НУ «Чернігівська  політехніка» </w:t>
            </w:r>
            <w:hyperlink r:id="rId17" w:history="1">
              <w:r w:rsidRPr="005054E9">
                <w:rPr>
                  <w:rStyle w:val="ab"/>
                  <w:rFonts w:ascii="Times New Roman" w:hAnsi="Times New Roman"/>
                  <w:sz w:val="28"/>
                  <w:szCs w:val="28"/>
                  <w:lang w:eastAsia="uk-UA"/>
                </w:rPr>
                <w:t>https://stu.cn.ua/wp-content/uploads/2021/03/pravila-vn-rozp.pdf</w:t>
              </w:r>
            </w:hyperlink>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sidRPr="005054E9">
              <w:rPr>
                <w:rFonts w:ascii="Times New Roman" w:hAnsi="Times New Roman"/>
                <w:sz w:val="28"/>
                <w:szCs w:val="28"/>
                <w:lang w:eastAsia="uk-UA"/>
              </w:rPr>
              <w:t>самоплагіат</w:t>
            </w:r>
            <w:proofErr w:type="spellEnd"/>
            <w:r w:rsidRPr="005054E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4A4211" w:rsidRPr="005054E9" w:rsidRDefault="004A4211"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 xml:space="preserve">Правила </w:t>
            </w:r>
            <w:proofErr w:type="spellStart"/>
            <w:r w:rsidRPr="005054E9">
              <w:rPr>
                <w:rFonts w:ascii="Times New Roman" w:hAnsi="Times New Roman"/>
                <w:i/>
                <w:iCs/>
                <w:sz w:val="28"/>
                <w:szCs w:val="28"/>
                <w:lang w:eastAsia="uk-UA"/>
              </w:rPr>
              <w:t>перезарахування</w:t>
            </w:r>
            <w:proofErr w:type="spellEnd"/>
            <w:r w:rsidRPr="005054E9">
              <w:rPr>
                <w:rFonts w:ascii="Times New Roman" w:hAnsi="Times New Roman"/>
                <w:i/>
                <w:iCs/>
                <w:sz w:val="28"/>
                <w:szCs w:val="28"/>
                <w:lang w:eastAsia="uk-UA"/>
              </w:rPr>
              <w:t xml:space="preserve"> кредитів</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5054E9">
              <w:rPr>
                <w:rFonts w:ascii="Arial" w:hAnsi="Arial" w:cs="Arial"/>
                <w:lang w:eastAsia="uk-UA"/>
              </w:rPr>
              <w:t xml:space="preserve"> </w:t>
            </w:r>
            <w:r w:rsidRPr="005054E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8" w:history="1">
              <w:r w:rsidRPr="005054E9">
                <w:rPr>
                  <w:rStyle w:val="ab"/>
                  <w:rFonts w:ascii="Times New Roman" w:hAnsi="Times New Roman"/>
                  <w:sz w:val="28"/>
                  <w:szCs w:val="28"/>
                  <w:lang w:eastAsia="uk-UA"/>
                </w:rPr>
                <w:t>https://stu.cn.ua/wp-content/uploads/2021/04/polozhennya-pro-akademichnu-mobilnist-uchasnykiv-osvitnogo-proczesu.pdf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 xml:space="preserve">Політика щодо </w:t>
            </w:r>
            <w:proofErr w:type="spellStart"/>
            <w:r w:rsidRPr="005054E9">
              <w:rPr>
                <w:rFonts w:ascii="Times New Roman" w:hAnsi="Times New Roman"/>
                <w:i/>
                <w:iCs/>
                <w:sz w:val="28"/>
                <w:szCs w:val="28"/>
                <w:lang w:eastAsia="uk-UA"/>
              </w:rPr>
              <w:t>дедлайнів</w:t>
            </w:r>
            <w:proofErr w:type="spellEnd"/>
            <w:r w:rsidRPr="005054E9">
              <w:rPr>
                <w:rFonts w:ascii="Times New Roman" w:hAnsi="Times New Roman"/>
                <w:i/>
                <w:iCs/>
                <w:sz w:val="28"/>
                <w:szCs w:val="28"/>
                <w:lang w:eastAsia="uk-UA"/>
              </w:rPr>
              <w:t xml:space="preserve"> та перескладання</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Роботи, які здаються із порушенням термінів без поважних  причин,  оцінюються  на  нижчу  оцінку.</w:t>
            </w:r>
            <w:r>
              <w:rPr>
                <w:rFonts w:ascii="Times New Roman" w:hAnsi="Times New Roman"/>
                <w:sz w:val="28"/>
                <w:szCs w:val="28"/>
                <w:lang w:eastAsia="uk-UA"/>
              </w:rPr>
              <w:t xml:space="preserve"> </w:t>
            </w:r>
            <w:r w:rsidRPr="005054E9">
              <w:rPr>
                <w:rFonts w:ascii="Times New Roman" w:hAnsi="Times New Roman"/>
                <w:sz w:val="28"/>
                <w:szCs w:val="28"/>
                <w:lang w:eastAsia="uk-UA"/>
              </w:rPr>
              <w:t>Перескладання модулів відбувається із дозволу лектора за наявності поважних причин (наприклад, лікарняний).</w:t>
            </w:r>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w:t>
            </w:r>
            <w:r w:rsidRPr="005054E9">
              <w:rPr>
                <w:rFonts w:ascii="Times New Roman" w:hAnsi="Times New Roman"/>
                <w:sz w:val="28"/>
                <w:szCs w:val="28"/>
                <w:lang w:eastAsia="uk-UA"/>
              </w:rPr>
              <w:lastRenderedPageBreak/>
              <w:t xml:space="preserve">оцінювання знань здобувачів вищої освіти НУ «Чернігівська політехніка» </w:t>
            </w:r>
            <w:hyperlink r:id="rId19"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Політика щодо відвідування</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5054E9">
                <w:rPr>
                  <w:rStyle w:val="ab"/>
                  <w:rFonts w:ascii="Times New Roman" w:hAnsi="Times New Roman"/>
                  <w:sz w:val="28"/>
                  <w:szCs w:val="28"/>
                  <w:lang w:eastAsia="uk-UA"/>
                </w:rPr>
                <w:t>https://stu.cn.ua/wp-</w:t>
              </w:r>
              <w:r w:rsidRPr="005054E9">
                <w:rPr>
                  <w:rStyle w:val="ab"/>
                  <w:rFonts w:ascii="Times New Roman" w:hAnsi="Times New Roman"/>
                  <w:sz w:val="28"/>
                  <w:szCs w:val="28"/>
                  <w:lang w:eastAsia="uk-UA"/>
                </w:rPr>
                <w:lastRenderedPageBreak/>
                <w:t>content/uploads/2021/03/p-vilne-vid.pdf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b/>
                <w:sz w:val="28"/>
                <w:szCs w:val="28"/>
                <w:lang w:eastAsia="uk-UA"/>
              </w:rPr>
            </w:pPr>
            <w:r w:rsidRPr="005054E9">
              <w:rPr>
                <w:rFonts w:ascii="Times New Roman" w:hAnsi="Times New Roman"/>
                <w:bCs/>
                <w:i/>
                <w:sz w:val="28"/>
                <w:szCs w:val="28"/>
                <w:lang w:eastAsia="uk-UA"/>
              </w:rPr>
              <w:lastRenderedPageBreak/>
              <w:t>Політика оскарження результатів контрольних заходів</w:t>
            </w:r>
            <w:r w:rsidRPr="005054E9">
              <w:rPr>
                <w:rFonts w:ascii="Times New Roman" w:hAnsi="Times New Roman"/>
                <w:bCs/>
                <w:sz w:val="28"/>
                <w:szCs w:val="28"/>
                <w:lang w:eastAsia="uk-UA"/>
              </w:rPr>
              <w:t>.</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054E9">
              <w:rPr>
                <w:rFonts w:ascii="Times New Roman" w:hAnsi="Times New Roman"/>
                <w:sz w:val="28"/>
                <w:szCs w:val="28"/>
                <w:lang w:eastAsia="uk-UA"/>
              </w:rPr>
              <w:t>інформальній</w:t>
            </w:r>
            <w:proofErr w:type="spellEnd"/>
            <w:r w:rsidRPr="005054E9">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5054E9">
              <w:rPr>
                <w:rFonts w:ascii="Times New Roman" w:hAnsi="Times New Roman"/>
                <w:bCs/>
                <w:sz w:val="28"/>
                <w:szCs w:val="28"/>
                <w:lang w:eastAsia="uk-UA"/>
              </w:rPr>
              <w:t xml:space="preserve"> Порядок подання та розгляду апеляцій визначається відповідно до р.7 </w:t>
            </w:r>
            <w:r w:rsidRPr="005054E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5054E9">
              <w:rPr>
                <w:rFonts w:ascii="Times New Roman" w:hAnsi="Times New Roman"/>
                <w:bCs/>
                <w:sz w:val="28"/>
                <w:szCs w:val="28"/>
                <w:lang w:eastAsia="uk-UA"/>
              </w:rPr>
              <w:t xml:space="preserve"> </w:t>
            </w:r>
            <w:hyperlink r:id="rId22" w:history="1">
              <w:r w:rsidRPr="005054E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Консультації</w:t>
            </w:r>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4A4211" w:rsidRPr="005054E9" w:rsidTr="005054E9">
        <w:tc>
          <w:tcPr>
            <w:tcW w:w="2192" w:type="dxa"/>
          </w:tcPr>
          <w:p w:rsidR="004A4211" w:rsidRPr="005054E9" w:rsidRDefault="004A4211"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 xml:space="preserve">Розвиток </w:t>
            </w:r>
            <w:proofErr w:type="spellStart"/>
            <w:r w:rsidRPr="005054E9">
              <w:rPr>
                <w:rFonts w:ascii="Times New Roman" w:hAnsi="Times New Roman"/>
                <w:i/>
                <w:sz w:val="28"/>
                <w:szCs w:val="28"/>
                <w:lang w:eastAsia="uk-UA"/>
              </w:rPr>
              <w:t>soft</w:t>
            </w:r>
            <w:proofErr w:type="spellEnd"/>
            <w:r w:rsidRPr="005054E9">
              <w:rPr>
                <w:rFonts w:ascii="Times New Roman" w:hAnsi="Times New Roman"/>
                <w:i/>
                <w:sz w:val="28"/>
                <w:szCs w:val="28"/>
                <w:lang w:eastAsia="uk-UA"/>
              </w:rPr>
              <w:t xml:space="preserve"> </w:t>
            </w:r>
            <w:proofErr w:type="spellStart"/>
            <w:r w:rsidRPr="005054E9">
              <w:rPr>
                <w:rFonts w:ascii="Times New Roman" w:hAnsi="Times New Roman"/>
                <w:i/>
                <w:sz w:val="28"/>
                <w:szCs w:val="28"/>
                <w:lang w:eastAsia="uk-UA"/>
              </w:rPr>
              <w:t>skills</w:t>
            </w:r>
            <w:proofErr w:type="spellEnd"/>
          </w:p>
        </w:tc>
        <w:tc>
          <w:tcPr>
            <w:tcW w:w="7102" w:type="dxa"/>
          </w:tcPr>
          <w:p w:rsidR="004A4211" w:rsidRPr="005054E9" w:rsidRDefault="004A4211"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4A4211" w:rsidRPr="00D92E35" w:rsidRDefault="004A4211" w:rsidP="00D92E35">
      <w:pPr>
        <w:spacing w:after="0"/>
        <w:ind w:firstLine="360"/>
        <w:jc w:val="both"/>
        <w:rPr>
          <w:rFonts w:ascii="Times New Roman" w:hAnsi="Times New Roman"/>
          <w:b/>
          <w:sz w:val="28"/>
          <w:szCs w:val="28"/>
          <w:lang w:eastAsia="uk-UA"/>
        </w:rPr>
      </w:pPr>
    </w:p>
    <w:p w:rsidR="004A4211" w:rsidRPr="00D92E35" w:rsidRDefault="004A4211" w:rsidP="00D92E35">
      <w:pPr>
        <w:spacing w:after="0"/>
        <w:ind w:firstLine="360"/>
        <w:jc w:val="both"/>
        <w:rPr>
          <w:rFonts w:ascii="Times New Roman" w:hAnsi="Times New Roman"/>
          <w:b/>
          <w:sz w:val="28"/>
          <w:szCs w:val="28"/>
          <w:lang w:eastAsia="uk-UA"/>
        </w:rPr>
      </w:pPr>
      <w:r w:rsidRPr="00D92E35">
        <w:rPr>
          <w:rFonts w:ascii="Times New Roman" w:hAnsi="Times New Roman"/>
          <w:b/>
          <w:sz w:val="28"/>
          <w:szCs w:val="28"/>
          <w:lang w:eastAsia="uk-UA"/>
        </w:rPr>
        <w:t>8. Рекомендована література</w:t>
      </w:r>
    </w:p>
    <w:p w:rsidR="004A4211" w:rsidRPr="00D24717" w:rsidRDefault="004A4211" w:rsidP="00D24717">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r w:rsidRPr="00D24717">
        <w:rPr>
          <w:rFonts w:ascii="Times New Roman" w:hAnsi="Times New Roman"/>
          <w:sz w:val="28"/>
          <w:szCs w:val="28"/>
          <w:lang w:eastAsia="uk-UA"/>
        </w:rPr>
        <w:t xml:space="preserve">Детективна діяльність: Навчально-методичний посібник. За </w:t>
      </w:r>
      <w:proofErr w:type="spellStart"/>
      <w:r w:rsidRPr="00D24717">
        <w:rPr>
          <w:rFonts w:ascii="Times New Roman" w:hAnsi="Times New Roman"/>
          <w:sz w:val="28"/>
          <w:szCs w:val="28"/>
          <w:lang w:eastAsia="uk-UA"/>
        </w:rPr>
        <w:t>заг</w:t>
      </w:r>
      <w:proofErr w:type="spellEnd"/>
      <w:r w:rsidRPr="00D24717">
        <w:rPr>
          <w:rFonts w:ascii="Times New Roman" w:hAnsi="Times New Roman"/>
          <w:sz w:val="28"/>
          <w:szCs w:val="28"/>
          <w:lang w:eastAsia="uk-UA"/>
        </w:rPr>
        <w:t xml:space="preserve">. ред. </w:t>
      </w:r>
      <w:proofErr w:type="spellStart"/>
      <w:r w:rsidRPr="00D24717">
        <w:rPr>
          <w:rFonts w:ascii="Times New Roman" w:hAnsi="Times New Roman"/>
          <w:sz w:val="28"/>
          <w:szCs w:val="28"/>
          <w:lang w:eastAsia="uk-UA"/>
        </w:rPr>
        <w:t>Джужи</w:t>
      </w:r>
      <w:proofErr w:type="spellEnd"/>
      <w:r w:rsidRPr="00D24717">
        <w:rPr>
          <w:rFonts w:ascii="Times New Roman" w:hAnsi="Times New Roman"/>
          <w:sz w:val="28"/>
          <w:szCs w:val="28"/>
          <w:lang w:eastAsia="uk-UA"/>
        </w:rPr>
        <w:t xml:space="preserve"> О.М. – Київ: </w:t>
      </w:r>
      <w:proofErr w:type="spellStart"/>
      <w:r w:rsidRPr="00D24717">
        <w:rPr>
          <w:rFonts w:ascii="Times New Roman" w:hAnsi="Times New Roman"/>
          <w:sz w:val="28"/>
          <w:szCs w:val="28"/>
          <w:lang w:eastAsia="uk-UA"/>
        </w:rPr>
        <w:t>Атіка</w:t>
      </w:r>
      <w:proofErr w:type="spellEnd"/>
      <w:r w:rsidRPr="00D24717">
        <w:rPr>
          <w:rFonts w:ascii="Times New Roman" w:hAnsi="Times New Roman"/>
          <w:sz w:val="28"/>
          <w:szCs w:val="28"/>
          <w:lang w:eastAsia="uk-UA"/>
        </w:rPr>
        <w:t>, 2015. – 316 с.</w:t>
      </w:r>
    </w:p>
    <w:p w:rsidR="004A4211" w:rsidRPr="00D24717" w:rsidRDefault="004A4211" w:rsidP="00D24717">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r w:rsidRPr="00D24717">
        <w:rPr>
          <w:rFonts w:ascii="Times New Roman" w:hAnsi="Times New Roman"/>
          <w:sz w:val="28"/>
          <w:szCs w:val="28"/>
          <w:lang w:eastAsia="uk-UA"/>
        </w:rPr>
        <w:t>Іванов Ю. Ф. Детективна діяльність : Навчальний посібник. Видання 2-ге, доповнене та перероблене. – Київ: Вид-во Паливода А.В., 2008. – 292 с.</w:t>
      </w:r>
    </w:p>
    <w:p w:rsidR="004A4211" w:rsidRPr="00D24717" w:rsidRDefault="004A4211" w:rsidP="00D24717">
      <w:pPr>
        <w:numPr>
          <w:ilvl w:val="0"/>
          <w:numId w:val="16"/>
        </w:numPr>
        <w:tabs>
          <w:tab w:val="left" w:pos="1080"/>
        </w:tabs>
        <w:autoSpaceDE w:val="0"/>
        <w:autoSpaceDN w:val="0"/>
        <w:adjustRightInd w:val="0"/>
        <w:spacing w:after="0" w:line="240" w:lineRule="auto"/>
        <w:ind w:left="0" w:firstLine="709"/>
        <w:jc w:val="both"/>
        <w:rPr>
          <w:rFonts w:ascii="Times New Roman" w:hAnsi="Times New Roman"/>
          <w:color w:val="000000"/>
          <w:sz w:val="28"/>
          <w:szCs w:val="28"/>
        </w:rPr>
      </w:pPr>
      <w:r w:rsidRPr="00D24717">
        <w:rPr>
          <w:rFonts w:ascii="Times New Roman" w:hAnsi="Times New Roman"/>
          <w:sz w:val="28"/>
          <w:szCs w:val="28"/>
        </w:rPr>
        <w:t xml:space="preserve">Цимбалюк В.І. Приватна детективна діяльність: навчальний посібник для студентів вищих навчальних закладів. Львів: ФОП </w:t>
      </w:r>
      <w:proofErr w:type="spellStart"/>
      <w:r w:rsidRPr="00D24717">
        <w:rPr>
          <w:rFonts w:ascii="Times New Roman" w:hAnsi="Times New Roman"/>
          <w:sz w:val="28"/>
          <w:szCs w:val="28"/>
        </w:rPr>
        <w:t>Піча</w:t>
      </w:r>
      <w:proofErr w:type="spellEnd"/>
      <w:r w:rsidRPr="00D24717">
        <w:rPr>
          <w:rFonts w:ascii="Times New Roman" w:hAnsi="Times New Roman"/>
          <w:sz w:val="28"/>
          <w:szCs w:val="28"/>
        </w:rPr>
        <w:t xml:space="preserve"> С.В., «Новий світ – 2000», 2019. - 118 с</w:t>
      </w:r>
    </w:p>
    <w:p w:rsidR="004A4211" w:rsidRPr="00D24717" w:rsidRDefault="004A4211" w:rsidP="00D24717">
      <w:pPr>
        <w:numPr>
          <w:ilvl w:val="0"/>
          <w:numId w:val="16"/>
        </w:numPr>
        <w:tabs>
          <w:tab w:val="left" w:pos="993"/>
          <w:tab w:val="left" w:pos="1080"/>
        </w:tabs>
        <w:autoSpaceDE w:val="0"/>
        <w:autoSpaceDN w:val="0"/>
        <w:adjustRightInd w:val="0"/>
        <w:spacing w:after="0" w:line="240" w:lineRule="auto"/>
        <w:ind w:left="0" w:firstLine="709"/>
        <w:jc w:val="both"/>
        <w:rPr>
          <w:rFonts w:ascii="Times New Roman" w:hAnsi="Times New Roman"/>
          <w:sz w:val="28"/>
          <w:szCs w:val="28"/>
          <w:lang w:eastAsia="uk-UA"/>
        </w:rPr>
      </w:pPr>
      <w:r w:rsidRPr="00D24717">
        <w:rPr>
          <w:rFonts w:ascii="Times New Roman" w:hAnsi="Times New Roman"/>
          <w:sz w:val="28"/>
          <w:szCs w:val="28"/>
          <w:lang w:eastAsia="uk-UA"/>
        </w:rPr>
        <w:lastRenderedPageBreak/>
        <w:t xml:space="preserve">Янович Р.М. Детективна діяльність: Конспект лекцій / </w:t>
      </w:r>
      <w:proofErr w:type="spellStart"/>
      <w:r w:rsidRPr="00D24717">
        <w:rPr>
          <w:rFonts w:ascii="Times New Roman" w:hAnsi="Times New Roman"/>
          <w:sz w:val="28"/>
          <w:szCs w:val="28"/>
          <w:lang w:eastAsia="uk-UA"/>
        </w:rPr>
        <w:t>Р.М.Янович</w:t>
      </w:r>
      <w:proofErr w:type="spellEnd"/>
      <w:r w:rsidRPr="00D24717">
        <w:rPr>
          <w:rFonts w:ascii="Times New Roman" w:hAnsi="Times New Roman"/>
          <w:sz w:val="28"/>
          <w:szCs w:val="28"/>
          <w:lang w:eastAsia="uk-UA"/>
        </w:rPr>
        <w:t xml:space="preserve">, </w:t>
      </w:r>
      <w:proofErr w:type="spellStart"/>
      <w:r w:rsidRPr="00D24717">
        <w:rPr>
          <w:rFonts w:ascii="Times New Roman" w:hAnsi="Times New Roman"/>
          <w:sz w:val="28"/>
          <w:szCs w:val="28"/>
          <w:lang w:eastAsia="uk-UA"/>
        </w:rPr>
        <w:t>І.О.Єсип</w:t>
      </w:r>
      <w:proofErr w:type="spellEnd"/>
      <w:r w:rsidRPr="00D24717">
        <w:rPr>
          <w:rFonts w:ascii="Times New Roman" w:hAnsi="Times New Roman"/>
          <w:sz w:val="28"/>
          <w:szCs w:val="28"/>
          <w:lang w:eastAsia="uk-UA"/>
        </w:rPr>
        <w:t xml:space="preserve"> та ін. Львівський </w:t>
      </w:r>
      <w:proofErr w:type="spellStart"/>
      <w:r w:rsidRPr="00D24717">
        <w:rPr>
          <w:rFonts w:ascii="Times New Roman" w:hAnsi="Times New Roman"/>
          <w:sz w:val="28"/>
          <w:szCs w:val="28"/>
          <w:lang w:eastAsia="uk-UA"/>
        </w:rPr>
        <w:t>держ</w:t>
      </w:r>
      <w:proofErr w:type="spellEnd"/>
      <w:r w:rsidRPr="00D24717">
        <w:rPr>
          <w:rFonts w:ascii="Times New Roman" w:hAnsi="Times New Roman"/>
          <w:sz w:val="28"/>
          <w:szCs w:val="28"/>
          <w:lang w:eastAsia="uk-UA"/>
        </w:rPr>
        <w:t xml:space="preserve">. ун-т </w:t>
      </w:r>
      <w:proofErr w:type="spellStart"/>
      <w:r w:rsidRPr="00D24717">
        <w:rPr>
          <w:rFonts w:ascii="Times New Roman" w:hAnsi="Times New Roman"/>
          <w:sz w:val="28"/>
          <w:szCs w:val="28"/>
          <w:lang w:eastAsia="uk-UA"/>
        </w:rPr>
        <w:t>вн</w:t>
      </w:r>
      <w:proofErr w:type="spellEnd"/>
      <w:r w:rsidRPr="00D24717">
        <w:rPr>
          <w:rFonts w:ascii="Times New Roman" w:hAnsi="Times New Roman"/>
          <w:sz w:val="28"/>
          <w:szCs w:val="28"/>
          <w:lang w:eastAsia="uk-UA"/>
        </w:rPr>
        <w:t>. справ. – Львів, 2014. – 144 с.</w:t>
      </w:r>
    </w:p>
    <w:p w:rsidR="004A4211" w:rsidRPr="009F4FF9" w:rsidRDefault="004A4211" w:rsidP="00BA012B">
      <w:pPr>
        <w:pStyle w:val="a9"/>
        <w:tabs>
          <w:tab w:val="left" w:pos="900"/>
        </w:tabs>
        <w:autoSpaceDE w:val="0"/>
        <w:autoSpaceDN w:val="0"/>
        <w:adjustRightInd w:val="0"/>
        <w:ind w:left="0"/>
        <w:jc w:val="both"/>
        <w:rPr>
          <w:lang w:val="uk-UA"/>
        </w:rPr>
      </w:pPr>
    </w:p>
    <w:sectPr w:rsidR="004A4211" w:rsidRPr="009F4FF9"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49" w:rsidRDefault="00407C49" w:rsidP="00AC4E84">
      <w:pPr>
        <w:spacing w:after="0" w:line="240" w:lineRule="auto"/>
      </w:pPr>
      <w:r>
        <w:separator/>
      </w:r>
    </w:p>
  </w:endnote>
  <w:endnote w:type="continuationSeparator" w:id="0">
    <w:p w:rsidR="00407C49" w:rsidRDefault="00407C49"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1" w:rsidRDefault="004A42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1" w:rsidRDefault="004A42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1" w:rsidRDefault="004A42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49" w:rsidRDefault="00407C49" w:rsidP="00AC4E84">
      <w:pPr>
        <w:spacing w:after="0" w:line="240" w:lineRule="auto"/>
      </w:pPr>
      <w:r>
        <w:separator/>
      </w:r>
    </w:p>
  </w:footnote>
  <w:footnote w:type="continuationSeparator" w:id="0">
    <w:p w:rsidR="00407C49" w:rsidRDefault="00407C49"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1" w:rsidRDefault="004A42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1" w:rsidRPr="009A52A8" w:rsidRDefault="00407C49"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4A4211" w:rsidRPr="009A52A8">
      <w:rPr>
        <w:rFonts w:ascii="Times New Roman" w:hAnsi="Times New Roman"/>
      </w:rPr>
      <w:t>КАФЕДРА ПРАВООХОРОННОЇ ДІЯЛЬНОСТІ ТА ЗАГАЛЬНОПРАВОВИХ ДИСЦИПЛІН</w:t>
    </w:r>
  </w:p>
  <w:p w:rsidR="004A4211" w:rsidRPr="009A52A8" w:rsidRDefault="004A4211"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4A4211" w:rsidRDefault="004A42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1" w:rsidRDefault="004A4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i w:val="0"/>
        <w:smallCaps w:val="0"/>
        <w:strike w:val="0"/>
        <w:dstrike w:val="0"/>
        <w:color w:val="000000"/>
        <w:spacing w:val="0"/>
        <w:w w:val="100"/>
        <w:position w:val="0"/>
        <w:sz w:val="28"/>
        <w:u w:val="none"/>
        <w:effect w:val="none"/>
      </w:rPr>
    </w:lvl>
    <w:lvl w:ilvl="1">
      <w:start w:val="1"/>
      <w:numFmt w:val="bullet"/>
      <w:lvlText w:val="-"/>
      <w:lvlJc w:val="left"/>
      <w:rPr>
        <w:b w:val="0"/>
        <w:i w:val="0"/>
        <w:smallCaps w:val="0"/>
        <w:strike w:val="0"/>
        <w:dstrike w:val="0"/>
        <w:color w:val="000000"/>
        <w:spacing w:val="0"/>
        <w:w w:val="100"/>
        <w:position w:val="0"/>
        <w:sz w:val="28"/>
        <w:u w:val="none"/>
        <w:effect w:val="none"/>
      </w:rPr>
    </w:lvl>
    <w:lvl w:ilvl="2">
      <w:start w:val="1"/>
      <w:numFmt w:val="bullet"/>
      <w:lvlText w:val="-"/>
      <w:lvlJc w:val="left"/>
      <w:rPr>
        <w:b w:val="0"/>
        <w:i w:val="0"/>
        <w:smallCaps w:val="0"/>
        <w:strike w:val="0"/>
        <w:dstrike w:val="0"/>
        <w:color w:val="000000"/>
        <w:spacing w:val="0"/>
        <w:w w:val="100"/>
        <w:position w:val="0"/>
        <w:sz w:val="28"/>
        <w:u w:val="none"/>
        <w:effect w:val="none"/>
      </w:rPr>
    </w:lvl>
    <w:lvl w:ilvl="3">
      <w:start w:val="1"/>
      <w:numFmt w:val="bullet"/>
      <w:lvlText w:val="-"/>
      <w:lvlJc w:val="left"/>
      <w:rPr>
        <w:b w:val="0"/>
        <w:i w:val="0"/>
        <w:smallCaps w:val="0"/>
        <w:strike w:val="0"/>
        <w:dstrike w:val="0"/>
        <w:color w:val="000000"/>
        <w:spacing w:val="0"/>
        <w:w w:val="100"/>
        <w:position w:val="0"/>
        <w:sz w:val="28"/>
        <w:u w:val="none"/>
        <w:effect w:val="none"/>
      </w:rPr>
    </w:lvl>
    <w:lvl w:ilvl="4">
      <w:start w:val="1"/>
      <w:numFmt w:val="bullet"/>
      <w:lvlText w:val="-"/>
      <w:lvlJc w:val="left"/>
      <w:rPr>
        <w:b w:val="0"/>
        <w:i w:val="0"/>
        <w:smallCaps w:val="0"/>
        <w:strike w:val="0"/>
        <w:dstrike w:val="0"/>
        <w:color w:val="000000"/>
        <w:spacing w:val="0"/>
        <w:w w:val="100"/>
        <w:position w:val="0"/>
        <w:sz w:val="28"/>
        <w:u w:val="none"/>
        <w:effect w:val="none"/>
      </w:rPr>
    </w:lvl>
    <w:lvl w:ilvl="5">
      <w:start w:val="1"/>
      <w:numFmt w:val="bullet"/>
      <w:lvlText w:val="-"/>
      <w:lvlJc w:val="left"/>
      <w:rPr>
        <w:b w:val="0"/>
        <w:i w:val="0"/>
        <w:smallCaps w:val="0"/>
        <w:strike w:val="0"/>
        <w:dstrike w:val="0"/>
        <w:color w:val="000000"/>
        <w:spacing w:val="0"/>
        <w:w w:val="100"/>
        <w:position w:val="0"/>
        <w:sz w:val="28"/>
        <w:u w:val="none"/>
        <w:effect w:val="none"/>
      </w:rPr>
    </w:lvl>
    <w:lvl w:ilvl="6">
      <w:start w:val="1"/>
      <w:numFmt w:val="bullet"/>
      <w:lvlText w:val="-"/>
      <w:lvlJc w:val="left"/>
      <w:rPr>
        <w:b w:val="0"/>
        <w:i w:val="0"/>
        <w:smallCaps w:val="0"/>
        <w:strike w:val="0"/>
        <w:dstrike w:val="0"/>
        <w:color w:val="000000"/>
        <w:spacing w:val="0"/>
        <w:w w:val="100"/>
        <w:position w:val="0"/>
        <w:sz w:val="28"/>
        <w:u w:val="none"/>
        <w:effect w:val="none"/>
      </w:rPr>
    </w:lvl>
    <w:lvl w:ilvl="7">
      <w:start w:val="1"/>
      <w:numFmt w:val="bullet"/>
      <w:lvlText w:val="-"/>
      <w:lvlJc w:val="left"/>
      <w:rPr>
        <w:b w:val="0"/>
        <w:i w:val="0"/>
        <w:smallCaps w:val="0"/>
        <w:strike w:val="0"/>
        <w:dstrike w:val="0"/>
        <w:color w:val="000000"/>
        <w:spacing w:val="0"/>
        <w:w w:val="100"/>
        <w:position w:val="0"/>
        <w:sz w:val="28"/>
        <w:u w:val="none"/>
        <w:effect w:val="none"/>
      </w:rPr>
    </w:lvl>
    <w:lvl w:ilvl="8">
      <w:start w:val="1"/>
      <w:numFmt w:val="bullet"/>
      <w:lvlText w:val="-"/>
      <w:lvlJc w:val="left"/>
      <w:rPr>
        <w:b w:val="0"/>
        <w:i w:val="0"/>
        <w:smallCaps w:val="0"/>
        <w:strike w:val="0"/>
        <w:dstrike w:val="0"/>
        <w:color w:val="000000"/>
        <w:spacing w:val="0"/>
        <w:w w:val="100"/>
        <w:position w:val="0"/>
        <w:sz w:val="28"/>
        <w:u w:val="none"/>
        <w:effect w:val="none"/>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436588C"/>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BB71260"/>
    <w:multiLevelType w:val="hybridMultilevel"/>
    <w:tmpl w:val="B3986DCC"/>
    <w:lvl w:ilvl="0" w:tplc="6826E6EC">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9"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DD73B5"/>
    <w:multiLevelType w:val="hybridMultilevel"/>
    <w:tmpl w:val="6540AFA0"/>
    <w:lvl w:ilvl="0" w:tplc="0422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2"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4"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E84"/>
    <w:rsid w:val="000209C0"/>
    <w:rsid w:val="00045F46"/>
    <w:rsid w:val="0006736B"/>
    <w:rsid w:val="000C0890"/>
    <w:rsid w:val="000C7A49"/>
    <w:rsid w:val="000F4A9A"/>
    <w:rsid w:val="0010141F"/>
    <w:rsid w:val="00107CDC"/>
    <w:rsid w:val="00125CBB"/>
    <w:rsid w:val="001557F8"/>
    <w:rsid w:val="00170039"/>
    <w:rsid w:val="00197B51"/>
    <w:rsid w:val="00263D4F"/>
    <w:rsid w:val="002716F3"/>
    <w:rsid w:val="00280815"/>
    <w:rsid w:val="00287F38"/>
    <w:rsid w:val="002C2886"/>
    <w:rsid w:val="002D5E64"/>
    <w:rsid w:val="002E6475"/>
    <w:rsid w:val="00312B93"/>
    <w:rsid w:val="003741BF"/>
    <w:rsid w:val="00386796"/>
    <w:rsid w:val="003E4BE6"/>
    <w:rsid w:val="003E74AE"/>
    <w:rsid w:val="00401463"/>
    <w:rsid w:val="00407C49"/>
    <w:rsid w:val="00412AA3"/>
    <w:rsid w:val="00454168"/>
    <w:rsid w:val="00455D94"/>
    <w:rsid w:val="00455FA2"/>
    <w:rsid w:val="00474EFB"/>
    <w:rsid w:val="004778CE"/>
    <w:rsid w:val="004810B6"/>
    <w:rsid w:val="004A21DD"/>
    <w:rsid w:val="004A4211"/>
    <w:rsid w:val="004B2E7B"/>
    <w:rsid w:val="004B5BFD"/>
    <w:rsid w:val="004C00D8"/>
    <w:rsid w:val="004C5951"/>
    <w:rsid w:val="004D4B38"/>
    <w:rsid w:val="004E1ADC"/>
    <w:rsid w:val="005054E9"/>
    <w:rsid w:val="00506017"/>
    <w:rsid w:val="00526D9E"/>
    <w:rsid w:val="0052767B"/>
    <w:rsid w:val="005360BD"/>
    <w:rsid w:val="00591745"/>
    <w:rsid w:val="005B4297"/>
    <w:rsid w:val="005D4DA0"/>
    <w:rsid w:val="00607EEF"/>
    <w:rsid w:val="0061223B"/>
    <w:rsid w:val="0062051C"/>
    <w:rsid w:val="0064225B"/>
    <w:rsid w:val="0064527E"/>
    <w:rsid w:val="00667998"/>
    <w:rsid w:val="00683F95"/>
    <w:rsid w:val="006A4EE7"/>
    <w:rsid w:val="006C0130"/>
    <w:rsid w:val="006C0F5A"/>
    <w:rsid w:val="00723EAC"/>
    <w:rsid w:val="00743D68"/>
    <w:rsid w:val="00754E9F"/>
    <w:rsid w:val="00770690"/>
    <w:rsid w:val="007A383E"/>
    <w:rsid w:val="007D23D3"/>
    <w:rsid w:val="008117AE"/>
    <w:rsid w:val="0083148B"/>
    <w:rsid w:val="00836053"/>
    <w:rsid w:val="00851023"/>
    <w:rsid w:val="008548FF"/>
    <w:rsid w:val="00875797"/>
    <w:rsid w:val="008A203D"/>
    <w:rsid w:val="008A363A"/>
    <w:rsid w:val="008B74A8"/>
    <w:rsid w:val="008C476A"/>
    <w:rsid w:val="009214E9"/>
    <w:rsid w:val="0092202A"/>
    <w:rsid w:val="00932F99"/>
    <w:rsid w:val="00934919"/>
    <w:rsid w:val="0096057E"/>
    <w:rsid w:val="00963F5D"/>
    <w:rsid w:val="00972DD8"/>
    <w:rsid w:val="009A52A8"/>
    <w:rsid w:val="009D3EFC"/>
    <w:rsid w:val="009D5D4A"/>
    <w:rsid w:val="009E047C"/>
    <w:rsid w:val="009F4FF9"/>
    <w:rsid w:val="00A03FEA"/>
    <w:rsid w:val="00A0642E"/>
    <w:rsid w:val="00AC4E84"/>
    <w:rsid w:val="00AE4CD9"/>
    <w:rsid w:val="00B13620"/>
    <w:rsid w:val="00B20043"/>
    <w:rsid w:val="00B37C6F"/>
    <w:rsid w:val="00B67FC2"/>
    <w:rsid w:val="00BA012B"/>
    <w:rsid w:val="00BB5857"/>
    <w:rsid w:val="00BC5EC6"/>
    <w:rsid w:val="00BE126B"/>
    <w:rsid w:val="00C65A6D"/>
    <w:rsid w:val="00C941BF"/>
    <w:rsid w:val="00C941E1"/>
    <w:rsid w:val="00CB4432"/>
    <w:rsid w:val="00CC091C"/>
    <w:rsid w:val="00CC58D4"/>
    <w:rsid w:val="00CC7A50"/>
    <w:rsid w:val="00CE0F37"/>
    <w:rsid w:val="00D24717"/>
    <w:rsid w:val="00D26246"/>
    <w:rsid w:val="00D63781"/>
    <w:rsid w:val="00D806C9"/>
    <w:rsid w:val="00D92E35"/>
    <w:rsid w:val="00D96763"/>
    <w:rsid w:val="00DA0BF7"/>
    <w:rsid w:val="00DC1B5E"/>
    <w:rsid w:val="00DC6396"/>
    <w:rsid w:val="00E01810"/>
    <w:rsid w:val="00E126FF"/>
    <w:rsid w:val="00E204E1"/>
    <w:rsid w:val="00E56091"/>
    <w:rsid w:val="00E96868"/>
    <w:rsid w:val="00E97E5C"/>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09D519"/>
  <w15:docId w15:val="{61E5B901-CA19-442E-8116-CAB25CE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и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и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listparagraphcxspmiddle">
    <w:name w:val="listparagraphcxspmiddle"/>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cxsplast">
    <w:name w:val="listparagraphcxsplast"/>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character" w:customStyle="1" w:styleId="BodyTextIndentChar">
    <w:name w:val="Body Text Indent Char"/>
    <w:uiPriority w:val="99"/>
    <w:locked/>
    <w:rsid w:val="0096057E"/>
    <w:rPr>
      <w:rFonts w:cs="Times New Roman"/>
      <w:sz w:val="28"/>
      <w:szCs w:val="28"/>
      <w:lang w:val="ru-RU" w:eastAsia="ru-RU" w:bidi="ar-SA"/>
    </w:rPr>
  </w:style>
  <w:style w:type="paragraph" w:styleId="ad">
    <w:name w:val="Body Text Indent"/>
    <w:basedOn w:val="a"/>
    <w:link w:val="ae"/>
    <w:uiPriority w:val="99"/>
    <w:locked/>
    <w:rsid w:val="0096057E"/>
    <w:pPr>
      <w:spacing w:after="120" w:line="240" w:lineRule="auto"/>
      <w:ind w:left="283" w:firstLine="720"/>
      <w:jc w:val="both"/>
    </w:pPr>
    <w:rPr>
      <w:rFonts w:ascii="Times New Roman" w:hAnsi="Times New Roman"/>
      <w:sz w:val="28"/>
      <w:szCs w:val="28"/>
      <w:lang w:val="ru-RU" w:eastAsia="ru-RU"/>
    </w:rPr>
  </w:style>
  <w:style w:type="character" w:customStyle="1" w:styleId="ae">
    <w:name w:val="Основной текст с отступом Знак"/>
    <w:link w:val="ad"/>
    <w:uiPriority w:val="99"/>
    <w:semiHidden/>
    <w:locked/>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2411">
      <w:marLeft w:val="0"/>
      <w:marRight w:val="0"/>
      <w:marTop w:val="0"/>
      <w:marBottom w:val="0"/>
      <w:divBdr>
        <w:top w:val="none" w:sz="0" w:space="0" w:color="auto"/>
        <w:left w:val="none" w:sz="0" w:space="0" w:color="auto"/>
        <w:bottom w:val="none" w:sz="0" w:space="0" w:color="auto"/>
        <w:right w:val="none" w:sz="0" w:space="0" w:color="auto"/>
      </w:divBdr>
    </w:div>
    <w:div w:id="864832412">
      <w:marLeft w:val="0"/>
      <w:marRight w:val="0"/>
      <w:marTop w:val="0"/>
      <w:marBottom w:val="0"/>
      <w:divBdr>
        <w:top w:val="none" w:sz="0" w:space="0" w:color="auto"/>
        <w:left w:val="none" w:sz="0" w:space="0" w:color="auto"/>
        <w:bottom w:val="none" w:sz="0" w:space="0" w:color="auto"/>
        <w:right w:val="none" w:sz="0" w:space="0" w:color="auto"/>
      </w:divBdr>
    </w:div>
    <w:div w:id="864832413">
      <w:marLeft w:val="0"/>
      <w:marRight w:val="0"/>
      <w:marTop w:val="0"/>
      <w:marBottom w:val="0"/>
      <w:divBdr>
        <w:top w:val="none" w:sz="0" w:space="0" w:color="auto"/>
        <w:left w:val="none" w:sz="0" w:space="0" w:color="auto"/>
        <w:bottom w:val="none" w:sz="0" w:space="0" w:color="auto"/>
        <w:right w:val="none" w:sz="0" w:space="0" w:color="auto"/>
      </w:divBdr>
    </w:div>
    <w:div w:id="864832414">
      <w:marLeft w:val="0"/>
      <w:marRight w:val="0"/>
      <w:marTop w:val="0"/>
      <w:marBottom w:val="0"/>
      <w:divBdr>
        <w:top w:val="none" w:sz="0" w:space="0" w:color="auto"/>
        <w:left w:val="none" w:sz="0" w:space="0" w:color="auto"/>
        <w:bottom w:val="none" w:sz="0" w:space="0" w:color="auto"/>
        <w:right w:val="none" w:sz="0" w:space="0" w:color="auto"/>
      </w:divBdr>
    </w:div>
    <w:div w:id="864832415">
      <w:marLeft w:val="0"/>
      <w:marRight w:val="0"/>
      <w:marTop w:val="0"/>
      <w:marBottom w:val="0"/>
      <w:divBdr>
        <w:top w:val="none" w:sz="0" w:space="0" w:color="auto"/>
        <w:left w:val="none" w:sz="0" w:space="0" w:color="auto"/>
        <w:bottom w:val="none" w:sz="0" w:space="0" w:color="auto"/>
        <w:right w:val="none" w:sz="0" w:space="0" w:color="auto"/>
      </w:divBdr>
    </w:div>
    <w:div w:id="864832416">
      <w:marLeft w:val="0"/>
      <w:marRight w:val="0"/>
      <w:marTop w:val="0"/>
      <w:marBottom w:val="0"/>
      <w:divBdr>
        <w:top w:val="none" w:sz="0" w:space="0" w:color="auto"/>
        <w:left w:val="none" w:sz="0" w:space="0" w:color="auto"/>
        <w:bottom w:val="none" w:sz="0" w:space="0" w:color="auto"/>
        <w:right w:val="none" w:sz="0" w:space="0" w:color="auto"/>
      </w:divBdr>
    </w:div>
    <w:div w:id="864832417">
      <w:marLeft w:val="0"/>
      <w:marRight w:val="0"/>
      <w:marTop w:val="0"/>
      <w:marBottom w:val="0"/>
      <w:divBdr>
        <w:top w:val="none" w:sz="0" w:space="0" w:color="auto"/>
        <w:left w:val="none" w:sz="0" w:space="0" w:color="auto"/>
        <w:bottom w:val="none" w:sz="0" w:space="0" w:color="auto"/>
        <w:right w:val="none" w:sz="0" w:space="0" w:color="auto"/>
      </w:divBdr>
    </w:div>
    <w:div w:id="864832418">
      <w:marLeft w:val="0"/>
      <w:marRight w:val="0"/>
      <w:marTop w:val="0"/>
      <w:marBottom w:val="0"/>
      <w:divBdr>
        <w:top w:val="none" w:sz="0" w:space="0" w:color="auto"/>
        <w:left w:val="none" w:sz="0" w:space="0" w:color="auto"/>
        <w:bottom w:val="none" w:sz="0" w:space="0" w:color="auto"/>
        <w:right w:val="none" w:sz="0" w:space="0" w:color="auto"/>
      </w:divBdr>
    </w:div>
    <w:div w:id="864832419">
      <w:marLeft w:val="0"/>
      <w:marRight w:val="0"/>
      <w:marTop w:val="0"/>
      <w:marBottom w:val="0"/>
      <w:divBdr>
        <w:top w:val="none" w:sz="0" w:space="0" w:color="auto"/>
        <w:left w:val="none" w:sz="0" w:space="0" w:color="auto"/>
        <w:bottom w:val="none" w:sz="0" w:space="0" w:color="auto"/>
        <w:right w:val="none" w:sz="0" w:space="0" w:color="auto"/>
      </w:divBdr>
    </w:div>
    <w:div w:id="864832420">
      <w:marLeft w:val="0"/>
      <w:marRight w:val="0"/>
      <w:marTop w:val="0"/>
      <w:marBottom w:val="0"/>
      <w:divBdr>
        <w:top w:val="none" w:sz="0" w:space="0" w:color="auto"/>
        <w:left w:val="none" w:sz="0" w:space="0" w:color="auto"/>
        <w:bottom w:val="none" w:sz="0" w:space="0" w:color="auto"/>
        <w:right w:val="none" w:sz="0" w:space="0" w:color="auto"/>
      </w:divBdr>
    </w:div>
    <w:div w:id="864832421">
      <w:marLeft w:val="0"/>
      <w:marRight w:val="0"/>
      <w:marTop w:val="0"/>
      <w:marBottom w:val="0"/>
      <w:divBdr>
        <w:top w:val="none" w:sz="0" w:space="0" w:color="auto"/>
        <w:left w:val="none" w:sz="0" w:space="0" w:color="auto"/>
        <w:bottom w:val="none" w:sz="0" w:space="0" w:color="auto"/>
        <w:right w:val="none" w:sz="0" w:space="0" w:color="auto"/>
      </w:divBdr>
    </w:div>
    <w:div w:id="864832422">
      <w:marLeft w:val="0"/>
      <w:marRight w:val="0"/>
      <w:marTop w:val="0"/>
      <w:marBottom w:val="0"/>
      <w:divBdr>
        <w:top w:val="none" w:sz="0" w:space="0" w:color="auto"/>
        <w:left w:val="none" w:sz="0" w:space="0" w:color="auto"/>
        <w:bottom w:val="none" w:sz="0" w:space="0" w:color="auto"/>
        <w:right w:val="none" w:sz="0" w:space="0" w:color="auto"/>
      </w:divBdr>
    </w:div>
    <w:div w:id="86483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436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4;&#1077;&#1088;&#1077;&#1084;&#1110;&#1108;&#1085;&#1082;&#1086;-&#1089;&#1074;&#1110;&#1090;&#1083;&#1072;&#1085;&#1072;-&#1074;&#1110;&#1082;&#1090;&#1086;&#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3256</Words>
  <Characters>18563</Characters>
  <Application>Microsoft Office Word</Application>
  <DocSecurity>0</DocSecurity>
  <Lines>154</Lines>
  <Paragraphs>43</Paragraphs>
  <ScaleCrop>false</ScaleCrop>
  <Company>SPecialiST RePack</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35</cp:revision>
  <dcterms:created xsi:type="dcterms:W3CDTF">2017-01-27T11:41:00Z</dcterms:created>
  <dcterms:modified xsi:type="dcterms:W3CDTF">2023-02-20T10:39:00Z</dcterms:modified>
</cp:coreProperties>
</file>