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E5D" w:rsidRDefault="00765E5D" w:rsidP="00CB102D">
      <w:pPr>
        <w:tabs>
          <w:tab w:val="left" w:pos="993"/>
        </w:tabs>
        <w:ind w:firstLine="567"/>
        <w:jc w:val="center"/>
        <w:rPr>
          <w:bCs/>
          <w:lang w:val="uk-UA"/>
        </w:rPr>
      </w:pPr>
      <w:r>
        <w:rPr>
          <w:bCs/>
          <w:lang w:val="uk-UA"/>
        </w:rPr>
        <w:t>МІНІСТЕРСТВО ОСВІТИ І НАУКИ УКРАЇНИ</w:t>
      </w:r>
    </w:p>
    <w:p w:rsidR="00765E5D" w:rsidRDefault="00765E5D" w:rsidP="00CB102D">
      <w:pPr>
        <w:tabs>
          <w:tab w:val="left" w:pos="993"/>
        </w:tabs>
        <w:ind w:firstLine="567"/>
        <w:jc w:val="center"/>
        <w:rPr>
          <w:bCs/>
        </w:rPr>
      </w:pPr>
      <w:r w:rsidRPr="00C01B14">
        <w:rPr>
          <w:bCs/>
          <w:lang w:val="uk-UA"/>
        </w:rPr>
        <w:t xml:space="preserve">НАЦІОНАЛЬНИЙ </w:t>
      </w:r>
      <w:r>
        <w:rPr>
          <w:bCs/>
          <w:lang w:val="uk-UA"/>
        </w:rPr>
        <w:t>УНІВЕРСИТЕТ «ЧЕРНІГІВСЬКА П</w:t>
      </w:r>
      <w:r w:rsidRPr="00C01B14">
        <w:rPr>
          <w:bCs/>
          <w:lang w:val="uk-UA"/>
        </w:rPr>
        <w:t>ОЛІТЕХНІКА»</w:t>
      </w:r>
      <w:r>
        <w:rPr>
          <w:bCs/>
          <w:lang w:val="uk-UA"/>
        </w:rPr>
        <w:t xml:space="preserve"> </w:t>
      </w:r>
    </w:p>
    <w:p w:rsidR="00765E5D" w:rsidRDefault="00765E5D" w:rsidP="00CB102D">
      <w:pPr>
        <w:tabs>
          <w:tab w:val="left" w:pos="993"/>
        </w:tabs>
        <w:ind w:firstLine="567"/>
        <w:jc w:val="center"/>
        <w:rPr>
          <w:sz w:val="24"/>
          <w:szCs w:val="24"/>
          <w:lang w:val="uk-UA"/>
        </w:rPr>
      </w:pPr>
      <w:r>
        <w:rPr>
          <w:sz w:val="24"/>
          <w:szCs w:val="24"/>
          <w:lang w:val="uk-UA"/>
        </w:rPr>
        <w:t>НАВЧАЛЬНО-НАУКОВИЙ ІНСТИТУТ ПРАВА І СОЦІАЛЬНИХ ТЕХНОЛОГІЙ</w:t>
      </w:r>
    </w:p>
    <w:p w:rsidR="00765E5D" w:rsidRDefault="00765E5D" w:rsidP="00CB102D">
      <w:pPr>
        <w:tabs>
          <w:tab w:val="left" w:pos="993"/>
        </w:tabs>
        <w:ind w:firstLine="567"/>
        <w:jc w:val="center"/>
        <w:rPr>
          <w:sz w:val="24"/>
          <w:szCs w:val="24"/>
          <w:lang w:val="uk-UA"/>
        </w:rPr>
      </w:pPr>
      <w:r>
        <w:rPr>
          <w:sz w:val="24"/>
          <w:szCs w:val="24"/>
          <w:lang w:val="uk-UA"/>
        </w:rPr>
        <w:t>ЮРИДИЧНИЙ ФАКУЛЬТЕТ</w:t>
      </w:r>
    </w:p>
    <w:p w:rsidR="00765E5D" w:rsidRDefault="00765E5D" w:rsidP="00B6251E">
      <w:pPr>
        <w:pStyle w:val="ac"/>
        <w:tabs>
          <w:tab w:val="left" w:pos="993"/>
        </w:tabs>
        <w:ind w:firstLine="567"/>
        <w:jc w:val="center"/>
        <w:rPr>
          <w:sz w:val="24"/>
          <w:szCs w:val="24"/>
          <w:lang w:val="uk-UA"/>
        </w:rPr>
      </w:pPr>
      <w:r>
        <w:rPr>
          <w:sz w:val="24"/>
          <w:szCs w:val="24"/>
          <w:lang w:val="uk-UA"/>
        </w:rPr>
        <w:t>Кафедра правоохоронної діяльності та загальноправових дисциплін</w:t>
      </w:r>
    </w:p>
    <w:p w:rsidR="00765E5D" w:rsidRDefault="00765E5D" w:rsidP="00CB102D">
      <w:pPr>
        <w:tabs>
          <w:tab w:val="left" w:pos="993"/>
        </w:tabs>
        <w:ind w:firstLine="567"/>
        <w:rPr>
          <w:lang w:val="uk-UA"/>
        </w:rPr>
      </w:pPr>
    </w:p>
    <w:p w:rsidR="00765E5D" w:rsidRDefault="00765E5D" w:rsidP="00CB102D">
      <w:pPr>
        <w:tabs>
          <w:tab w:val="left" w:pos="993"/>
        </w:tabs>
        <w:ind w:firstLine="567"/>
        <w:jc w:val="right"/>
        <w:rPr>
          <w:sz w:val="24"/>
          <w:szCs w:val="24"/>
          <w:lang w:val="uk-UA"/>
        </w:rPr>
      </w:pPr>
      <w:r>
        <w:rPr>
          <w:sz w:val="24"/>
          <w:szCs w:val="24"/>
          <w:lang w:val="uk-UA"/>
        </w:rPr>
        <w:t xml:space="preserve">           “</w:t>
      </w:r>
      <w:r>
        <w:rPr>
          <w:b/>
          <w:bCs/>
          <w:sz w:val="24"/>
          <w:szCs w:val="24"/>
          <w:lang w:val="uk-UA"/>
        </w:rPr>
        <w:t>ЗАТВЕРДЖУЮ</w:t>
      </w:r>
      <w:r>
        <w:rPr>
          <w:sz w:val="24"/>
          <w:szCs w:val="24"/>
          <w:lang w:val="uk-UA"/>
        </w:rPr>
        <w:t>”</w:t>
      </w:r>
    </w:p>
    <w:p w:rsidR="00765E5D" w:rsidRDefault="00765E5D" w:rsidP="00CB102D">
      <w:pPr>
        <w:tabs>
          <w:tab w:val="left" w:pos="993"/>
        </w:tabs>
        <w:ind w:firstLine="567"/>
        <w:jc w:val="right"/>
        <w:rPr>
          <w:sz w:val="24"/>
          <w:szCs w:val="24"/>
          <w:lang w:val="uk-UA"/>
        </w:rPr>
      </w:pPr>
      <w:r>
        <w:rPr>
          <w:sz w:val="24"/>
          <w:szCs w:val="24"/>
          <w:lang w:val="uk-UA"/>
        </w:rPr>
        <w:t>Завідувач кафедри</w:t>
      </w:r>
    </w:p>
    <w:p w:rsidR="00765E5D" w:rsidRDefault="00765E5D" w:rsidP="00CB102D">
      <w:pPr>
        <w:tabs>
          <w:tab w:val="left" w:pos="993"/>
        </w:tabs>
        <w:ind w:firstLine="567"/>
        <w:jc w:val="right"/>
        <w:rPr>
          <w:sz w:val="24"/>
          <w:szCs w:val="24"/>
          <w:lang w:val="uk-UA"/>
        </w:rPr>
      </w:pPr>
    </w:p>
    <w:p w:rsidR="00765E5D" w:rsidRDefault="00765E5D" w:rsidP="00CB102D">
      <w:pPr>
        <w:tabs>
          <w:tab w:val="left" w:pos="993"/>
        </w:tabs>
        <w:ind w:firstLine="567"/>
        <w:jc w:val="right"/>
        <w:rPr>
          <w:lang w:val="uk-UA"/>
        </w:rPr>
      </w:pPr>
      <w:r>
        <w:rPr>
          <w:sz w:val="24"/>
          <w:szCs w:val="24"/>
          <w:lang w:val="uk-UA"/>
        </w:rPr>
        <w:t>О.Г.Козинець</w:t>
      </w:r>
    </w:p>
    <w:p w:rsidR="00765E5D" w:rsidRPr="001B03C8" w:rsidRDefault="00B25F7D" w:rsidP="00CB102D">
      <w:pPr>
        <w:pStyle w:val="ac"/>
        <w:tabs>
          <w:tab w:val="left" w:pos="993"/>
        </w:tabs>
        <w:ind w:firstLine="567"/>
        <w:jc w:val="right"/>
        <w:rPr>
          <w:sz w:val="24"/>
          <w:szCs w:val="24"/>
          <w:u w:val="single"/>
          <w:lang w:val="uk-UA"/>
        </w:rPr>
      </w:pPr>
      <w:r>
        <w:rPr>
          <w:sz w:val="24"/>
          <w:szCs w:val="24"/>
          <w:u w:val="single"/>
          <w:lang w:val="uk-UA"/>
        </w:rPr>
        <w:t>“_30</w:t>
      </w:r>
      <w:r w:rsidR="00765E5D" w:rsidRPr="00113744">
        <w:rPr>
          <w:sz w:val="24"/>
          <w:szCs w:val="24"/>
          <w:u w:val="single"/>
          <w:lang w:val="uk-UA"/>
        </w:rPr>
        <w:t>__”</w:t>
      </w:r>
      <w:r w:rsidR="00765E5D" w:rsidRPr="00113744">
        <w:rPr>
          <w:sz w:val="24"/>
          <w:szCs w:val="24"/>
          <w:lang w:val="uk-UA"/>
        </w:rPr>
        <w:t>_</w:t>
      </w:r>
      <w:r w:rsidR="00765E5D" w:rsidRPr="00113744">
        <w:rPr>
          <w:sz w:val="24"/>
          <w:szCs w:val="24"/>
          <w:u w:val="single"/>
          <w:lang w:val="uk-UA"/>
        </w:rPr>
        <w:t>_вересня__202</w:t>
      </w:r>
      <w:r>
        <w:rPr>
          <w:sz w:val="24"/>
          <w:szCs w:val="24"/>
          <w:u w:val="single"/>
          <w:lang w:val="uk-UA"/>
        </w:rPr>
        <w:t>2</w:t>
      </w:r>
      <w:r w:rsidR="00765E5D" w:rsidRPr="00113744">
        <w:rPr>
          <w:sz w:val="24"/>
          <w:szCs w:val="24"/>
          <w:u w:val="single"/>
          <w:lang w:val="uk-UA"/>
        </w:rPr>
        <w:t xml:space="preserve"> року</w:t>
      </w:r>
    </w:p>
    <w:p w:rsidR="00765E5D" w:rsidRDefault="00765E5D" w:rsidP="00CB102D">
      <w:pPr>
        <w:tabs>
          <w:tab w:val="left" w:pos="993"/>
        </w:tabs>
        <w:ind w:firstLine="567"/>
        <w:rPr>
          <w:lang w:val="uk-UA"/>
        </w:rPr>
      </w:pPr>
    </w:p>
    <w:p w:rsidR="00765E5D" w:rsidRDefault="00765E5D" w:rsidP="00CB102D">
      <w:pPr>
        <w:tabs>
          <w:tab w:val="left" w:pos="993"/>
        </w:tabs>
        <w:ind w:firstLine="567"/>
        <w:rPr>
          <w:lang w:val="uk-UA"/>
        </w:rPr>
      </w:pPr>
    </w:p>
    <w:p w:rsidR="00765E5D" w:rsidRDefault="00765E5D" w:rsidP="00CB102D">
      <w:pPr>
        <w:tabs>
          <w:tab w:val="left" w:pos="993"/>
        </w:tabs>
        <w:ind w:firstLine="567"/>
        <w:rPr>
          <w:lang w:val="uk-UA"/>
        </w:rPr>
      </w:pPr>
    </w:p>
    <w:p w:rsidR="00765E5D" w:rsidRDefault="00765E5D" w:rsidP="00CB102D">
      <w:pPr>
        <w:tabs>
          <w:tab w:val="left" w:pos="993"/>
        </w:tabs>
        <w:ind w:firstLine="567"/>
        <w:rPr>
          <w:lang w:val="uk-UA"/>
        </w:rPr>
      </w:pPr>
    </w:p>
    <w:p w:rsidR="00765E5D" w:rsidRDefault="00765E5D" w:rsidP="00CB102D">
      <w:pPr>
        <w:tabs>
          <w:tab w:val="left" w:pos="993"/>
        </w:tabs>
        <w:ind w:firstLine="567"/>
        <w:rPr>
          <w:lang w:val="uk-UA"/>
        </w:rPr>
      </w:pPr>
    </w:p>
    <w:p w:rsidR="00765E5D" w:rsidRDefault="00765E5D" w:rsidP="00CB102D">
      <w:pPr>
        <w:pStyle w:val="2"/>
        <w:numPr>
          <w:ilvl w:val="0"/>
          <w:numId w:val="0"/>
        </w:numPr>
        <w:shd w:val="clear" w:color="auto" w:fill="FFFFFF"/>
        <w:tabs>
          <w:tab w:val="left" w:pos="708"/>
          <w:tab w:val="left" w:pos="993"/>
        </w:tabs>
        <w:ind w:firstLine="567"/>
        <w:jc w:val="center"/>
        <w:rPr>
          <w:rFonts w:ascii="Times New Roman" w:hAnsi="Times New Roman" w:cs="Times New Roman"/>
          <w:i w:val="0"/>
          <w:iCs w:val="0"/>
          <w:lang w:val="uk-UA"/>
        </w:rPr>
      </w:pPr>
      <w:r>
        <w:rPr>
          <w:rFonts w:ascii="Times New Roman" w:hAnsi="Times New Roman" w:cs="Times New Roman"/>
          <w:i w:val="0"/>
          <w:iCs w:val="0"/>
          <w:lang w:val="uk-UA"/>
        </w:rPr>
        <w:t>РОБОЧА ПРОГРАМА НАВЧАЛЬНОЇ ДИСЦИПЛІНИ</w:t>
      </w:r>
    </w:p>
    <w:p w:rsidR="00765E5D" w:rsidRDefault="00765E5D" w:rsidP="00CB102D">
      <w:pPr>
        <w:tabs>
          <w:tab w:val="left" w:pos="993"/>
        </w:tabs>
        <w:ind w:firstLine="567"/>
        <w:jc w:val="center"/>
        <w:rPr>
          <w:bCs/>
          <w:lang w:val="uk-UA"/>
        </w:rPr>
      </w:pPr>
    </w:p>
    <w:p w:rsidR="00765E5D" w:rsidRDefault="00765E5D" w:rsidP="00CB102D">
      <w:pPr>
        <w:tabs>
          <w:tab w:val="left" w:pos="993"/>
        </w:tabs>
        <w:ind w:firstLine="567"/>
        <w:jc w:val="center"/>
        <w:rPr>
          <w:rFonts w:ascii="Arial" w:hAnsi="Arial" w:cs="Arial"/>
          <w:b/>
          <w:bCs/>
          <w:sz w:val="32"/>
          <w:szCs w:val="32"/>
          <w:lang w:val="uk-UA"/>
        </w:rPr>
      </w:pPr>
      <w:r>
        <w:rPr>
          <w:rFonts w:ascii="Arial" w:hAnsi="Arial" w:cs="Arial"/>
          <w:b/>
          <w:bCs/>
          <w:sz w:val="32"/>
          <w:szCs w:val="32"/>
          <w:lang w:val="uk-UA"/>
        </w:rPr>
        <w:t xml:space="preserve">Забезпечення прав людини </w:t>
      </w:r>
    </w:p>
    <w:p w:rsidR="00765E5D" w:rsidRDefault="00765E5D" w:rsidP="00CB102D">
      <w:pPr>
        <w:tabs>
          <w:tab w:val="left" w:pos="993"/>
        </w:tabs>
        <w:ind w:firstLine="567"/>
        <w:jc w:val="center"/>
        <w:rPr>
          <w:rFonts w:ascii="Arial" w:hAnsi="Arial" w:cs="Arial"/>
          <w:b/>
          <w:sz w:val="32"/>
          <w:szCs w:val="32"/>
          <w:lang w:val="uk-UA"/>
        </w:rPr>
      </w:pPr>
      <w:r>
        <w:rPr>
          <w:rFonts w:ascii="Arial" w:hAnsi="Arial" w:cs="Arial"/>
          <w:b/>
          <w:bCs/>
          <w:sz w:val="32"/>
          <w:szCs w:val="32"/>
          <w:lang w:val="uk-UA"/>
        </w:rPr>
        <w:t>у правоохоронній діяльності (ВК 13)</w:t>
      </w:r>
    </w:p>
    <w:p w:rsidR="00765E5D" w:rsidRDefault="00765E5D" w:rsidP="00CB102D">
      <w:pPr>
        <w:tabs>
          <w:tab w:val="left" w:pos="993"/>
        </w:tabs>
        <w:ind w:firstLine="567"/>
        <w:jc w:val="center"/>
        <w:rPr>
          <w:b/>
          <w:bCs/>
          <w:lang w:val="uk-UA"/>
        </w:rPr>
      </w:pPr>
    </w:p>
    <w:p w:rsidR="00765E5D" w:rsidRPr="00100428" w:rsidRDefault="00765E5D" w:rsidP="00B6251E">
      <w:pPr>
        <w:tabs>
          <w:tab w:val="left" w:pos="993"/>
        </w:tabs>
        <w:ind w:firstLine="567"/>
        <w:jc w:val="center"/>
        <w:rPr>
          <w:b/>
          <w:lang w:val="uk-UA"/>
        </w:rPr>
      </w:pPr>
      <w:r w:rsidRPr="00100428">
        <w:rPr>
          <w:b/>
          <w:lang w:val="uk-UA"/>
        </w:rPr>
        <w:t>Освітньо-професійна програма</w:t>
      </w:r>
    </w:p>
    <w:p w:rsidR="00765E5D" w:rsidRPr="00100428" w:rsidRDefault="00765E5D" w:rsidP="00B6251E">
      <w:pPr>
        <w:tabs>
          <w:tab w:val="left" w:pos="993"/>
        </w:tabs>
        <w:ind w:firstLine="567"/>
        <w:jc w:val="center"/>
        <w:rPr>
          <w:b/>
          <w:lang w:val="uk-UA"/>
        </w:rPr>
      </w:pPr>
      <w:r w:rsidRPr="00100428">
        <w:rPr>
          <w:b/>
          <w:lang w:val="uk-UA"/>
        </w:rPr>
        <w:t>«Правоохоронна діяльність»</w:t>
      </w:r>
    </w:p>
    <w:p w:rsidR="00765E5D" w:rsidRPr="00100428" w:rsidRDefault="00765E5D" w:rsidP="00B6251E">
      <w:pPr>
        <w:ind w:firstLine="708"/>
        <w:jc w:val="center"/>
        <w:rPr>
          <w:sz w:val="24"/>
          <w:szCs w:val="24"/>
        </w:rPr>
      </w:pPr>
      <w:r w:rsidRPr="00100428">
        <w:rPr>
          <w:sz w:val="24"/>
          <w:szCs w:val="24"/>
        </w:rPr>
        <w:t xml:space="preserve">Рівень вищої освіти – </w:t>
      </w:r>
      <w:r w:rsidRPr="00100428">
        <w:rPr>
          <w:i/>
          <w:sz w:val="24"/>
          <w:szCs w:val="24"/>
        </w:rPr>
        <w:t>перший (бакалаврський)</w:t>
      </w:r>
    </w:p>
    <w:p w:rsidR="00765E5D" w:rsidRPr="00100428" w:rsidRDefault="00765E5D" w:rsidP="00B6251E">
      <w:pPr>
        <w:jc w:val="center"/>
        <w:rPr>
          <w:sz w:val="24"/>
          <w:szCs w:val="24"/>
        </w:rPr>
      </w:pPr>
      <w:r w:rsidRPr="00100428">
        <w:rPr>
          <w:sz w:val="24"/>
          <w:szCs w:val="24"/>
        </w:rPr>
        <w:t>Спеціальність 262 «Правоохоронна діяльність»</w:t>
      </w:r>
    </w:p>
    <w:p w:rsidR="00765E5D" w:rsidRPr="00100428" w:rsidRDefault="00765E5D" w:rsidP="00B6251E">
      <w:pPr>
        <w:jc w:val="center"/>
        <w:rPr>
          <w:sz w:val="24"/>
          <w:szCs w:val="24"/>
        </w:rPr>
      </w:pPr>
      <w:r w:rsidRPr="00100428">
        <w:rPr>
          <w:sz w:val="24"/>
          <w:szCs w:val="24"/>
        </w:rPr>
        <w:t>Галузь знань 26 Цивільна безпека</w:t>
      </w:r>
    </w:p>
    <w:p w:rsidR="00765E5D" w:rsidRPr="00100428" w:rsidRDefault="00765E5D" w:rsidP="00B6251E">
      <w:pPr>
        <w:jc w:val="center"/>
        <w:rPr>
          <w:i/>
          <w:sz w:val="24"/>
          <w:szCs w:val="24"/>
        </w:rPr>
      </w:pPr>
      <w:r w:rsidRPr="00100428">
        <w:rPr>
          <w:sz w:val="24"/>
          <w:szCs w:val="24"/>
        </w:rPr>
        <w:t xml:space="preserve">Мова навчання: </w:t>
      </w:r>
      <w:r w:rsidRPr="00100428">
        <w:rPr>
          <w:i/>
          <w:sz w:val="24"/>
          <w:szCs w:val="24"/>
        </w:rPr>
        <w:t>українська</w:t>
      </w:r>
    </w:p>
    <w:p w:rsidR="00765E5D" w:rsidRPr="00100428" w:rsidRDefault="00765E5D" w:rsidP="00B6251E">
      <w:pPr>
        <w:jc w:val="center"/>
        <w:rPr>
          <w:i/>
          <w:sz w:val="24"/>
          <w:szCs w:val="24"/>
        </w:rPr>
      </w:pPr>
      <w:r w:rsidRPr="00100428">
        <w:rPr>
          <w:sz w:val="24"/>
          <w:szCs w:val="24"/>
        </w:rPr>
        <w:t xml:space="preserve">Статус дисципліни: </w:t>
      </w:r>
      <w:r w:rsidRPr="00100428">
        <w:rPr>
          <w:i/>
          <w:sz w:val="24"/>
          <w:szCs w:val="24"/>
          <w:lang w:val="uk-UA"/>
        </w:rPr>
        <w:t>вибіркова</w:t>
      </w:r>
    </w:p>
    <w:p w:rsidR="00765E5D" w:rsidRDefault="00765E5D" w:rsidP="00CB102D">
      <w:pPr>
        <w:tabs>
          <w:tab w:val="left" w:pos="993"/>
        </w:tabs>
        <w:ind w:firstLine="567"/>
      </w:pPr>
    </w:p>
    <w:p w:rsidR="00765E5D" w:rsidRDefault="00765E5D" w:rsidP="00CB102D">
      <w:pPr>
        <w:tabs>
          <w:tab w:val="left" w:pos="993"/>
        </w:tabs>
        <w:ind w:firstLine="567"/>
      </w:pPr>
    </w:p>
    <w:p w:rsidR="00765E5D" w:rsidRDefault="00765E5D" w:rsidP="00CB102D">
      <w:pPr>
        <w:tabs>
          <w:tab w:val="left" w:pos="993"/>
          <w:tab w:val="left" w:pos="1290"/>
        </w:tabs>
        <w:ind w:firstLine="567"/>
      </w:pPr>
      <w:r>
        <w:tab/>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
        <w:gridCol w:w="975"/>
        <w:gridCol w:w="706"/>
        <w:gridCol w:w="985"/>
        <w:gridCol w:w="770"/>
        <w:gridCol w:w="693"/>
        <w:gridCol w:w="715"/>
        <w:gridCol w:w="869"/>
        <w:gridCol w:w="982"/>
        <w:gridCol w:w="1010"/>
        <w:gridCol w:w="1035"/>
      </w:tblGrid>
      <w:tr w:rsidR="00765E5D" w:rsidTr="00CE564D">
        <w:trPr>
          <w:trHeight w:val="285"/>
        </w:trPr>
        <w:tc>
          <w:tcPr>
            <w:tcW w:w="973" w:type="dxa"/>
            <w:vMerge w:val="restart"/>
          </w:tcPr>
          <w:p w:rsidR="00765E5D" w:rsidRDefault="00765E5D" w:rsidP="00CF62FF">
            <w:pPr>
              <w:tabs>
                <w:tab w:val="left" w:pos="993"/>
              </w:tabs>
              <w:spacing w:line="276" w:lineRule="auto"/>
              <w:jc w:val="both"/>
              <w:rPr>
                <w:sz w:val="24"/>
                <w:szCs w:val="24"/>
                <w:lang w:val="uk-UA" w:eastAsia="en-US"/>
              </w:rPr>
            </w:pPr>
            <w:r>
              <w:rPr>
                <w:sz w:val="24"/>
                <w:szCs w:val="24"/>
                <w:lang w:val="uk-UA" w:eastAsia="en-US"/>
              </w:rPr>
              <w:t xml:space="preserve">Форма </w:t>
            </w:r>
          </w:p>
          <w:p w:rsidR="00765E5D" w:rsidRDefault="00765E5D" w:rsidP="00CF62FF">
            <w:pPr>
              <w:tabs>
                <w:tab w:val="left" w:pos="993"/>
              </w:tabs>
              <w:spacing w:line="276" w:lineRule="auto"/>
              <w:jc w:val="both"/>
              <w:rPr>
                <w:sz w:val="24"/>
                <w:szCs w:val="24"/>
                <w:lang w:val="uk-UA" w:eastAsia="en-US"/>
              </w:rPr>
            </w:pPr>
            <w:r>
              <w:rPr>
                <w:sz w:val="24"/>
                <w:szCs w:val="24"/>
                <w:lang w:val="uk-UA" w:eastAsia="en-US"/>
              </w:rPr>
              <w:t>навчан</w:t>
            </w:r>
          </w:p>
        </w:tc>
        <w:tc>
          <w:tcPr>
            <w:tcW w:w="975" w:type="dxa"/>
            <w:vMerge w:val="restart"/>
          </w:tcPr>
          <w:p w:rsidR="00765E5D" w:rsidRDefault="00765E5D" w:rsidP="00CF62FF">
            <w:pPr>
              <w:tabs>
                <w:tab w:val="left" w:pos="993"/>
              </w:tabs>
              <w:spacing w:line="276" w:lineRule="auto"/>
              <w:jc w:val="center"/>
              <w:rPr>
                <w:sz w:val="24"/>
                <w:szCs w:val="24"/>
                <w:lang w:val="uk-UA" w:eastAsia="en-US"/>
              </w:rPr>
            </w:pPr>
            <w:r>
              <w:rPr>
                <w:sz w:val="24"/>
                <w:szCs w:val="24"/>
                <w:lang w:val="uk-UA" w:eastAsia="en-US"/>
              </w:rPr>
              <w:t>Рік</w:t>
            </w:r>
          </w:p>
          <w:p w:rsidR="00765E5D" w:rsidRDefault="00765E5D" w:rsidP="00CF62FF">
            <w:pPr>
              <w:tabs>
                <w:tab w:val="left" w:pos="993"/>
              </w:tabs>
              <w:spacing w:line="276" w:lineRule="auto"/>
              <w:jc w:val="center"/>
              <w:rPr>
                <w:sz w:val="24"/>
                <w:szCs w:val="24"/>
                <w:lang w:val="uk-UA" w:eastAsia="en-US"/>
              </w:rPr>
            </w:pPr>
            <w:r>
              <w:rPr>
                <w:sz w:val="24"/>
                <w:szCs w:val="24"/>
                <w:lang w:val="uk-UA" w:eastAsia="en-US"/>
              </w:rPr>
              <w:t>навчан</w:t>
            </w:r>
          </w:p>
        </w:tc>
        <w:tc>
          <w:tcPr>
            <w:tcW w:w="706" w:type="dxa"/>
            <w:vMerge w:val="restart"/>
          </w:tcPr>
          <w:p w:rsidR="00765E5D" w:rsidRDefault="00765E5D" w:rsidP="00CF62FF">
            <w:pPr>
              <w:tabs>
                <w:tab w:val="left" w:pos="993"/>
              </w:tabs>
              <w:spacing w:line="276" w:lineRule="auto"/>
              <w:jc w:val="both"/>
              <w:rPr>
                <w:sz w:val="24"/>
                <w:szCs w:val="24"/>
                <w:lang w:val="uk-UA" w:eastAsia="en-US"/>
              </w:rPr>
            </w:pPr>
            <w:r>
              <w:rPr>
                <w:sz w:val="24"/>
                <w:szCs w:val="24"/>
                <w:lang w:val="uk-UA" w:eastAsia="en-US"/>
              </w:rPr>
              <w:t>Сем</w:t>
            </w:r>
          </w:p>
        </w:tc>
        <w:tc>
          <w:tcPr>
            <w:tcW w:w="3163" w:type="dxa"/>
            <w:gridSpan w:val="4"/>
          </w:tcPr>
          <w:p w:rsidR="00765E5D" w:rsidRDefault="00765E5D" w:rsidP="00CF62FF">
            <w:pPr>
              <w:tabs>
                <w:tab w:val="left" w:pos="993"/>
              </w:tabs>
              <w:spacing w:line="276" w:lineRule="auto"/>
              <w:jc w:val="center"/>
              <w:rPr>
                <w:sz w:val="24"/>
                <w:szCs w:val="24"/>
                <w:lang w:val="uk-UA" w:eastAsia="en-US"/>
              </w:rPr>
            </w:pPr>
            <w:r>
              <w:rPr>
                <w:sz w:val="24"/>
                <w:szCs w:val="24"/>
                <w:lang w:val="uk-UA" w:eastAsia="en-US"/>
              </w:rPr>
              <w:t>Розподіл годин</w:t>
            </w:r>
          </w:p>
        </w:tc>
        <w:tc>
          <w:tcPr>
            <w:tcW w:w="869" w:type="dxa"/>
            <w:vMerge w:val="restart"/>
          </w:tcPr>
          <w:p w:rsidR="00765E5D" w:rsidRDefault="00765E5D" w:rsidP="00CF62FF">
            <w:pPr>
              <w:tabs>
                <w:tab w:val="left" w:pos="993"/>
              </w:tabs>
              <w:spacing w:line="276" w:lineRule="auto"/>
              <w:jc w:val="both"/>
              <w:rPr>
                <w:sz w:val="24"/>
                <w:szCs w:val="24"/>
                <w:lang w:val="uk-UA" w:eastAsia="en-US"/>
              </w:rPr>
            </w:pPr>
            <w:r>
              <w:rPr>
                <w:sz w:val="24"/>
                <w:szCs w:val="24"/>
                <w:lang w:val="uk-UA" w:eastAsia="en-US"/>
              </w:rPr>
              <w:t>Разом</w:t>
            </w:r>
          </w:p>
        </w:tc>
        <w:tc>
          <w:tcPr>
            <w:tcW w:w="1992" w:type="dxa"/>
            <w:gridSpan w:val="2"/>
          </w:tcPr>
          <w:p w:rsidR="00765E5D" w:rsidRDefault="00765E5D" w:rsidP="00CF62FF">
            <w:pPr>
              <w:tabs>
                <w:tab w:val="left" w:pos="993"/>
              </w:tabs>
              <w:spacing w:line="276" w:lineRule="auto"/>
              <w:jc w:val="center"/>
              <w:rPr>
                <w:sz w:val="24"/>
                <w:szCs w:val="24"/>
                <w:lang w:val="uk-UA" w:eastAsia="en-US"/>
              </w:rPr>
            </w:pPr>
            <w:r>
              <w:rPr>
                <w:sz w:val="24"/>
                <w:szCs w:val="24"/>
                <w:lang w:val="uk-UA" w:eastAsia="en-US"/>
              </w:rPr>
              <w:t>За тиждень</w:t>
            </w:r>
          </w:p>
        </w:tc>
        <w:tc>
          <w:tcPr>
            <w:tcW w:w="1035" w:type="dxa"/>
            <w:vMerge w:val="restart"/>
          </w:tcPr>
          <w:p w:rsidR="00765E5D" w:rsidRDefault="00765E5D" w:rsidP="00CF62FF">
            <w:pPr>
              <w:tabs>
                <w:tab w:val="left" w:pos="993"/>
              </w:tabs>
              <w:spacing w:line="276" w:lineRule="auto"/>
              <w:jc w:val="both"/>
              <w:rPr>
                <w:sz w:val="24"/>
                <w:szCs w:val="24"/>
                <w:lang w:val="uk-UA" w:eastAsia="en-US"/>
              </w:rPr>
            </w:pPr>
            <w:r>
              <w:rPr>
                <w:sz w:val="24"/>
                <w:szCs w:val="24"/>
                <w:lang w:val="uk-UA" w:eastAsia="en-US"/>
              </w:rPr>
              <w:t>Контр</w:t>
            </w:r>
          </w:p>
        </w:tc>
      </w:tr>
      <w:tr w:rsidR="00765E5D" w:rsidTr="00CE564D">
        <w:trPr>
          <w:trHeight w:val="345"/>
        </w:trPr>
        <w:tc>
          <w:tcPr>
            <w:tcW w:w="0" w:type="auto"/>
            <w:vMerge/>
            <w:vAlign w:val="center"/>
          </w:tcPr>
          <w:p w:rsidR="00765E5D" w:rsidRDefault="00765E5D" w:rsidP="00CF62FF">
            <w:pPr>
              <w:rPr>
                <w:sz w:val="24"/>
                <w:szCs w:val="24"/>
                <w:lang w:val="uk-UA" w:eastAsia="en-US"/>
              </w:rPr>
            </w:pPr>
          </w:p>
        </w:tc>
        <w:tc>
          <w:tcPr>
            <w:tcW w:w="0" w:type="auto"/>
            <w:vMerge/>
            <w:vAlign w:val="center"/>
          </w:tcPr>
          <w:p w:rsidR="00765E5D" w:rsidRDefault="00765E5D" w:rsidP="00CF62FF">
            <w:pPr>
              <w:rPr>
                <w:sz w:val="24"/>
                <w:szCs w:val="24"/>
                <w:lang w:val="uk-UA" w:eastAsia="en-US"/>
              </w:rPr>
            </w:pPr>
          </w:p>
        </w:tc>
        <w:tc>
          <w:tcPr>
            <w:tcW w:w="0" w:type="auto"/>
            <w:vMerge/>
            <w:vAlign w:val="center"/>
          </w:tcPr>
          <w:p w:rsidR="00765E5D" w:rsidRDefault="00765E5D" w:rsidP="00CF62FF">
            <w:pPr>
              <w:rPr>
                <w:sz w:val="24"/>
                <w:szCs w:val="24"/>
                <w:lang w:val="uk-UA" w:eastAsia="en-US"/>
              </w:rPr>
            </w:pPr>
          </w:p>
        </w:tc>
        <w:tc>
          <w:tcPr>
            <w:tcW w:w="985" w:type="dxa"/>
          </w:tcPr>
          <w:p w:rsidR="00765E5D" w:rsidRDefault="00765E5D" w:rsidP="00CF62FF">
            <w:pPr>
              <w:tabs>
                <w:tab w:val="left" w:pos="993"/>
              </w:tabs>
              <w:spacing w:line="276" w:lineRule="auto"/>
              <w:jc w:val="both"/>
              <w:rPr>
                <w:sz w:val="24"/>
                <w:szCs w:val="24"/>
                <w:lang w:val="uk-UA" w:eastAsia="en-US"/>
              </w:rPr>
            </w:pPr>
            <w:r>
              <w:rPr>
                <w:sz w:val="24"/>
                <w:szCs w:val="24"/>
                <w:lang w:val="uk-UA" w:eastAsia="en-US"/>
              </w:rPr>
              <w:t>Всього</w:t>
            </w:r>
          </w:p>
          <w:p w:rsidR="00765E5D" w:rsidRDefault="00765E5D" w:rsidP="00CF62FF">
            <w:pPr>
              <w:tabs>
                <w:tab w:val="left" w:pos="993"/>
              </w:tabs>
              <w:spacing w:line="276" w:lineRule="auto"/>
              <w:jc w:val="both"/>
              <w:rPr>
                <w:sz w:val="24"/>
                <w:szCs w:val="24"/>
                <w:lang w:val="uk-UA" w:eastAsia="en-US"/>
              </w:rPr>
            </w:pPr>
            <w:r>
              <w:rPr>
                <w:sz w:val="24"/>
                <w:szCs w:val="24"/>
                <w:lang w:val="uk-UA" w:eastAsia="en-US"/>
              </w:rPr>
              <w:t>ауд.</w:t>
            </w:r>
          </w:p>
        </w:tc>
        <w:tc>
          <w:tcPr>
            <w:tcW w:w="770" w:type="dxa"/>
          </w:tcPr>
          <w:p w:rsidR="00765E5D" w:rsidRDefault="00765E5D" w:rsidP="00CF62FF">
            <w:pPr>
              <w:tabs>
                <w:tab w:val="left" w:pos="993"/>
              </w:tabs>
              <w:spacing w:line="276" w:lineRule="auto"/>
              <w:jc w:val="both"/>
              <w:rPr>
                <w:sz w:val="24"/>
                <w:szCs w:val="24"/>
                <w:lang w:val="uk-UA" w:eastAsia="en-US"/>
              </w:rPr>
            </w:pPr>
            <w:r>
              <w:rPr>
                <w:sz w:val="24"/>
                <w:szCs w:val="24"/>
                <w:lang w:val="uk-UA" w:eastAsia="en-US"/>
              </w:rPr>
              <w:t>Лекц</w:t>
            </w:r>
          </w:p>
        </w:tc>
        <w:tc>
          <w:tcPr>
            <w:tcW w:w="693" w:type="dxa"/>
          </w:tcPr>
          <w:p w:rsidR="00765E5D" w:rsidRDefault="00765E5D" w:rsidP="00CF62FF">
            <w:pPr>
              <w:tabs>
                <w:tab w:val="left" w:pos="993"/>
              </w:tabs>
              <w:spacing w:line="276" w:lineRule="auto"/>
              <w:jc w:val="both"/>
              <w:rPr>
                <w:sz w:val="24"/>
                <w:szCs w:val="24"/>
                <w:lang w:val="uk-UA" w:eastAsia="en-US"/>
              </w:rPr>
            </w:pPr>
            <w:r>
              <w:rPr>
                <w:sz w:val="24"/>
                <w:szCs w:val="24"/>
                <w:lang w:val="uk-UA" w:eastAsia="en-US"/>
              </w:rPr>
              <w:t>Сем</w:t>
            </w:r>
          </w:p>
        </w:tc>
        <w:tc>
          <w:tcPr>
            <w:tcW w:w="715" w:type="dxa"/>
          </w:tcPr>
          <w:p w:rsidR="00765E5D" w:rsidRDefault="00765E5D" w:rsidP="00CF62FF">
            <w:pPr>
              <w:tabs>
                <w:tab w:val="left" w:pos="993"/>
              </w:tabs>
              <w:spacing w:line="276" w:lineRule="auto"/>
              <w:jc w:val="both"/>
              <w:rPr>
                <w:sz w:val="24"/>
                <w:szCs w:val="24"/>
                <w:lang w:val="uk-UA" w:eastAsia="en-US"/>
              </w:rPr>
            </w:pPr>
            <w:r>
              <w:rPr>
                <w:sz w:val="24"/>
                <w:szCs w:val="24"/>
                <w:lang w:val="uk-UA" w:eastAsia="en-US"/>
              </w:rPr>
              <w:t>СРС</w:t>
            </w:r>
          </w:p>
        </w:tc>
        <w:tc>
          <w:tcPr>
            <w:tcW w:w="0" w:type="auto"/>
            <w:vMerge/>
            <w:vAlign w:val="center"/>
          </w:tcPr>
          <w:p w:rsidR="00765E5D" w:rsidRDefault="00765E5D" w:rsidP="00CF62FF">
            <w:pPr>
              <w:rPr>
                <w:sz w:val="24"/>
                <w:szCs w:val="24"/>
                <w:lang w:val="uk-UA" w:eastAsia="en-US"/>
              </w:rPr>
            </w:pPr>
          </w:p>
        </w:tc>
        <w:tc>
          <w:tcPr>
            <w:tcW w:w="982" w:type="dxa"/>
          </w:tcPr>
          <w:p w:rsidR="00765E5D" w:rsidRDefault="00765E5D" w:rsidP="00CF62FF">
            <w:pPr>
              <w:tabs>
                <w:tab w:val="left" w:pos="993"/>
              </w:tabs>
              <w:spacing w:line="276" w:lineRule="auto"/>
              <w:jc w:val="both"/>
              <w:rPr>
                <w:sz w:val="24"/>
                <w:szCs w:val="24"/>
                <w:lang w:val="uk-UA" w:eastAsia="en-US"/>
              </w:rPr>
            </w:pPr>
            <w:r>
              <w:rPr>
                <w:sz w:val="24"/>
                <w:szCs w:val="24"/>
                <w:lang w:val="uk-UA" w:eastAsia="en-US"/>
              </w:rPr>
              <w:t>Ауд.</w:t>
            </w:r>
          </w:p>
        </w:tc>
        <w:tc>
          <w:tcPr>
            <w:tcW w:w="1010" w:type="dxa"/>
          </w:tcPr>
          <w:p w:rsidR="00765E5D" w:rsidRDefault="00765E5D" w:rsidP="00CF62FF">
            <w:pPr>
              <w:tabs>
                <w:tab w:val="left" w:pos="993"/>
              </w:tabs>
              <w:spacing w:line="276" w:lineRule="auto"/>
              <w:jc w:val="both"/>
              <w:rPr>
                <w:sz w:val="24"/>
                <w:szCs w:val="24"/>
                <w:lang w:val="uk-UA" w:eastAsia="en-US"/>
              </w:rPr>
            </w:pPr>
            <w:r>
              <w:rPr>
                <w:sz w:val="24"/>
                <w:szCs w:val="24"/>
                <w:lang w:val="uk-UA" w:eastAsia="en-US"/>
              </w:rPr>
              <w:t>Сам.</w:t>
            </w:r>
          </w:p>
        </w:tc>
        <w:tc>
          <w:tcPr>
            <w:tcW w:w="1035" w:type="dxa"/>
            <w:vMerge/>
            <w:vAlign w:val="center"/>
          </w:tcPr>
          <w:p w:rsidR="00765E5D" w:rsidRDefault="00765E5D" w:rsidP="00CF62FF">
            <w:pPr>
              <w:rPr>
                <w:sz w:val="24"/>
                <w:szCs w:val="24"/>
                <w:lang w:val="uk-UA" w:eastAsia="en-US"/>
              </w:rPr>
            </w:pPr>
          </w:p>
        </w:tc>
      </w:tr>
      <w:tr w:rsidR="00765E5D" w:rsidTr="00CE564D">
        <w:tc>
          <w:tcPr>
            <w:tcW w:w="973" w:type="dxa"/>
          </w:tcPr>
          <w:p w:rsidR="00765E5D" w:rsidRDefault="00765E5D" w:rsidP="00CF62FF">
            <w:pPr>
              <w:tabs>
                <w:tab w:val="left" w:pos="993"/>
              </w:tabs>
              <w:spacing w:line="276" w:lineRule="auto"/>
              <w:jc w:val="center"/>
              <w:rPr>
                <w:sz w:val="24"/>
                <w:szCs w:val="24"/>
                <w:lang w:val="uk-UA" w:eastAsia="en-US"/>
              </w:rPr>
            </w:pPr>
            <w:r>
              <w:rPr>
                <w:sz w:val="24"/>
                <w:szCs w:val="24"/>
                <w:lang w:val="uk-UA" w:eastAsia="en-US"/>
              </w:rPr>
              <w:t>Денна</w:t>
            </w:r>
          </w:p>
        </w:tc>
        <w:tc>
          <w:tcPr>
            <w:tcW w:w="975" w:type="dxa"/>
          </w:tcPr>
          <w:p w:rsidR="00765E5D" w:rsidRDefault="00765E5D" w:rsidP="00CF62FF">
            <w:pPr>
              <w:tabs>
                <w:tab w:val="left" w:pos="993"/>
              </w:tabs>
              <w:spacing w:line="276" w:lineRule="auto"/>
              <w:jc w:val="center"/>
              <w:rPr>
                <w:sz w:val="24"/>
                <w:szCs w:val="24"/>
                <w:lang w:val="uk-UA" w:eastAsia="en-US"/>
              </w:rPr>
            </w:pPr>
            <w:r>
              <w:rPr>
                <w:sz w:val="24"/>
                <w:szCs w:val="24"/>
                <w:lang w:val="uk-UA" w:eastAsia="en-US"/>
              </w:rPr>
              <w:t>3</w:t>
            </w:r>
          </w:p>
        </w:tc>
        <w:tc>
          <w:tcPr>
            <w:tcW w:w="706" w:type="dxa"/>
          </w:tcPr>
          <w:p w:rsidR="00765E5D" w:rsidRDefault="00765E5D" w:rsidP="00CF62FF">
            <w:pPr>
              <w:tabs>
                <w:tab w:val="left" w:pos="993"/>
              </w:tabs>
              <w:spacing w:line="276" w:lineRule="auto"/>
              <w:jc w:val="center"/>
              <w:rPr>
                <w:sz w:val="24"/>
                <w:szCs w:val="24"/>
                <w:lang w:val="uk-UA" w:eastAsia="en-US"/>
              </w:rPr>
            </w:pPr>
            <w:r>
              <w:rPr>
                <w:sz w:val="24"/>
                <w:szCs w:val="24"/>
                <w:lang w:val="uk-UA" w:eastAsia="en-US"/>
              </w:rPr>
              <w:t>5</w:t>
            </w:r>
          </w:p>
        </w:tc>
        <w:tc>
          <w:tcPr>
            <w:tcW w:w="985" w:type="dxa"/>
          </w:tcPr>
          <w:p w:rsidR="00765E5D" w:rsidRDefault="00765E5D" w:rsidP="00CF62FF">
            <w:pPr>
              <w:tabs>
                <w:tab w:val="left" w:pos="993"/>
              </w:tabs>
              <w:spacing w:line="276" w:lineRule="auto"/>
              <w:jc w:val="center"/>
              <w:rPr>
                <w:sz w:val="24"/>
                <w:szCs w:val="24"/>
                <w:lang w:val="uk-UA" w:eastAsia="en-US"/>
              </w:rPr>
            </w:pPr>
            <w:r>
              <w:rPr>
                <w:sz w:val="24"/>
                <w:szCs w:val="24"/>
                <w:lang w:val="uk-UA" w:eastAsia="en-US"/>
              </w:rPr>
              <w:t>30</w:t>
            </w:r>
          </w:p>
        </w:tc>
        <w:tc>
          <w:tcPr>
            <w:tcW w:w="770" w:type="dxa"/>
          </w:tcPr>
          <w:p w:rsidR="00765E5D" w:rsidRDefault="00765E5D" w:rsidP="00CF62FF">
            <w:pPr>
              <w:tabs>
                <w:tab w:val="left" w:pos="993"/>
              </w:tabs>
              <w:spacing w:line="276" w:lineRule="auto"/>
              <w:jc w:val="center"/>
              <w:rPr>
                <w:sz w:val="24"/>
                <w:szCs w:val="24"/>
                <w:lang w:val="uk-UA" w:eastAsia="en-US"/>
              </w:rPr>
            </w:pPr>
            <w:r>
              <w:rPr>
                <w:sz w:val="24"/>
                <w:szCs w:val="24"/>
                <w:lang w:val="uk-UA" w:eastAsia="en-US"/>
              </w:rPr>
              <w:t>16</w:t>
            </w:r>
          </w:p>
        </w:tc>
        <w:tc>
          <w:tcPr>
            <w:tcW w:w="693" w:type="dxa"/>
          </w:tcPr>
          <w:p w:rsidR="00765E5D" w:rsidRDefault="00765E5D" w:rsidP="00CF62FF">
            <w:pPr>
              <w:tabs>
                <w:tab w:val="left" w:pos="993"/>
              </w:tabs>
              <w:spacing w:line="276" w:lineRule="auto"/>
              <w:jc w:val="center"/>
              <w:rPr>
                <w:sz w:val="24"/>
                <w:szCs w:val="24"/>
                <w:lang w:val="uk-UA" w:eastAsia="en-US"/>
              </w:rPr>
            </w:pPr>
            <w:r>
              <w:rPr>
                <w:sz w:val="24"/>
                <w:szCs w:val="24"/>
                <w:lang w:val="uk-UA" w:eastAsia="en-US"/>
              </w:rPr>
              <w:t>14</w:t>
            </w:r>
          </w:p>
        </w:tc>
        <w:tc>
          <w:tcPr>
            <w:tcW w:w="715" w:type="dxa"/>
          </w:tcPr>
          <w:p w:rsidR="00765E5D" w:rsidRDefault="00765E5D" w:rsidP="00CF62FF">
            <w:pPr>
              <w:tabs>
                <w:tab w:val="left" w:pos="993"/>
              </w:tabs>
              <w:spacing w:line="276" w:lineRule="auto"/>
              <w:jc w:val="center"/>
              <w:rPr>
                <w:sz w:val="24"/>
                <w:szCs w:val="24"/>
                <w:lang w:val="uk-UA" w:eastAsia="en-US"/>
              </w:rPr>
            </w:pPr>
            <w:r>
              <w:rPr>
                <w:sz w:val="24"/>
                <w:szCs w:val="24"/>
                <w:lang w:val="uk-UA" w:eastAsia="en-US"/>
              </w:rPr>
              <w:t>90</w:t>
            </w:r>
          </w:p>
        </w:tc>
        <w:tc>
          <w:tcPr>
            <w:tcW w:w="869" w:type="dxa"/>
          </w:tcPr>
          <w:p w:rsidR="00765E5D" w:rsidRDefault="00765E5D" w:rsidP="00CF62FF">
            <w:pPr>
              <w:tabs>
                <w:tab w:val="left" w:pos="993"/>
              </w:tabs>
              <w:spacing w:line="276" w:lineRule="auto"/>
              <w:jc w:val="center"/>
              <w:rPr>
                <w:sz w:val="24"/>
                <w:szCs w:val="24"/>
                <w:lang w:val="uk-UA" w:eastAsia="en-US"/>
              </w:rPr>
            </w:pPr>
            <w:r>
              <w:rPr>
                <w:sz w:val="24"/>
                <w:szCs w:val="24"/>
                <w:lang w:val="uk-UA" w:eastAsia="en-US"/>
              </w:rPr>
              <w:t>120</w:t>
            </w:r>
          </w:p>
        </w:tc>
        <w:tc>
          <w:tcPr>
            <w:tcW w:w="982" w:type="dxa"/>
          </w:tcPr>
          <w:p w:rsidR="00765E5D" w:rsidRDefault="00765E5D" w:rsidP="00CF62FF">
            <w:pPr>
              <w:tabs>
                <w:tab w:val="left" w:pos="993"/>
              </w:tabs>
              <w:spacing w:line="276" w:lineRule="auto"/>
              <w:rPr>
                <w:sz w:val="24"/>
                <w:szCs w:val="24"/>
                <w:lang w:val="uk-UA" w:eastAsia="en-US"/>
              </w:rPr>
            </w:pPr>
            <w:r>
              <w:rPr>
                <w:sz w:val="24"/>
                <w:szCs w:val="24"/>
                <w:lang w:val="uk-UA" w:eastAsia="en-US"/>
              </w:rPr>
              <w:t xml:space="preserve">    2</w:t>
            </w:r>
          </w:p>
        </w:tc>
        <w:tc>
          <w:tcPr>
            <w:tcW w:w="1010" w:type="dxa"/>
          </w:tcPr>
          <w:p w:rsidR="00765E5D" w:rsidRPr="00CE564D" w:rsidRDefault="00765E5D" w:rsidP="00CF62FF">
            <w:pPr>
              <w:tabs>
                <w:tab w:val="left" w:pos="993"/>
              </w:tabs>
              <w:spacing w:line="276" w:lineRule="auto"/>
              <w:rPr>
                <w:sz w:val="24"/>
                <w:szCs w:val="24"/>
                <w:lang w:val="uk-UA" w:eastAsia="en-US"/>
              </w:rPr>
            </w:pPr>
            <w:r w:rsidRPr="00CE564D">
              <w:rPr>
                <w:sz w:val="24"/>
                <w:szCs w:val="24"/>
                <w:lang w:val="uk-UA" w:eastAsia="en-US"/>
              </w:rPr>
              <w:t>5,6</w:t>
            </w:r>
          </w:p>
        </w:tc>
        <w:tc>
          <w:tcPr>
            <w:tcW w:w="1035" w:type="dxa"/>
          </w:tcPr>
          <w:p w:rsidR="00765E5D" w:rsidRDefault="00765E5D" w:rsidP="00CF62FF">
            <w:pPr>
              <w:tabs>
                <w:tab w:val="left" w:pos="993"/>
              </w:tabs>
              <w:spacing w:line="276" w:lineRule="auto"/>
              <w:jc w:val="center"/>
              <w:rPr>
                <w:sz w:val="24"/>
                <w:szCs w:val="24"/>
                <w:lang w:val="uk-UA" w:eastAsia="en-US"/>
              </w:rPr>
            </w:pPr>
            <w:r>
              <w:rPr>
                <w:sz w:val="24"/>
                <w:szCs w:val="24"/>
                <w:lang w:val="uk-UA" w:eastAsia="en-US"/>
              </w:rPr>
              <w:t>Е</w:t>
            </w:r>
          </w:p>
        </w:tc>
      </w:tr>
    </w:tbl>
    <w:p w:rsidR="00765E5D" w:rsidRDefault="00765E5D" w:rsidP="00CB102D">
      <w:pPr>
        <w:tabs>
          <w:tab w:val="left" w:pos="993"/>
        </w:tabs>
        <w:ind w:firstLine="567"/>
        <w:jc w:val="both"/>
        <w:rPr>
          <w:lang w:val="uk-UA"/>
        </w:rPr>
      </w:pPr>
    </w:p>
    <w:p w:rsidR="00765E5D" w:rsidRDefault="00765E5D" w:rsidP="00CB102D">
      <w:pPr>
        <w:tabs>
          <w:tab w:val="left" w:pos="993"/>
        </w:tabs>
        <w:ind w:firstLine="567"/>
        <w:jc w:val="both"/>
        <w:rPr>
          <w:lang w:val="uk-UA"/>
        </w:rPr>
      </w:pPr>
    </w:p>
    <w:p w:rsidR="00765E5D" w:rsidRDefault="00765E5D" w:rsidP="00CB102D">
      <w:pPr>
        <w:tabs>
          <w:tab w:val="left" w:pos="993"/>
        </w:tabs>
        <w:ind w:firstLine="567"/>
        <w:jc w:val="both"/>
        <w:rPr>
          <w:lang w:val="uk-UA"/>
        </w:rPr>
      </w:pPr>
    </w:p>
    <w:p w:rsidR="00765E5D" w:rsidRDefault="00765E5D" w:rsidP="00CB102D">
      <w:pPr>
        <w:tabs>
          <w:tab w:val="left" w:pos="993"/>
        </w:tabs>
        <w:ind w:firstLine="567"/>
        <w:jc w:val="both"/>
        <w:rPr>
          <w:lang w:val="uk-UA"/>
        </w:rPr>
      </w:pPr>
    </w:p>
    <w:p w:rsidR="00765E5D" w:rsidRDefault="00765E5D" w:rsidP="00CB102D">
      <w:pPr>
        <w:tabs>
          <w:tab w:val="left" w:pos="993"/>
        </w:tabs>
        <w:ind w:firstLine="567"/>
        <w:jc w:val="both"/>
        <w:rPr>
          <w:lang w:val="uk-UA"/>
        </w:rPr>
      </w:pPr>
    </w:p>
    <w:p w:rsidR="00765E5D" w:rsidRDefault="00765E5D" w:rsidP="00CB102D">
      <w:pPr>
        <w:tabs>
          <w:tab w:val="left" w:pos="993"/>
        </w:tabs>
        <w:ind w:firstLine="567"/>
        <w:jc w:val="both"/>
        <w:rPr>
          <w:lang w:val="uk-UA"/>
        </w:rPr>
      </w:pPr>
    </w:p>
    <w:p w:rsidR="00765E5D" w:rsidRDefault="00B25F7D" w:rsidP="00CB102D">
      <w:pPr>
        <w:tabs>
          <w:tab w:val="left" w:pos="993"/>
        </w:tabs>
        <w:ind w:firstLine="567"/>
        <w:jc w:val="center"/>
        <w:rPr>
          <w:lang w:val="uk-UA"/>
        </w:rPr>
      </w:pPr>
      <w:r>
        <w:rPr>
          <w:lang w:val="uk-UA"/>
        </w:rPr>
        <w:t>Чернігів – 2022</w:t>
      </w:r>
      <w:r w:rsidR="00765E5D" w:rsidRPr="00113744">
        <w:rPr>
          <w:lang w:val="uk-UA"/>
        </w:rPr>
        <w:t xml:space="preserve"> рік</w:t>
      </w:r>
    </w:p>
    <w:p w:rsidR="00765E5D" w:rsidRDefault="00765E5D" w:rsidP="00CB102D">
      <w:pPr>
        <w:tabs>
          <w:tab w:val="left" w:pos="993"/>
        </w:tabs>
        <w:rPr>
          <w:lang w:val="uk-UA"/>
        </w:rPr>
      </w:pPr>
      <w:r>
        <w:rPr>
          <w:lang w:val="uk-UA"/>
        </w:rPr>
        <w:br w:type="page"/>
      </w:r>
      <w:r>
        <w:rPr>
          <w:lang w:val="uk-UA"/>
        </w:rPr>
        <w:lastRenderedPageBreak/>
        <w:t xml:space="preserve">Робоча програма </w:t>
      </w:r>
      <w:r>
        <w:rPr>
          <w:i/>
          <w:iCs/>
          <w:sz w:val="24"/>
          <w:szCs w:val="24"/>
          <w:lang w:val="uk-UA"/>
        </w:rPr>
        <w:t>___</w:t>
      </w:r>
      <w:r>
        <w:rPr>
          <w:i/>
          <w:iCs/>
          <w:u w:val="single"/>
          <w:lang w:val="uk-UA"/>
        </w:rPr>
        <w:t>Забезпечення прав людини у правоохоронній діяльності</w:t>
      </w:r>
    </w:p>
    <w:p w:rsidR="00765E5D" w:rsidRDefault="00765E5D" w:rsidP="00CB102D">
      <w:pPr>
        <w:tabs>
          <w:tab w:val="left" w:pos="993"/>
        </w:tabs>
        <w:jc w:val="both"/>
        <w:rPr>
          <w:sz w:val="16"/>
          <w:szCs w:val="16"/>
          <w:lang w:val="uk-UA"/>
        </w:rPr>
      </w:pPr>
      <w:r>
        <w:rPr>
          <w:sz w:val="16"/>
          <w:szCs w:val="16"/>
          <w:lang w:val="uk-UA"/>
        </w:rPr>
        <w:t xml:space="preserve">                                                                                                (назва навчальної дисципліни)</w:t>
      </w:r>
    </w:p>
    <w:p w:rsidR="00765E5D" w:rsidRDefault="00765E5D" w:rsidP="00CB102D">
      <w:pPr>
        <w:tabs>
          <w:tab w:val="left" w:pos="993"/>
        </w:tabs>
        <w:jc w:val="both"/>
        <w:rPr>
          <w:lang w:val="uk-UA"/>
        </w:rPr>
      </w:pPr>
    </w:p>
    <w:p w:rsidR="00A67FB0" w:rsidRPr="007D1FF3" w:rsidRDefault="00A67FB0" w:rsidP="00A67FB0">
      <w:pPr>
        <w:tabs>
          <w:tab w:val="left" w:pos="993"/>
        </w:tabs>
        <w:jc w:val="both"/>
        <w:rPr>
          <w:i/>
          <w:iCs/>
          <w:sz w:val="24"/>
          <w:szCs w:val="24"/>
          <w:lang w:val="uk-UA"/>
        </w:rPr>
      </w:pPr>
      <w:r w:rsidRPr="00E06FD7">
        <w:rPr>
          <w:sz w:val="24"/>
          <w:szCs w:val="24"/>
          <w:lang w:val="uk-UA"/>
        </w:rPr>
        <w:t>для здобувачів вищої освіти галузі знань 26-Цивільна безпека спеціальності</w:t>
      </w:r>
      <w:r w:rsidRPr="00E06FD7">
        <w:rPr>
          <w:i/>
          <w:iCs/>
          <w:sz w:val="24"/>
          <w:szCs w:val="24"/>
          <w:lang w:val="uk-UA"/>
        </w:rPr>
        <w:t xml:space="preserve"> </w:t>
      </w:r>
      <w:r w:rsidRPr="00E06FD7">
        <w:rPr>
          <w:iCs/>
          <w:sz w:val="24"/>
          <w:szCs w:val="24"/>
          <w:lang w:val="uk-UA"/>
        </w:rPr>
        <w:t>262- Правоохоронна діяльність</w:t>
      </w:r>
    </w:p>
    <w:p w:rsidR="00A67FB0" w:rsidRPr="00E06FD7" w:rsidRDefault="00A67FB0" w:rsidP="00A67FB0">
      <w:pPr>
        <w:jc w:val="both"/>
        <w:rPr>
          <w:sz w:val="24"/>
          <w:szCs w:val="24"/>
          <w:lang w:val="uk-UA"/>
        </w:rPr>
      </w:pPr>
      <w:r w:rsidRPr="00E06FD7">
        <w:rPr>
          <w:sz w:val="24"/>
          <w:szCs w:val="24"/>
          <w:lang w:val="uk-UA"/>
        </w:rPr>
        <w:t>Розробник робочої навчальної програми:</w:t>
      </w:r>
    </w:p>
    <w:p w:rsidR="00A67FB0" w:rsidRPr="00E06FD7" w:rsidRDefault="00A67FB0" w:rsidP="00A67FB0">
      <w:pPr>
        <w:jc w:val="both"/>
        <w:rPr>
          <w:i/>
          <w:sz w:val="24"/>
          <w:szCs w:val="24"/>
          <w:lang w:val="uk-UA"/>
        </w:rPr>
      </w:pPr>
      <w:r w:rsidRPr="00E06FD7">
        <w:rPr>
          <w:i/>
          <w:sz w:val="24"/>
          <w:szCs w:val="24"/>
          <w:lang w:val="uk-UA"/>
        </w:rPr>
        <w:t>доцент кафедри правоохоронної діяльності та загальноправових дисциплін ННІ пр</w:t>
      </w:r>
      <w:r>
        <w:rPr>
          <w:i/>
          <w:sz w:val="24"/>
          <w:szCs w:val="24"/>
          <w:lang w:val="uk-UA"/>
        </w:rPr>
        <w:t>ава і соціальних технологій НУ «Чернігівська політехніка»</w:t>
      </w:r>
      <w:r w:rsidRPr="00E06FD7">
        <w:rPr>
          <w:i/>
          <w:sz w:val="24"/>
          <w:szCs w:val="24"/>
          <w:lang w:val="uk-UA"/>
        </w:rPr>
        <w:t>, кандидат юридичних наук, доцент</w:t>
      </w:r>
    </w:p>
    <w:p w:rsidR="00A67FB0" w:rsidRPr="00E06FD7" w:rsidRDefault="00A67FB0" w:rsidP="00A67FB0">
      <w:pPr>
        <w:rPr>
          <w:sz w:val="24"/>
          <w:szCs w:val="24"/>
          <w:lang w:val="uk-UA"/>
        </w:rPr>
      </w:pPr>
    </w:p>
    <w:p w:rsidR="00A67FB0" w:rsidRPr="00E06FD7" w:rsidRDefault="00A67FB0" w:rsidP="00A67FB0">
      <w:pPr>
        <w:jc w:val="right"/>
        <w:rPr>
          <w:sz w:val="24"/>
          <w:szCs w:val="24"/>
          <w:lang w:val="uk-UA"/>
        </w:rPr>
      </w:pPr>
    </w:p>
    <w:p w:rsidR="00A67FB0" w:rsidRPr="00E06FD7" w:rsidRDefault="00A67FB0" w:rsidP="00A67FB0">
      <w:pPr>
        <w:ind w:left="3540" w:firstLine="708"/>
        <w:rPr>
          <w:sz w:val="24"/>
          <w:szCs w:val="24"/>
          <w:u w:val="single"/>
          <w:lang w:val="uk-UA"/>
        </w:rPr>
      </w:pPr>
      <w:r w:rsidRPr="00E06FD7">
        <w:rPr>
          <w:sz w:val="24"/>
          <w:szCs w:val="24"/>
          <w:lang w:val="uk-UA"/>
        </w:rPr>
        <w:t xml:space="preserve">   ____________________        (</w:t>
      </w:r>
      <w:r>
        <w:rPr>
          <w:i/>
          <w:sz w:val="24"/>
          <w:szCs w:val="24"/>
          <w:u w:val="single"/>
          <w:lang w:val="uk-UA"/>
        </w:rPr>
        <w:t>Н.В</w:t>
      </w:r>
      <w:r w:rsidRPr="00E06FD7">
        <w:rPr>
          <w:i/>
          <w:sz w:val="24"/>
          <w:szCs w:val="24"/>
          <w:u w:val="single"/>
          <w:lang w:val="uk-UA"/>
        </w:rPr>
        <w:t>.Марущак )</w:t>
      </w:r>
    </w:p>
    <w:p w:rsidR="00A67FB0" w:rsidRPr="00E06FD7" w:rsidRDefault="00A67FB0" w:rsidP="00A67FB0">
      <w:pPr>
        <w:tabs>
          <w:tab w:val="left" w:pos="993"/>
        </w:tabs>
        <w:jc w:val="both"/>
        <w:rPr>
          <w:sz w:val="24"/>
          <w:szCs w:val="24"/>
          <w:lang w:val="uk-UA"/>
        </w:rPr>
      </w:pPr>
    </w:p>
    <w:p w:rsidR="00A67FB0" w:rsidRPr="007D1FF3" w:rsidRDefault="00A67FB0" w:rsidP="00A67FB0">
      <w:pPr>
        <w:tabs>
          <w:tab w:val="left" w:pos="993"/>
        </w:tabs>
        <w:jc w:val="both"/>
        <w:rPr>
          <w:sz w:val="24"/>
          <w:szCs w:val="24"/>
          <w:lang w:val="uk-UA"/>
        </w:rPr>
      </w:pPr>
      <w:r w:rsidRPr="007D1FF3">
        <w:rPr>
          <w:sz w:val="24"/>
          <w:szCs w:val="24"/>
          <w:lang w:val="uk-UA"/>
        </w:rPr>
        <w:t>УЗГОДЖЕНО:</w:t>
      </w:r>
    </w:p>
    <w:p w:rsidR="00A67FB0" w:rsidRPr="00E06FD7" w:rsidRDefault="00A67FB0" w:rsidP="00A67FB0">
      <w:pPr>
        <w:tabs>
          <w:tab w:val="left" w:pos="993"/>
        </w:tabs>
        <w:jc w:val="both"/>
        <w:rPr>
          <w:sz w:val="24"/>
          <w:szCs w:val="24"/>
          <w:lang w:val="uk-UA"/>
        </w:rPr>
      </w:pPr>
      <w:r w:rsidRPr="007D1FF3">
        <w:rPr>
          <w:sz w:val="24"/>
          <w:szCs w:val="24"/>
          <w:lang w:val="uk-UA"/>
        </w:rPr>
        <w:t>Гарант осві</w:t>
      </w:r>
      <w:r>
        <w:rPr>
          <w:sz w:val="24"/>
          <w:szCs w:val="24"/>
          <w:lang w:val="uk-UA"/>
        </w:rPr>
        <w:t>тньої програми «Правоохоронна діяльність»</w:t>
      </w:r>
      <w:r w:rsidRPr="007D1FF3">
        <w:rPr>
          <w:sz w:val="24"/>
          <w:szCs w:val="24"/>
          <w:lang w:val="uk-UA"/>
        </w:rPr>
        <w:t>_______________ (</w:t>
      </w:r>
      <w:r>
        <w:rPr>
          <w:sz w:val="24"/>
          <w:szCs w:val="24"/>
          <w:lang w:val="uk-UA"/>
        </w:rPr>
        <w:t>Н.В. Коломієць</w:t>
      </w:r>
      <w:r w:rsidRPr="007D1FF3">
        <w:rPr>
          <w:sz w:val="24"/>
          <w:szCs w:val="24"/>
          <w:lang w:val="uk-UA"/>
        </w:rPr>
        <w:t>) .</w:t>
      </w:r>
    </w:p>
    <w:p w:rsidR="00A67FB0" w:rsidRPr="00E06FD7" w:rsidRDefault="00A67FB0" w:rsidP="00A67FB0">
      <w:pPr>
        <w:tabs>
          <w:tab w:val="left" w:pos="993"/>
        </w:tabs>
        <w:jc w:val="both"/>
        <w:rPr>
          <w:sz w:val="24"/>
          <w:szCs w:val="24"/>
          <w:lang w:val="uk-UA"/>
        </w:rPr>
      </w:pPr>
    </w:p>
    <w:p w:rsidR="00A67FB0" w:rsidRPr="00E06FD7" w:rsidRDefault="00A67FB0" w:rsidP="00A67FB0">
      <w:pPr>
        <w:pStyle w:val="ac"/>
        <w:tabs>
          <w:tab w:val="left" w:pos="993"/>
        </w:tabs>
        <w:jc w:val="both"/>
        <w:rPr>
          <w:sz w:val="24"/>
          <w:szCs w:val="24"/>
          <w:lang w:val="uk-UA"/>
        </w:rPr>
      </w:pPr>
      <w:r w:rsidRPr="00E06FD7">
        <w:rPr>
          <w:sz w:val="24"/>
          <w:szCs w:val="24"/>
          <w:lang w:val="uk-UA"/>
        </w:rPr>
        <w:t>Робочу програма схвалено на засіданні кафедри правоохоронної діяльності та загальноправових дисциплін</w:t>
      </w:r>
    </w:p>
    <w:p w:rsidR="00A67FB0" w:rsidRPr="00E06FD7" w:rsidRDefault="00A67FB0" w:rsidP="00A67FB0">
      <w:pPr>
        <w:pStyle w:val="ac"/>
        <w:tabs>
          <w:tab w:val="left" w:pos="993"/>
        </w:tabs>
        <w:jc w:val="both"/>
        <w:rPr>
          <w:sz w:val="24"/>
          <w:szCs w:val="24"/>
          <w:lang w:val="uk-UA"/>
        </w:rPr>
      </w:pPr>
    </w:p>
    <w:p w:rsidR="00A67FB0" w:rsidRPr="00E06FD7" w:rsidRDefault="00B25F7D" w:rsidP="00A67FB0">
      <w:pPr>
        <w:tabs>
          <w:tab w:val="left" w:pos="993"/>
        </w:tabs>
        <w:jc w:val="both"/>
        <w:rPr>
          <w:sz w:val="24"/>
          <w:szCs w:val="24"/>
          <w:lang w:val="uk-UA"/>
        </w:rPr>
      </w:pPr>
      <w:r>
        <w:rPr>
          <w:sz w:val="24"/>
          <w:szCs w:val="24"/>
          <w:lang w:val="uk-UA"/>
        </w:rPr>
        <w:t>Протокол від “30</w:t>
      </w:r>
      <w:r w:rsidR="00A67FB0" w:rsidRPr="007453ED">
        <w:rPr>
          <w:sz w:val="24"/>
          <w:szCs w:val="24"/>
          <w:lang w:val="uk-UA"/>
        </w:rPr>
        <w:t xml:space="preserve">” вересня </w:t>
      </w:r>
      <w:r>
        <w:rPr>
          <w:i/>
          <w:iCs/>
          <w:sz w:val="24"/>
          <w:szCs w:val="24"/>
          <w:lang w:val="uk-UA"/>
        </w:rPr>
        <w:t xml:space="preserve"> 2022</w:t>
      </w:r>
      <w:r w:rsidR="00A67FB0" w:rsidRPr="007453ED">
        <w:rPr>
          <w:i/>
          <w:iCs/>
          <w:sz w:val="24"/>
          <w:szCs w:val="24"/>
          <w:lang w:val="uk-UA"/>
        </w:rPr>
        <w:t xml:space="preserve"> </w:t>
      </w:r>
      <w:r w:rsidR="00A67FB0" w:rsidRPr="007453ED">
        <w:rPr>
          <w:sz w:val="24"/>
          <w:szCs w:val="24"/>
          <w:lang w:val="uk-UA"/>
        </w:rPr>
        <w:t>року № 1</w:t>
      </w:r>
    </w:p>
    <w:p w:rsidR="00A67FB0" w:rsidRPr="00E06FD7" w:rsidRDefault="00A67FB0" w:rsidP="00A67FB0">
      <w:pPr>
        <w:tabs>
          <w:tab w:val="left" w:pos="993"/>
        </w:tabs>
        <w:jc w:val="both"/>
        <w:rPr>
          <w:sz w:val="24"/>
          <w:szCs w:val="24"/>
          <w:lang w:val="uk-UA"/>
        </w:rPr>
      </w:pPr>
    </w:p>
    <w:p w:rsidR="00A67FB0" w:rsidRPr="00E06FD7" w:rsidRDefault="00A67FB0" w:rsidP="00A67FB0">
      <w:pPr>
        <w:pStyle w:val="ac"/>
        <w:jc w:val="both"/>
        <w:rPr>
          <w:sz w:val="24"/>
          <w:szCs w:val="24"/>
          <w:lang w:val="uk-UA"/>
        </w:rPr>
      </w:pPr>
      <w:r w:rsidRPr="00E06FD7">
        <w:rPr>
          <w:sz w:val="24"/>
          <w:szCs w:val="24"/>
          <w:lang w:val="uk-UA"/>
        </w:rPr>
        <w:t>Завідувач кафедри правоохоронної діяльності та загальноправових дисциплін</w:t>
      </w:r>
    </w:p>
    <w:p w:rsidR="00A67FB0" w:rsidRPr="00E06FD7" w:rsidRDefault="00A67FB0" w:rsidP="00A67FB0">
      <w:pPr>
        <w:jc w:val="both"/>
        <w:rPr>
          <w:sz w:val="24"/>
          <w:szCs w:val="24"/>
          <w:lang w:val="uk-UA"/>
        </w:rPr>
      </w:pPr>
    </w:p>
    <w:p w:rsidR="00A67FB0" w:rsidRPr="00E06FD7" w:rsidRDefault="00A67FB0" w:rsidP="00A67FB0">
      <w:pPr>
        <w:ind w:left="3540" w:firstLine="708"/>
        <w:jc w:val="both"/>
        <w:rPr>
          <w:sz w:val="24"/>
          <w:szCs w:val="24"/>
          <w:lang w:val="uk-UA"/>
        </w:rPr>
      </w:pPr>
      <w:r w:rsidRPr="00E06FD7">
        <w:rPr>
          <w:sz w:val="24"/>
          <w:szCs w:val="24"/>
          <w:lang w:val="uk-UA"/>
        </w:rPr>
        <w:t xml:space="preserve">                     ___________ (__</w:t>
      </w:r>
      <w:r w:rsidRPr="00E06FD7">
        <w:rPr>
          <w:i/>
          <w:iCs/>
          <w:sz w:val="24"/>
          <w:szCs w:val="24"/>
          <w:u w:val="single"/>
          <w:lang w:val="uk-UA"/>
        </w:rPr>
        <w:t>О.Г.Козинець</w:t>
      </w:r>
      <w:r w:rsidRPr="00E06FD7">
        <w:rPr>
          <w:sz w:val="24"/>
          <w:szCs w:val="24"/>
          <w:lang w:val="uk-UA"/>
        </w:rPr>
        <w:t>__)</w:t>
      </w:r>
    </w:p>
    <w:p w:rsidR="00A67FB0" w:rsidRPr="00E06FD7" w:rsidRDefault="00A67FB0" w:rsidP="00A67FB0">
      <w:pPr>
        <w:tabs>
          <w:tab w:val="left" w:pos="5400"/>
          <w:tab w:val="left" w:pos="7371"/>
        </w:tabs>
        <w:jc w:val="both"/>
        <w:rPr>
          <w:sz w:val="24"/>
          <w:szCs w:val="24"/>
          <w:lang w:val="uk-UA"/>
        </w:rPr>
      </w:pPr>
      <w:r w:rsidRPr="00E06FD7">
        <w:rPr>
          <w:sz w:val="24"/>
          <w:szCs w:val="24"/>
          <w:lang w:val="uk-UA"/>
        </w:rPr>
        <w:tab/>
      </w:r>
      <w:r>
        <w:rPr>
          <w:sz w:val="24"/>
          <w:szCs w:val="24"/>
          <w:lang w:val="uk-UA"/>
        </w:rPr>
        <w:t xml:space="preserve">(підпис)     (прізвище </w:t>
      </w:r>
      <w:r w:rsidRPr="00E06FD7">
        <w:rPr>
          <w:sz w:val="24"/>
          <w:szCs w:val="24"/>
          <w:lang w:val="uk-UA"/>
        </w:rPr>
        <w:t>та ініціали)</w:t>
      </w:r>
    </w:p>
    <w:p w:rsidR="00765E5D" w:rsidRDefault="00765E5D" w:rsidP="00CB102D">
      <w:pPr>
        <w:tabs>
          <w:tab w:val="left" w:pos="993"/>
        </w:tabs>
        <w:ind w:firstLine="567"/>
        <w:rPr>
          <w:lang w:val="uk-UA"/>
        </w:rPr>
      </w:pPr>
    </w:p>
    <w:p w:rsidR="00765E5D" w:rsidRDefault="00765E5D" w:rsidP="00CB102D">
      <w:pPr>
        <w:tabs>
          <w:tab w:val="left" w:pos="993"/>
        </w:tabs>
        <w:ind w:firstLine="567"/>
        <w:rPr>
          <w:lang w:val="uk-UA"/>
        </w:rPr>
      </w:pPr>
    </w:p>
    <w:p w:rsidR="00765E5D" w:rsidRDefault="00765E5D" w:rsidP="00CB102D">
      <w:pPr>
        <w:tabs>
          <w:tab w:val="left" w:pos="993"/>
        </w:tabs>
        <w:ind w:firstLine="567"/>
        <w:rPr>
          <w:lang w:val="uk-UA"/>
        </w:rPr>
      </w:pPr>
    </w:p>
    <w:p w:rsidR="00765E5D" w:rsidRDefault="00765E5D" w:rsidP="00CB102D">
      <w:pPr>
        <w:tabs>
          <w:tab w:val="left" w:pos="993"/>
        </w:tabs>
        <w:ind w:firstLine="567"/>
        <w:rPr>
          <w:lang w:val="uk-UA"/>
        </w:rPr>
      </w:pPr>
    </w:p>
    <w:p w:rsidR="00765E5D" w:rsidRDefault="00765E5D" w:rsidP="00CB102D">
      <w:pPr>
        <w:tabs>
          <w:tab w:val="left" w:pos="993"/>
        </w:tabs>
        <w:ind w:firstLine="567"/>
        <w:rPr>
          <w:lang w:val="uk-UA"/>
        </w:rPr>
      </w:pPr>
    </w:p>
    <w:p w:rsidR="00765E5D" w:rsidRDefault="00765E5D" w:rsidP="00CB102D">
      <w:pPr>
        <w:tabs>
          <w:tab w:val="left" w:pos="993"/>
        </w:tabs>
        <w:ind w:firstLine="567"/>
        <w:rPr>
          <w:lang w:val="uk-UA"/>
        </w:rPr>
      </w:pPr>
    </w:p>
    <w:p w:rsidR="005F63B5" w:rsidRDefault="005F63B5" w:rsidP="00CB102D">
      <w:pPr>
        <w:tabs>
          <w:tab w:val="left" w:pos="993"/>
        </w:tabs>
        <w:ind w:firstLine="567"/>
        <w:rPr>
          <w:lang w:val="uk-UA"/>
        </w:rPr>
      </w:pPr>
    </w:p>
    <w:p w:rsidR="005F63B5" w:rsidRDefault="005F63B5" w:rsidP="00CB102D">
      <w:pPr>
        <w:tabs>
          <w:tab w:val="left" w:pos="993"/>
        </w:tabs>
        <w:ind w:firstLine="567"/>
        <w:rPr>
          <w:lang w:val="uk-UA"/>
        </w:rPr>
      </w:pPr>
    </w:p>
    <w:p w:rsidR="005F63B5" w:rsidRDefault="005F63B5" w:rsidP="00CB102D">
      <w:pPr>
        <w:tabs>
          <w:tab w:val="left" w:pos="993"/>
        </w:tabs>
        <w:ind w:firstLine="567"/>
        <w:rPr>
          <w:lang w:val="uk-UA"/>
        </w:rPr>
      </w:pPr>
    </w:p>
    <w:p w:rsidR="005F63B5" w:rsidRDefault="005F63B5" w:rsidP="00CB102D">
      <w:pPr>
        <w:tabs>
          <w:tab w:val="left" w:pos="993"/>
        </w:tabs>
        <w:ind w:firstLine="567"/>
        <w:rPr>
          <w:lang w:val="uk-UA"/>
        </w:rPr>
      </w:pPr>
    </w:p>
    <w:p w:rsidR="005F63B5" w:rsidRDefault="005F63B5" w:rsidP="00CB102D">
      <w:pPr>
        <w:tabs>
          <w:tab w:val="left" w:pos="993"/>
        </w:tabs>
        <w:ind w:firstLine="567"/>
        <w:rPr>
          <w:lang w:val="uk-UA"/>
        </w:rPr>
      </w:pPr>
    </w:p>
    <w:p w:rsidR="005F63B5" w:rsidRDefault="005F63B5" w:rsidP="00CB102D">
      <w:pPr>
        <w:tabs>
          <w:tab w:val="left" w:pos="993"/>
        </w:tabs>
        <w:ind w:firstLine="567"/>
        <w:rPr>
          <w:lang w:val="uk-UA"/>
        </w:rPr>
      </w:pPr>
    </w:p>
    <w:p w:rsidR="005F63B5" w:rsidRDefault="005F63B5" w:rsidP="00CB102D">
      <w:pPr>
        <w:tabs>
          <w:tab w:val="left" w:pos="993"/>
        </w:tabs>
        <w:ind w:firstLine="567"/>
        <w:rPr>
          <w:lang w:val="uk-UA"/>
        </w:rPr>
      </w:pPr>
    </w:p>
    <w:p w:rsidR="005F63B5" w:rsidRDefault="005F63B5" w:rsidP="00CB102D">
      <w:pPr>
        <w:tabs>
          <w:tab w:val="left" w:pos="993"/>
        </w:tabs>
        <w:ind w:firstLine="567"/>
        <w:rPr>
          <w:lang w:val="uk-UA"/>
        </w:rPr>
      </w:pPr>
    </w:p>
    <w:p w:rsidR="005F63B5" w:rsidRDefault="005F63B5" w:rsidP="00CB102D">
      <w:pPr>
        <w:tabs>
          <w:tab w:val="left" w:pos="993"/>
        </w:tabs>
        <w:ind w:firstLine="567"/>
        <w:rPr>
          <w:lang w:val="uk-UA"/>
        </w:rPr>
      </w:pPr>
    </w:p>
    <w:p w:rsidR="005F63B5" w:rsidRDefault="005F63B5" w:rsidP="00CB102D">
      <w:pPr>
        <w:tabs>
          <w:tab w:val="left" w:pos="993"/>
        </w:tabs>
        <w:ind w:firstLine="567"/>
        <w:rPr>
          <w:lang w:val="uk-UA"/>
        </w:rPr>
      </w:pPr>
    </w:p>
    <w:p w:rsidR="005F63B5" w:rsidRDefault="005F63B5" w:rsidP="00CB102D">
      <w:pPr>
        <w:tabs>
          <w:tab w:val="left" w:pos="993"/>
        </w:tabs>
        <w:ind w:firstLine="567"/>
        <w:rPr>
          <w:lang w:val="uk-UA"/>
        </w:rPr>
      </w:pPr>
    </w:p>
    <w:p w:rsidR="005F63B5" w:rsidRDefault="005F63B5" w:rsidP="00CB102D">
      <w:pPr>
        <w:tabs>
          <w:tab w:val="left" w:pos="993"/>
        </w:tabs>
        <w:ind w:firstLine="567"/>
        <w:rPr>
          <w:lang w:val="uk-UA"/>
        </w:rPr>
      </w:pPr>
    </w:p>
    <w:p w:rsidR="00765E5D" w:rsidRDefault="00765E5D" w:rsidP="00CB102D">
      <w:pPr>
        <w:tabs>
          <w:tab w:val="left" w:pos="993"/>
        </w:tabs>
        <w:ind w:firstLine="567"/>
        <w:rPr>
          <w:lang w:val="uk-UA"/>
        </w:rPr>
      </w:pPr>
    </w:p>
    <w:p w:rsidR="00765E5D" w:rsidRPr="005F63B5" w:rsidRDefault="00765E5D" w:rsidP="007D3F32">
      <w:pPr>
        <w:ind w:left="6480"/>
        <w:rPr>
          <w:sz w:val="22"/>
          <w:szCs w:val="22"/>
          <w:lang w:val="uk-UA"/>
        </w:rPr>
      </w:pPr>
      <w:r w:rsidRPr="005F63B5">
        <w:rPr>
          <w:sz w:val="22"/>
          <w:szCs w:val="22"/>
          <w:lang w:val="uk-UA"/>
        </w:rPr>
        <w:sym w:font="Symbol" w:char="F0D3"/>
      </w:r>
      <w:r w:rsidRPr="005F63B5">
        <w:rPr>
          <w:sz w:val="22"/>
          <w:szCs w:val="22"/>
          <w:lang w:val="uk-UA"/>
        </w:rPr>
        <w:t xml:space="preserve">НУ </w:t>
      </w:r>
      <w:r w:rsidR="00B25F7D">
        <w:rPr>
          <w:sz w:val="22"/>
          <w:szCs w:val="22"/>
          <w:lang w:val="uk-UA"/>
        </w:rPr>
        <w:t>«Чернігівська політехніка», 2022</w:t>
      </w:r>
      <w:r w:rsidRPr="005F63B5">
        <w:rPr>
          <w:sz w:val="22"/>
          <w:szCs w:val="22"/>
          <w:lang w:val="uk-UA"/>
        </w:rPr>
        <w:t xml:space="preserve"> рік</w:t>
      </w:r>
    </w:p>
    <w:p w:rsidR="00765E5D" w:rsidRDefault="00765E5D">
      <w:pPr>
        <w:spacing w:after="200" w:line="276" w:lineRule="auto"/>
        <w:rPr>
          <w:b/>
          <w:lang w:val="en-US"/>
        </w:rPr>
      </w:pPr>
      <w:r>
        <w:rPr>
          <w:b/>
          <w:lang w:val="en-US"/>
        </w:rPr>
        <w:br w:type="page"/>
      </w:r>
    </w:p>
    <w:p w:rsidR="00765E5D" w:rsidRDefault="00765E5D" w:rsidP="00CB102D">
      <w:pPr>
        <w:jc w:val="center"/>
        <w:rPr>
          <w:b/>
          <w:lang w:val="en-US"/>
        </w:rPr>
      </w:pPr>
      <w:r>
        <w:rPr>
          <w:b/>
          <w:lang w:val="en-US"/>
        </w:rPr>
        <w:lastRenderedPageBreak/>
        <w:t>Abstract</w:t>
      </w:r>
    </w:p>
    <w:p w:rsidR="00765E5D" w:rsidRDefault="00765E5D" w:rsidP="00CB102D">
      <w:pPr>
        <w:jc w:val="center"/>
        <w:rPr>
          <w:b/>
          <w:lang w:val="en-US"/>
        </w:rPr>
      </w:pPr>
    </w:p>
    <w:p w:rsidR="00765E5D" w:rsidRPr="00BC146E" w:rsidRDefault="00765E5D" w:rsidP="00CB102D">
      <w:pPr>
        <w:ind w:firstLine="709"/>
        <w:jc w:val="both"/>
        <w:rPr>
          <w:b/>
          <w:lang w:val="uk-UA"/>
        </w:rPr>
      </w:pPr>
      <w:r w:rsidRPr="00BC146E">
        <w:rPr>
          <w:b/>
          <w:lang w:val="en-US"/>
        </w:rPr>
        <w:t xml:space="preserve">Faculty of Law </w:t>
      </w:r>
    </w:p>
    <w:p w:rsidR="00765E5D" w:rsidRPr="00D12640" w:rsidRDefault="00765E5D" w:rsidP="00CB102D">
      <w:pPr>
        <w:ind w:firstLine="709"/>
        <w:jc w:val="both"/>
        <w:rPr>
          <w:b/>
          <w:lang w:val="uk-UA"/>
        </w:rPr>
      </w:pPr>
      <w:r w:rsidRPr="00BC146E">
        <w:rPr>
          <w:b/>
          <w:lang w:val="en-US"/>
        </w:rPr>
        <w:t>Ensuring of human rights in law enforcement activities</w:t>
      </w:r>
      <w:r>
        <w:rPr>
          <w:b/>
          <w:lang w:val="uk-UA"/>
        </w:rPr>
        <w:t xml:space="preserve"> (ВК 13) </w:t>
      </w:r>
    </w:p>
    <w:p w:rsidR="00765E5D" w:rsidRPr="00277A49" w:rsidRDefault="00765E5D" w:rsidP="00CB102D">
      <w:pPr>
        <w:ind w:firstLine="709"/>
        <w:jc w:val="both"/>
        <w:rPr>
          <w:b/>
          <w:lang w:val="uk-UA"/>
        </w:rPr>
      </w:pPr>
      <w:r w:rsidRPr="00D153A6">
        <w:rPr>
          <w:b/>
          <w:lang w:val="en-US"/>
        </w:rPr>
        <w:t>20</w:t>
      </w:r>
      <w:r w:rsidR="00885C88">
        <w:rPr>
          <w:b/>
          <w:lang w:val="uk-UA"/>
        </w:rPr>
        <w:t>24</w:t>
      </w:r>
      <w:r w:rsidRPr="00D153A6">
        <w:rPr>
          <w:b/>
          <w:lang w:val="en-US"/>
        </w:rPr>
        <w:t>/202</w:t>
      </w:r>
      <w:r w:rsidR="00885C88">
        <w:rPr>
          <w:b/>
          <w:lang w:val="uk-UA"/>
        </w:rPr>
        <w:t>5</w:t>
      </w:r>
      <w:r w:rsidRPr="00D153A6">
        <w:rPr>
          <w:b/>
          <w:lang w:val="en-US"/>
        </w:rPr>
        <w:t xml:space="preserve"> Sem. </w:t>
      </w:r>
      <w:r w:rsidRPr="00D153A6">
        <w:rPr>
          <w:b/>
          <w:lang w:val="uk-UA"/>
        </w:rPr>
        <w:t>5</w:t>
      </w:r>
    </w:p>
    <w:p w:rsidR="00765E5D" w:rsidRPr="00BC146E" w:rsidRDefault="00765E5D" w:rsidP="00CB102D">
      <w:pPr>
        <w:ind w:firstLine="709"/>
        <w:jc w:val="both"/>
        <w:rPr>
          <w:b/>
          <w:lang w:val="en-US"/>
        </w:rPr>
      </w:pPr>
      <w:r w:rsidRPr="00BC146E">
        <w:rPr>
          <w:b/>
          <w:lang w:val="en-US"/>
        </w:rPr>
        <w:t>Course Description</w:t>
      </w:r>
    </w:p>
    <w:p w:rsidR="00765E5D" w:rsidRDefault="00765E5D" w:rsidP="00CB102D">
      <w:pPr>
        <w:ind w:firstLine="709"/>
        <w:jc w:val="both"/>
        <w:rPr>
          <w:lang w:val="en-US"/>
        </w:rPr>
      </w:pPr>
      <w:r w:rsidRPr="00BC146E">
        <w:rPr>
          <w:lang w:val="en-US"/>
        </w:rPr>
        <w:t>The academic discipline “Ensuring</w:t>
      </w:r>
      <w:r>
        <w:rPr>
          <w:lang w:val="en-US"/>
        </w:rPr>
        <w:t xml:space="preserve"> of human rights in law enforcement activities” is studied by third-year students of the specialty “Law enforcement activities”. The problem of ensuring human rights in law enforcement is of great theoretical and practical importance and requires a comprehensive scientific understanding. This problem cannot be solved without proper scientific justification. This is important for the humanization and democratization of public life in the country, the impact on the mass consciousness and socio-political activity of young people and all groups and strata of our society.</w:t>
      </w:r>
    </w:p>
    <w:p w:rsidR="00765E5D" w:rsidRDefault="00765E5D" w:rsidP="00CB102D">
      <w:pPr>
        <w:ind w:firstLine="709"/>
        <w:jc w:val="both"/>
        <w:rPr>
          <w:lang w:val="en-US"/>
        </w:rPr>
      </w:pPr>
      <w:r>
        <w:rPr>
          <w:b/>
          <w:lang w:val="en-US"/>
        </w:rPr>
        <w:t>The purpose of the course</w:t>
      </w:r>
      <w:r>
        <w:rPr>
          <w:lang w:val="en-US"/>
        </w:rPr>
        <w:t xml:space="preserve"> “Ensuring of human rights in law enforcement activities” is to assist in the mastery of philosophical and legal terminology, familiarization of students with the historical and legal heritage of our state and humanity, providing students with deep and versatile knowledge in the field of legal education; development of the ability to apply them in practice. It is during the study of this course that students learn to analyze legal categories and concepts, find out their meaning and significance, so that the basis for further mastering the specialty is laid.</w:t>
      </w:r>
    </w:p>
    <w:p w:rsidR="00765E5D" w:rsidRDefault="00765E5D" w:rsidP="00CB102D">
      <w:pPr>
        <w:ind w:firstLine="709"/>
        <w:jc w:val="both"/>
        <w:rPr>
          <w:lang w:val="en-US"/>
        </w:rPr>
      </w:pPr>
      <w:r>
        <w:rPr>
          <w:b/>
          <w:lang w:val="en-US"/>
        </w:rPr>
        <w:t>The study of the course</w:t>
      </w:r>
      <w:r>
        <w:rPr>
          <w:lang w:val="en-US"/>
        </w:rPr>
        <w:t xml:space="preserve"> “Ensuring of human rights in law enforcement activities” contributes to the legal education of students, the formation of a clear civil position. The future of our society depends crucially on the level of professional training of specialists in the field of law enforcement activities, their intellectual and spiritual and moral development. At the same time, the level of this development is determined by the way citizens understand and realize the importance and necessity of ensuring human rights. That is, the relevance of the study of this discipline is determined by the social and legal purpose of rights and freedoms and their role as a fundamental basis for the construction of civil society and the rule of law. </w:t>
      </w:r>
    </w:p>
    <w:p w:rsidR="00765E5D" w:rsidRDefault="00765E5D" w:rsidP="00CB102D">
      <w:pPr>
        <w:ind w:firstLine="709"/>
        <w:jc w:val="both"/>
        <w:rPr>
          <w:lang w:val="en-US"/>
        </w:rPr>
      </w:pPr>
      <w:r>
        <w:rPr>
          <w:b/>
          <w:lang w:val="en-US"/>
        </w:rPr>
        <w:t>Keywords:</w:t>
      </w:r>
      <w:r>
        <w:rPr>
          <w:lang w:val="en-US"/>
        </w:rPr>
        <w:t xml:space="preserve"> person, human rights, protection, provision, law enforcement activities, mechanism of human rights</w:t>
      </w:r>
    </w:p>
    <w:p w:rsidR="00765E5D" w:rsidRDefault="00765E5D" w:rsidP="00CB102D">
      <w:pPr>
        <w:spacing w:after="200" w:line="276" w:lineRule="auto"/>
        <w:rPr>
          <w:lang w:val="en-US"/>
        </w:rPr>
      </w:pPr>
    </w:p>
    <w:p w:rsidR="00765E5D" w:rsidRDefault="00765E5D" w:rsidP="00CB102D">
      <w:pPr>
        <w:spacing w:after="200" w:line="276" w:lineRule="auto"/>
        <w:rPr>
          <w:b/>
          <w:bCs/>
          <w:lang w:val="uk-UA"/>
        </w:rPr>
      </w:pPr>
      <w:r>
        <w:rPr>
          <w:lang w:val="en-US"/>
        </w:rPr>
        <w:br w:type="page"/>
      </w:r>
    </w:p>
    <w:p w:rsidR="00765E5D" w:rsidRDefault="00765E5D" w:rsidP="00CB102D">
      <w:pPr>
        <w:pStyle w:val="1"/>
        <w:tabs>
          <w:tab w:val="num" w:pos="0"/>
          <w:tab w:val="num" w:pos="1260"/>
          <w:tab w:val="left" w:pos="2340"/>
        </w:tabs>
        <w:ind w:left="0" w:firstLine="0"/>
      </w:pPr>
      <w:r>
        <w:lastRenderedPageBreak/>
        <w:t>Опис навчальної дисципліни</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99"/>
        <w:gridCol w:w="3264"/>
        <w:gridCol w:w="3422"/>
      </w:tblGrid>
      <w:tr w:rsidR="00765E5D" w:rsidTr="00CF62FF">
        <w:trPr>
          <w:trHeight w:val="803"/>
        </w:trPr>
        <w:tc>
          <w:tcPr>
            <w:tcW w:w="2899" w:type="dxa"/>
            <w:vMerge w:val="restart"/>
            <w:vAlign w:val="center"/>
          </w:tcPr>
          <w:p w:rsidR="00765E5D" w:rsidRDefault="00765E5D" w:rsidP="00CF62FF">
            <w:pPr>
              <w:spacing w:line="276" w:lineRule="auto"/>
              <w:jc w:val="center"/>
              <w:rPr>
                <w:b/>
                <w:bCs/>
                <w:sz w:val="24"/>
                <w:szCs w:val="24"/>
                <w:lang w:val="uk-UA" w:eastAsia="en-US"/>
              </w:rPr>
            </w:pPr>
            <w:r>
              <w:rPr>
                <w:b/>
                <w:bCs/>
                <w:sz w:val="24"/>
                <w:szCs w:val="24"/>
                <w:lang w:val="uk-UA" w:eastAsia="en-US"/>
              </w:rPr>
              <w:t xml:space="preserve">Найменування показників </w:t>
            </w:r>
          </w:p>
        </w:tc>
        <w:tc>
          <w:tcPr>
            <w:tcW w:w="3264" w:type="dxa"/>
            <w:vMerge w:val="restart"/>
            <w:vAlign w:val="center"/>
          </w:tcPr>
          <w:p w:rsidR="00765E5D" w:rsidRDefault="00765E5D" w:rsidP="00CF62FF">
            <w:pPr>
              <w:spacing w:line="276" w:lineRule="auto"/>
              <w:jc w:val="center"/>
              <w:rPr>
                <w:b/>
                <w:bCs/>
                <w:sz w:val="24"/>
                <w:szCs w:val="24"/>
                <w:lang w:val="uk-UA" w:eastAsia="en-US"/>
              </w:rPr>
            </w:pPr>
            <w:r>
              <w:rPr>
                <w:b/>
                <w:bCs/>
                <w:sz w:val="24"/>
                <w:szCs w:val="24"/>
                <w:lang w:val="uk-UA" w:eastAsia="en-US"/>
              </w:rPr>
              <w:t>Галузь знань, напрям підготовки, освітньо-кваліфікац</w:t>
            </w:r>
            <w:r>
              <w:rPr>
                <w:b/>
                <w:bCs/>
                <w:i/>
                <w:iCs/>
                <w:sz w:val="24"/>
                <w:szCs w:val="24"/>
                <w:lang w:val="uk-UA" w:eastAsia="en-US"/>
              </w:rPr>
              <w:t>і</w:t>
            </w:r>
            <w:r>
              <w:rPr>
                <w:b/>
                <w:bCs/>
                <w:sz w:val="24"/>
                <w:szCs w:val="24"/>
                <w:lang w:val="uk-UA" w:eastAsia="en-US"/>
              </w:rPr>
              <w:t>йний рівень</w:t>
            </w:r>
          </w:p>
        </w:tc>
        <w:tc>
          <w:tcPr>
            <w:tcW w:w="3422" w:type="dxa"/>
            <w:vAlign w:val="center"/>
          </w:tcPr>
          <w:p w:rsidR="00765E5D" w:rsidRDefault="00765E5D" w:rsidP="00CF62FF">
            <w:pPr>
              <w:spacing w:line="276" w:lineRule="auto"/>
              <w:jc w:val="center"/>
              <w:rPr>
                <w:b/>
                <w:bCs/>
                <w:sz w:val="24"/>
                <w:szCs w:val="24"/>
                <w:lang w:val="uk-UA" w:eastAsia="en-US"/>
              </w:rPr>
            </w:pPr>
            <w:r>
              <w:rPr>
                <w:b/>
                <w:bCs/>
                <w:sz w:val="24"/>
                <w:szCs w:val="24"/>
                <w:lang w:val="uk-UA" w:eastAsia="en-US"/>
              </w:rPr>
              <w:t>Характеристика навчальної дисципліни</w:t>
            </w:r>
          </w:p>
        </w:tc>
      </w:tr>
      <w:tr w:rsidR="00765E5D" w:rsidTr="00CF62FF">
        <w:trPr>
          <w:trHeight w:val="319"/>
        </w:trPr>
        <w:tc>
          <w:tcPr>
            <w:tcW w:w="2899" w:type="dxa"/>
            <w:vMerge/>
            <w:vAlign w:val="center"/>
          </w:tcPr>
          <w:p w:rsidR="00765E5D" w:rsidRDefault="00765E5D" w:rsidP="00CF62FF">
            <w:pPr>
              <w:rPr>
                <w:b/>
                <w:bCs/>
                <w:sz w:val="24"/>
                <w:szCs w:val="24"/>
                <w:lang w:val="uk-UA" w:eastAsia="en-US"/>
              </w:rPr>
            </w:pPr>
          </w:p>
        </w:tc>
        <w:tc>
          <w:tcPr>
            <w:tcW w:w="3264" w:type="dxa"/>
            <w:vMerge/>
            <w:vAlign w:val="center"/>
          </w:tcPr>
          <w:p w:rsidR="00765E5D" w:rsidRDefault="00765E5D" w:rsidP="00CF62FF">
            <w:pPr>
              <w:rPr>
                <w:b/>
                <w:bCs/>
                <w:sz w:val="24"/>
                <w:szCs w:val="24"/>
                <w:lang w:val="uk-UA" w:eastAsia="en-US"/>
              </w:rPr>
            </w:pPr>
          </w:p>
        </w:tc>
        <w:tc>
          <w:tcPr>
            <w:tcW w:w="3422" w:type="dxa"/>
          </w:tcPr>
          <w:p w:rsidR="00765E5D" w:rsidRDefault="00765E5D" w:rsidP="00CF62FF">
            <w:pPr>
              <w:spacing w:line="276" w:lineRule="auto"/>
              <w:jc w:val="center"/>
              <w:rPr>
                <w:b/>
                <w:bCs/>
                <w:sz w:val="24"/>
                <w:szCs w:val="24"/>
                <w:lang w:val="uk-UA" w:eastAsia="en-US"/>
              </w:rPr>
            </w:pPr>
            <w:r>
              <w:rPr>
                <w:b/>
                <w:bCs/>
                <w:sz w:val="24"/>
                <w:szCs w:val="24"/>
                <w:lang w:val="uk-UA" w:eastAsia="en-US"/>
              </w:rPr>
              <w:t>денна форма навчання</w:t>
            </w:r>
          </w:p>
        </w:tc>
      </w:tr>
      <w:tr w:rsidR="00765E5D" w:rsidTr="0031425D">
        <w:trPr>
          <w:trHeight w:val="1120"/>
        </w:trPr>
        <w:tc>
          <w:tcPr>
            <w:tcW w:w="2899" w:type="dxa"/>
            <w:vAlign w:val="center"/>
          </w:tcPr>
          <w:p w:rsidR="00765E5D" w:rsidRDefault="00765E5D" w:rsidP="00CF62FF">
            <w:pPr>
              <w:spacing w:line="276" w:lineRule="auto"/>
              <w:rPr>
                <w:lang w:val="uk-UA" w:eastAsia="en-US"/>
              </w:rPr>
            </w:pPr>
            <w:r>
              <w:rPr>
                <w:lang w:val="uk-UA" w:eastAsia="en-US"/>
              </w:rPr>
              <w:t>Кількість кредитів – 4</w:t>
            </w:r>
          </w:p>
        </w:tc>
        <w:tc>
          <w:tcPr>
            <w:tcW w:w="3264" w:type="dxa"/>
          </w:tcPr>
          <w:p w:rsidR="00765E5D" w:rsidRDefault="00765E5D" w:rsidP="00CF62FF">
            <w:pPr>
              <w:spacing w:line="276" w:lineRule="auto"/>
              <w:jc w:val="center"/>
              <w:rPr>
                <w:lang w:val="uk-UA" w:eastAsia="en-US"/>
              </w:rPr>
            </w:pPr>
            <w:r>
              <w:rPr>
                <w:lang w:val="uk-UA" w:eastAsia="en-US"/>
              </w:rPr>
              <w:t>Галузь знань</w:t>
            </w:r>
          </w:p>
          <w:p w:rsidR="00765E5D" w:rsidRDefault="00765E5D" w:rsidP="00CF62FF">
            <w:pPr>
              <w:spacing w:line="276" w:lineRule="auto"/>
              <w:jc w:val="center"/>
              <w:rPr>
                <w:sz w:val="16"/>
                <w:szCs w:val="16"/>
                <w:lang w:val="uk-UA" w:eastAsia="en-US"/>
              </w:rPr>
            </w:pPr>
            <w:r>
              <w:rPr>
                <w:lang w:val="uk-UA" w:eastAsia="en-US"/>
              </w:rPr>
              <w:t>26 Цивільна безпека</w:t>
            </w:r>
          </w:p>
        </w:tc>
        <w:tc>
          <w:tcPr>
            <w:tcW w:w="3422" w:type="dxa"/>
            <w:vAlign w:val="center"/>
          </w:tcPr>
          <w:p w:rsidR="00765E5D" w:rsidRDefault="00765E5D" w:rsidP="00CF62FF">
            <w:pPr>
              <w:spacing w:line="276" w:lineRule="auto"/>
              <w:jc w:val="center"/>
              <w:rPr>
                <w:i/>
                <w:iCs/>
                <w:lang w:val="uk-UA" w:eastAsia="en-US"/>
              </w:rPr>
            </w:pPr>
            <w:r>
              <w:rPr>
                <w:lang w:val="uk-UA" w:eastAsia="en-US"/>
              </w:rPr>
              <w:t>Вибіркова</w:t>
            </w:r>
          </w:p>
        </w:tc>
      </w:tr>
      <w:tr w:rsidR="00765E5D" w:rsidTr="00093F32">
        <w:trPr>
          <w:trHeight w:val="170"/>
        </w:trPr>
        <w:tc>
          <w:tcPr>
            <w:tcW w:w="2899" w:type="dxa"/>
            <w:vAlign w:val="center"/>
          </w:tcPr>
          <w:p w:rsidR="00765E5D" w:rsidRDefault="00765E5D" w:rsidP="00CF62FF">
            <w:pPr>
              <w:spacing w:line="276" w:lineRule="auto"/>
              <w:rPr>
                <w:lang w:val="uk-UA" w:eastAsia="en-US"/>
              </w:rPr>
            </w:pPr>
            <w:r>
              <w:rPr>
                <w:lang w:val="uk-UA" w:eastAsia="en-US"/>
              </w:rPr>
              <w:t>Модулів – 1</w:t>
            </w:r>
          </w:p>
        </w:tc>
        <w:tc>
          <w:tcPr>
            <w:tcW w:w="3264" w:type="dxa"/>
            <w:vMerge w:val="restart"/>
            <w:vAlign w:val="center"/>
          </w:tcPr>
          <w:p w:rsidR="00765E5D" w:rsidRPr="00093F32" w:rsidRDefault="00765E5D" w:rsidP="00093F32">
            <w:pPr>
              <w:spacing w:line="276" w:lineRule="auto"/>
              <w:jc w:val="center"/>
              <w:rPr>
                <w:lang w:val="uk-UA" w:eastAsia="en-US"/>
              </w:rPr>
            </w:pPr>
            <w:r w:rsidRPr="00093F32">
              <w:rPr>
                <w:lang w:val="uk-UA" w:eastAsia="en-US"/>
              </w:rPr>
              <w:t xml:space="preserve">Спеціальність </w:t>
            </w:r>
            <w:r w:rsidRPr="00093F32">
              <w:rPr>
                <w:i/>
                <w:iCs/>
                <w:lang w:val="uk-UA" w:eastAsia="en-US"/>
              </w:rPr>
              <w:t>262 – Правоохоронна діяльність</w:t>
            </w:r>
          </w:p>
        </w:tc>
        <w:tc>
          <w:tcPr>
            <w:tcW w:w="3422" w:type="dxa"/>
            <w:vAlign w:val="center"/>
          </w:tcPr>
          <w:p w:rsidR="00765E5D" w:rsidRDefault="00765E5D" w:rsidP="00CF62FF">
            <w:pPr>
              <w:spacing w:line="276" w:lineRule="auto"/>
              <w:jc w:val="center"/>
              <w:rPr>
                <w:b/>
                <w:bCs/>
                <w:lang w:val="uk-UA" w:eastAsia="en-US"/>
              </w:rPr>
            </w:pPr>
            <w:r>
              <w:rPr>
                <w:b/>
                <w:bCs/>
                <w:lang w:val="uk-UA" w:eastAsia="en-US"/>
              </w:rPr>
              <w:t>Рік підготовки:</w:t>
            </w:r>
          </w:p>
        </w:tc>
      </w:tr>
      <w:tr w:rsidR="00765E5D" w:rsidTr="00CF62FF">
        <w:trPr>
          <w:trHeight w:val="207"/>
        </w:trPr>
        <w:tc>
          <w:tcPr>
            <w:tcW w:w="2899" w:type="dxa"/>
            <w:vAlign w:val="center"/>
          </w:tcPr>
          <w:p w:rsidR="00765E5D" w:rsidRDefault="00765E5D" w:rsidP="00CF62FF">
            <w:pPr>
              <w:spacing w:line="276" w:lineRule="auto"/>
              <w:rPr>
                <w:lang w:val="uk-UA" w:eastAsia="en-US"/>
              </w:rPr>
            </w:pPr>
            <w:r>
              <w:rPr>
                <w:lang w:val="uk-UA" w:eastAsia="en-US"/>
              </w:rPr>
              <w:t>Змістових модулів – 2</w:t>
            </w:r>
          </w:p>
        </w:tc>
        <w:tc>
          <w:tcPr>
            <w:tcW w:w="3264" w:type="dxa"/>
            <w:vMerge/>
            <w:vAlign w:val="center"/>
          </w:tcPr>
          <w:p w:rsidR="00765E5D" w:rsidRDefault="00765E5D" w:rsidP="00CF62FF">
            <w:pPr>
              <w:rPr>
                <w:lang w:val="uk-UA" w:eastAsia="en-US"/>
              </w:rPr>
            </w:pPr>
          </w:p>
        </w:tc>
        <w:tc>
          <w:tcPr>
            <w:tcW w:w="3422" w:type="dxa"/>
            <w:vAlign w:val="center"/>
          </w:tcPr>
          <w:p w:rsidR="00765E5D" w:rsidRDefault="00765E5D" w:rsidP="00CF62FF">
            <w:pPr>
              <w:spacing w:line="276" w:lineRule="auto"/>
              <w:jc w:val="center"/>
              <w:rPr>
                <w:lang w:val="uk-UA" w:eastAsia="en-US"/>
              </w:rPr>
            </w:pPr>
            <w:r>
              <w:rPr>
                <w:lang w:val="uk-UA" w:eastAsia="en-US"/>
              </w:rPr>
              <w:t>3-й</w:t>
            </w:r>
          </w:p>
        </w:tc>
      </w:tr>
      <w:tr w:rsidR="00765E5D" w:rsidTr="00CF62FF">
        <w:trPr>
          <w:trHeight w:val="232"/>
        </w:trPr>
        <w:tc>
          <w:tcPr>
            <w:tcW w:w="2899" w:type="dxa"/>
            <w:vAlign w:val="center"/>
          </w:tcPr>
          <w:p w:rsidR="00765E5D" w:rsidRDefault="00765E5D" w:rsidP="00CF62FF">
            <w:pPr>
              <w:spacing w:line="276" w:lineRule="auto"/>
              <w:rPr>
                <w:sz w:val="16"/>
                <w:szCs w:val="16"/>
                <w:lang w:val="uk-UA" w:eastAsia="en-US"/>
              </w:rPr>
            </w:pPr>
          </w:p>
        </w:tc>
        <w:tc>
          <w:tcPr>
            <w:tcW w:w="3264" w:type="dxa"/>
            <w:vMerge/>
            <w:vAlign w:val="center"/>
          </w:tcPr>
          <w:p w:rsidR="00765E5D" w:rsidRDefault="00765E5D" w:rsidP="00CF62FF">
            <w:pPr>
              <w:rPr>
                <w:lang w:val="uk-UA" w:eastAsia="en-US"/>
              </w:rPr>
            </w:pPr>
          </w:p>
        </w:tc>
        <w:tc>
          <w:tcPr>
            <w:tcW w:w="3422" w:type="dxa"/>
            <w:vAlign w:val="center"/>
          </w:tcPr>
          <w:p w:rsidR="00765E5D" w:rsidRDefault="00765E5D" w:rsidP="00CF62FF">
            <w:pPr>
              <w:spacing w:line="276" w:lineRule="auto"/>
              <w:jc w:val="center"/>
              <w:rPr>
                <w:b/>
                <w:bCs/>
                <w:lang w:val="uk-UA" w:eastAsia="en-US"/>
              </w:rPr>
            </w:pPr>
            <w:r>
              <w:rPr>
                <w:b/>
                <w:bCs/>
                <w:lang w:val="uk-UA" w:eastAsia="en-US"/>
              </w:rPr>
              <w:t>Семестр</w:t>
            </w:r>
          </w:p>
        </w:tc>
      </w:tr>
      <w:tr w:rsidR="00765E5D" w:rsidTr="00CF62FF">
        <w:trPr>
          <w:trHeight w:val="323"/>
        </w:trPr>
        <w:tc>
          <w:tcPr>
            <w:tcW w:w="2899" w:type="dxa"/>
            <w:vMerge w:val="restart"/>
            <w:vAlign w:val="center"/>
          </w:tcPr>
          <w:p w:rsidR="00765E5D" w:rsidRDefault="00765E5D" w:rsidP="00CF62FF">
            <w:pPr>
              <w:spacing w:line="276" w:lineRule="auto"/>
              <w:rPr>
                <w:lang w:val="uk-UA" w:eastAsia="en-US"/>
              </w:rPr>
            </w:pPr>
            <w:r>
              <w:rPr>
                <w:lang w:val="uk-UA" w:eastAsia="en-US"/>
              </w:rPr>
              <w:t>Загальна кількість годин – 120</w:t>
            </w:r>
          </w:p>
        </w:tc>
        <w:tc>
          <w:tcPr>
            <w:tcW w:w="3264" w:type="dxa"/>
            <w:vMerge/>
            <w:vAlign w:val="center"/>
          </w:tcPr>
          <w:p w:rsidR="00765E5D" w:rsidRDefault="00765E5D" w:rsidP="00CF62FF">
            <w:pPr>
              <w:rPr>
                <w:lang w:val="uk-UA" w:eastAsia="en-US"/>
              </w:rPr>
            </w:pPr>
          </w:p>
        </w:tc>
        <w:tc>
          <w:tcPr>
            <w:tcW w:w="3422" w:type="dxa"/>
            <w:vAlign w:val="center"/>
          </w:tcPr>
          <w:p w:rsidR="00765E5D" w:rsidRDefault="00765E5D" w:rsidP="00CF62FF">
            <w:pPr>
              <w:spacing w:line="276" w:lineRule="auto"/>
              <w:jc w:val="center"/>
              <w:rPr>
                <w:lang w:val="uk-UA" w:eastAsia="en-US"/>
              </w:rPr>
            </w:pPr>
            <w:r>
              <w:rPr>
                <w:lang w:val="uk-UA" w:eastAsia="en-US"/>
              </w:rPr>
              <w:t xml:space="preserve"> 5-й</w:t>
            </w:r>
          </w:p>
        </w:tc>
      </w:tr>
      <w:tr w:rsidR="00765E5D" w:rsidTr="00CF62FF">
        <w:trPr>
          <w:trHeight w:val="322"/>
        </w:trPr>
        <w:tc>
          <w:tcPr>
            <w:tcW w:w="2899" w:type="dxa"/>
            <w:vMerge/>
            <w:vAlign w:val="center"/>
          </w:tcPr>
          <w:p w:rsidR="00765E5D" w:rsidRDefault="00765E5D" w:rsidP="00CF62FF">
            <w:pPr>
              <w:rPr>
                <w:lang w:val="uk-UA" w:eastAsia="en-US"/>
              </w:rPr>
            </w:pPr>
          </w:p>
        </w:tc>
        <w:tc>
          <w:tcPr>
            <w:tcW w:w="3264" w:type="dxa"/>
            <w:vMerge/>
            <w:vAlign w:val="center"/>
          </w:tcPr>
          <w:p w:rsidR="00765E5D" w:rsidRDefault="00765E5D" w:rsidP="00CF62FF">
            <w:pPr>
              <w:rPr>
                <w:lang w:val="uk-UA" w:eastAsia="en-US"/>
              </w:rPr>
            </w:pPr>
          </w:p>
        </w:tc>
        <w:tc>
          <w:tcPr>
            <w:tcW w:w="3422" w:type="dxa"/>
            <w:vAlign w:val="center"/>
          </w:tcPr>
          <w:p w:rsidR="00765E5D" w:rsidRDefault="00765E5D" w:rsidP="00CF62FF">
            <w:pPr>
              <w:spacing w:line="276" w:lineRule="auto"/>
              <w:jc w:val="center"/>
              <w:rPr>
                <w:b/>
                <w:bCs/>
                <w:lang w:val="uk-UA" w:eastAsia="en-US"/>
              </w:rPr>
            </w:pPr>
            <w:r>
              <w:rPr>
                <w:b/>
                <w:bCs/>
                <w:lang w:val="uk-UA" w:eastAsia="en-US"/>
              </w:rPr>
              <w:t>Лекції</w:t>
            </w:r>
          </w:p>
        </w:tc>
      </w:tr>
      <w:tr w:rsidR="00765E5D" w:rsidTr="00CF62FF">
        <w:trPr>
          <w:trHeight w:val="320"/>
        </w:trPr>
        <w:tc>
          <w:tcPr>
            <w:tcW w:w="2899" w:type="dxa"/>
            <w:vMerge w:val="restart"/>
            <w:vAlign w:val="center"/>
          </w:tcPr>
          <w:p w:rsidR="00765E5D" w:rsidRDefault="00765E5D" w:rsidP="00CF62FF">
            <w:pPr>
              <w:spacing w:line="276" w:lineRule="auto"/>
              <w:rPr>
                <w:lang w:val="uk-UA" w:eastAsia="en-US"/>
              </w:rPr>
            </w:pPr>
            <w:r>
              <w:rPr>
                <w:lang w:val="uk-UA" w:eastAsia="en-US"/>
              </w:rPr>
              <w:t>Тижневих годин:</w:t>
            </w:r>
            <w:r w:rsidR="00E9179D">
              <w:rPr>
                <w:lang w:val="uk-UA" w:eastAsia="en-US"/>
              </w:rPr>
              <w:t>7,5</w:t>
            </w:r>
          </w:p>
          <w:p w:rsidR="00765E5D" w:rsidRDefault="00765E5D" w:rsidP="00CF62FF">
            <w:pPr>
              <w:spacing w:line="276" w:lineRule="auto"/>
              <w:rPr>
                <w:lang w:val="uk-UA" w:eastAsia="en-US"/>
              </w:rPr>
            </w:pPr>
            <w:r>
              <w:rPr>
                <w:lang w:val="uk-UA" w:eastAsia="en-US"/>
              </w:rPr>
              <w:t>аудиторних –</w:t>
            </w:r>
            <w:r w:rsidR="00E9179D">
              <w:rPr>
                <w:lang w:val="uk-UA" w:eastAsia="en-US"/>
              </w:rPr>
              <w:t xml:space="preserve"> 1,875</w:t>
            </w:r>
            <w:r>
              <w:rPr>
                <w:lang w:val="uk-UA" w:eastAsia="en-US"/>
              </w:rPr>
              <w:t>;</w:t>
            </w:r>
          </w:p>
          <w:p w:rsidR="00765E5D" w:rsidRDefault="00765E5D" w:rsidP="00CF62FF">
            <w:pPr>
              <w:spacing w:line="276" w:lineRule="auto"/>
              <w:rPr>
                <w:lang w:val="uk-UA" w:eastAsia="en-US"/>
              </w:rPr>
            </w:pPr>
            <w:r>
              <w:rPr>
                <w:lang w:val="uk-UA" w:eastAsia="en-US"/>
              </w:rPr>
              <w:t>самостійної роботи здобувача вищої освіти– 5,6</w:t>
            </w:r>
            <w:r w:rsidR="00E9179D">
              <w:rPr>
                <w:lang w:val="uk-UA" w:eastAsia="en-US"/>
              </w:rPr>
              <w:t>25</w:t>
            </w:r>
            <w:r>
              <w:rPr>
                <w:lang w:val="uk-UA" w:eastAsia="en-US"/>
              </w:rPr>
              <w:t>;</w:t>
            </w:r>
          </w:p>
          <w:p w:rsidR="00765E5D" w:rsidRDefault="00765E5D" w:rsidP="00CF62FF">
            <w:pPr>
              <w:spacing w:line="276" w:lineRule="auto"/>
              <w:rPr>
                <w:lang w:val="uk-UA" w:eastAsia="en-US"/>
              </w:rPr>
            </w:pPr>
          </w:p>
        </w:tc>
        <w:tc>
          <w:tcPr>
            <w:tcW w:w="3264" w:type="dxa"/>
            <w:vMerge w:val="restart"/>
            <w:vAlign w:val="center"/>
          </w:tcPr>
          <w:p w:rsidR="00765E5D" w:rsidRDefault="00765E5D" w:rsidP="00CF62FF">
            <w:pPr>
              <w:spacing w:line="276" w:lineRule="auto"/>
              <w:jc w:val="center"/>
              <w:rPr>
                <w:lang w:val="uk-UA" w:eastAsia="en-US"/>
              </w:rPr>
            </w:pPr>
            <w:r>
              <w:rPr>
                <w:lang w:val="uk-UA"/>
              </w:rPr>
              <w:t>Перший (бакалаврський) рівень вищої освіти</w:t>
            </w:r>
            <w:r>
              <w:rPr>
                <w:lang w:val="uk-UA" w:eastAsia="en-US"/>
              </w:rPr>
              <w:t xml:space="preserve"> </w:t>
            </w:r>
          </w:p>
          <w:p w:rsidR="00765E5D" w:rsidRDefault="00765E5D" w:rsidP="00CF62FF">
            <w:pPr>
              <w:spacing w:line="276" w:lineRule="auto"/>
              <w:jc w:val="center"/>
              <w:rPr>
                <w:lang w:val="uk-UA" w:eastAsia="en-US"/>
              </w:rPr>
            </w:pPr>
          </w:p>
        </w:tc>
        <w:tc>
          <w:tcPr>
            <w:tcW w:w="3422" w:type="dxa"/>
            <w:vAlign w:val="center"/>
          </w:tcPr>
          <w:p w:rsidR="00765E5D" w:rsidRDefault="00E9179D" w:rsidP="00CF62FF">
            <w:pPr>
              <w:spacing w:line="276" w:lineRule="auto"/>
              <w:jc w:val="center"/>
              <w:rPr>
                <w:lang w:val="uk-UA" w:eastAsia="en-US"/>
              </w:rPr>
            </w:pPr>
            <w:r>
              <w:rPr>
                <w:lang w:val="uk-UA" w:eastAsia="en-US"/>
              </w:rPr>
              <w:t>1</w:t>
            </w:r>
            <w:r w:rsidR="00765E5D">
              <w:rPr>
                <w:lang w:val="uk-UA" w:eastAsia="en-US"/>
              </w:rPr>
              <w:t xml:space="preserve"> год.</w:t>
            </w:r>
          </w:p>
        </w:tc>
      </w:tr>
      <w:tr w:rsidR="00765E5D" w:rsidTr="00CF62FF">
        <w:trPr>
          <w:trHeight w:val="320"/>
        </w:trPr>
        <w:tc>
          <w:tcPr>
            <w:tcW w:w="2899" w:type="dxa"/>
            <w:vMerge/>
            <w:vAlign w:val="center"/>
          </w:tcPr>
          <w:p w:rsidR="00765E5D" w:rsidRDefault="00765E5D" w:rsidP="00CF62FF">
            <w:pPr>
              <w:rPr>
                <w:lang w:val="uk-UA" w:eastAsia="en-US"/>
              </w:rPr>
            </w:pPr>
          </w:p>
        </w:tc>
        <w:tc>
          <w:tcPr>
            <w:tcW w:w="3264" w:type="dxa"/>
            <w:vMerge/>
            <w:vAlign w:val="center"/>
          </w:tcPr>
          <w:p w:rsidR="00765E5D" w:rsidRDefault="00765E5D" w:rsidP="00CF62FF">
            <w:pPr>
              <w:rPr>
                <w:lang w:val="uk-UA" w:eastAsia="en-US"/>
              </w:rPr>
            </w:pPr>
          </w:p>
        </w:tc>
        <w:tc>
          <w:tcPr>
            <w:tcW w:w="3422" w:type="dxa"/>
            <w:vAlign w:val="center"/>
          </w:tcPr>
          <w:p w:rsidR="00765E5D" w:rsidRDefault="00765E5D" w:rsidP="00CF62FF">
            <w:pPr>
              <w:spacing w:line="276" w:lineRule="auto"/>
              <w:jc w:val="center"/>
              <w:rPr>
                <w:b/>
                <w:bCs/>
                <w:lang w:val="uk-UA" w:eastAsia="en-US"/>
              </w:rPr>
            </w:pPr>
            <w:r>
              <w:rPr>
                <w:b/>
                <w:bCs/>
                <w:lang w:val="uk-UA" w:eastAsia="en-US"/>
              </w:rPr>
              <w:t>Семінарські</w:t>
            </w:r>
          </w:p>
        </w:tc>
      </w:tr>
      <w:tr w:rsidR="00765E5D" w:rsidTr="00CF62FF">
        <w:trPr>
          <w:trHeight w:val="320"/>
        </w:trPr>
        <w:tc>
          <w:tcPr>
            <w:tcW w:w="2899" w:type="dxa"/>
            <w:vMerge/>
            <w:vAlign w:val="center"/>
          </w:tcPr>
          <w:p w:rsidR="00765E5D" w:rsidRDefault="00765E5D" w:rsidP="00CF62FF">
            <w:pPr>
              <w:rPr>
                <w:lang w:val="uk-UA" w:eastAsia="en-US"/>
              </w:rPr>
            </w:pPr>
          </w:p>
        </w:tc>
        <w:tc>
          <w:tcPr>
            <w:tcW w:w="3264" w:type="dxa"/>
            <w:vMerge/>
            <w:vAlign w:val="center"/>
          </w:tcPr>
          <w:p w:rsidR="00765E5D" w:rsidRDefault="00765E5D" w:rsidP="00CF62FF">
            <w:pPr>
              <w:rPr>
                <w:lang w:val="uk-UA" w:eastAsia="en-US"/>
              </w:rPr>
            </w:pPr>
          </w:p>
        </w:tc>
        <w:tc>
          <w:tcPr>
            <w:tcW w:w="3422" w:type="dxa"/>
            <w:vAlign w:val="center"/>
          </w:tcPr>
          <w:p w:rsidR="00765E5D" w:rsidRDefault="00E9179D" w:rsidP="00CF62FF">
            <w:pPr>
              <w:spacing w:line="276" w:lineRule="auto"/>
              <w:jc w:val="center"/>
              <w:rPr>
                <w:lang w:val="uk-UA" w:eastAsia="en-US"/>
              </w:rPr>
            </w:pPr>
            <w:r>
              <w:rPr>
                <w:lang w:val="uk-UA" w:eastAsia="en-US"/>
              </w:rPr>
              <w:t>0,875</w:t>
            </w:r>
            <w:r w:rsidR="00765E5D">
              <w:rPr>
                <w:lang w:val="uk-UA" w:eastAsia="en-US"/>
              </w:rPr>
              <w:t xml:space="preserve"> год.</w:t>
            </w:r>
          </w:p>
        </w:tc>
      </w:tr>
      <w:tr w:rsidR="00765E5D" w:rsidTr="00CF62FF">
        <w:trPr>
          <w:trHeight w:val="138"/>
        </w:trPr>
        <w:tc>
          <w:tcPr>
            <w:tcW w:w="2899" w:type="dxa"/>
            <w:vMerge/>
            <w:vAlign w:val="center"/>
          </w:tcPr>
          <w:p w:rsidR="00765E5D" w:rsidRDefault="00765E5D" w:rsidP="00CF62FF">
            <w:pPr>
              <w:rPr>
                <w:lang w:val="uk-UA" w:eastAsia="en-US"/>
              </w:rPr>
            </w:pPr>
          </w:p>
        </w:tc>
        <w:tc>
          <w:tcPr>
            <w:tcW w:w="3264" w:type="dxa"/>
            <w:vMerge/>
            <w:vAlign w:val="center"/>
          </w:tcPr>
          <w:p w:rsidR="00765E5D" w:rsidRDefault="00765E5D" w:rsidP="00CF62FF">
            <w:pPr>
              <w:rPr>
                <w:lang w:val="uk-UA" w:eastAsia="en-US"/>
              </w:rPr>
            </w:pPr>
          </w:p>
        </w:tc>
        <w:tc>
          <w:tcPr>
            <w:tcW w:w="3422" w:type="dxa"/>
            <w:vAlign w:val="center"/>
          </w:tcPr>
          <w:p w:rsidR="00765E5D" w:rsidRDefault="00765E5D" w:rsidP="00CF62FF">
            <w:pPr>
              <w:spacing w:line="276" w:lineRule="auto"/>
              <w:jc w:val="center"/>
              <w:rPr>
                <w:b/>
                <w:bCs/>
                <w:lang w:val="uk-UA" w:eastAsia="en-US"/>
              </w:rPr>
            </w:pPr>
            <w:r>
              <w:rPr>
                <w:b/>
                <w:bCs/>
                <w:lang w:val="uk-UA" w:eastAsia="en-US"/>
              </w:rPr>
              <w:t>Самостійна робота</w:t>
            </w:r>
          </w:p>
        </w:tc>
      </w:tr>
      <w:tr w:rsidR="00765E5D" w:rsidTr="00CF62FF">
        <w:trPr>
          <w:trHeight w:val="138"/>
        </w:trPr>
        <w:tc>
          <w:tcPr>
            <w:tcW w:w="2899" w:type="dxa"/>
            <w:vMerge/>
            <w:vAlign w:val="center"/>
          </w:tcPr>
          <w:p w:rsidR="00765E5D" w:rsidRDefault="00765E5D" w:rsidP="00CF62FF">
            <w:pPr>
              <w:rPr>
                <w:lang w:val="uk-UA" w:eastAsia="en-US"/>
              </w:rPr>
            </w:pPr>
          </w:p>
        </w:tc>
        <w:tc>
          <w:tcPr>
            <w:tcW w:w="3264" w:type="dxa"/>
            <w:vMerge/>
            <w:vAlign w:val="center"/>
          </w:tcPr>
          <w:p w:rsidR="00765E5D" w:rsidRDefault="00765E5D" w:rsidP="00CF62FF">
            <w:pPr>
              <w:rPr>
                <w:lang w:val="uk-UA" w:eastAsia="en-US"/>
              </w:rPr>
            </w:pPr>
          </w:p>
        </w:tc>
        <w:tc>
          <w:tcPr>
            <w:tcW w:w="3422" w:type="dxa"/>
            <w:vAlign w:val="center"/>
          </w:tcPr>
          <w:p w:rsidR="00765E5D" w:rsidRDefault="00E9179D" w:rsidP="00CF62FF">
            <w:pPr>
              <w:spacing w:line="276" w:lineRule="auto"/>
              <w:jc w:val="center"/>
              <w:rPr>
                <w:lang w:val="uk-UA" w:eastAsia="en-US"/>
              </w:rPr>
            </w:pPr>
            <w:r>
              <w:rPr>
                <w:lang w:val="uk-UA" w:eastAsia="en-US"/>
              </w:rPr>
              <w:t>5,625</w:t>
            </w:r>
            <w:r w:rsidR="00765E5D">
              <w:rPr>
                <w:lang w:val="uk-UA" w:eastAsia="en-US"/>
              </w:rPr>
              <w:t xml:space="preserve"> год.</w:t>
            </w:r>
          </w:p>
        </w:tc>
      </w:tr>
      <w:tr w:rsidR="00765E5D" w:rsidTr="00CF62FF">
        <w:trPr>
          <w:trHeight w:val="138"/>
        </w:trPr>
        <w:tc>
          <w:tcPr>
            <w:tcW w:w="2899" w:type="dxa"/>
            <w:vMerge/>
            <w:vAlign w:val="center"/>
          </w:tcPr>
          <w:p w:rsidR="00765E5D" w:rsidRDefault="00765E5D" w:rsidP="00CF62FF">
            <w:pPr>
              <w:rPr>
                <w:lang w:val="uk-UA" w:eastAsia="en-US"/>
              </w:rPr>
            </w:pPr>
          </w:p>
        </w:tc>
        <w:tc>
          <w:tcPr>
            <w:tcW w:w="3264" w:type="dxa"/>
            <w:vMerge/>
            <w:vAlign w:val="center"/>
          </w:tcPr>
          <w:p w:rsidR="00765E5D" w:rsidRDefault="00765E5D" w:rsidP="00CF62FF">
            <w:pPr>
              <w:rPr>
                <w:lang w:val="uk-UA" w:eastAsia="en-US"/>
              </w:rPr>
            </w:pPr>
          </w:p>
        </w:tc>
        <w:tc>
          <w:tcPr>
            <w:tcW w:w="3422" w:type="dxa"/>
            <w:vAlign w:val="center"/>
          </w:tcPr>
          <w:p w:rsidR="00765E5D" w:rsidRDefault="00765E5D" w:rsidP="00CF62FF">
            <w:pPr>
              <w:spacing w:line="276" w:lineRule="auto"/>
              <w:jc w:val="center"/>
              <w:rPr>
                <w:b/>
                <w:bCs/>
                <w:i/>
                <w:iCs/>
                <w:lang w:val="uk-UA" w:eastAsia="en-US"/>
              </w:rPr>
            </w:pPr>
            <w:r>
              <w:rPr>
                <w:b/>
                <w:bCs/>
                <w:lang w:val="uk-UA" w:eastAsia="en-US"/>
              </w:rPr>
              <w:t xml:space="preserve">Вид контролю: </w:t>
            </w:r>
          </w:p>
        </w:tc>
      </w:tr>
      <w:tr w:rsidR="00765E5D" w:rsidTr="00CF62FF">
        <w:trPr>
          <w:trHeight w:val="138"/>
        </w:trPr>
        <w:tc>
          <w:tcPr>
            <w:tcW w:w="2899" w:type="dxa"/>
            <w:vMerge/>
            <w:vAlign w:val="center"/>
          </w:tcPr>
          <w:p w:rsidR="00765E5D" w:rsidRDefault="00765E5D" w:rsidP="00CF62FF">
            <w:pPr>
              <w:rPr>
                <w:lang w:val="uk-UA" w:eastAsia="en-US"/>
              </w:rPr>
            </w:pPr>
          </w:p>
        </w:tc>
        <w:tc>
          <w:tcPr>
            <w:tcW w:w="3264" w:type="dxa"/>
            <w:vMerge/>
            <w:vAlign w:val="center"/>
          </w:tcPr>
          <w:p w:rsidR="00765E5D" w:rsidRDefault="00765E5D" w:rsidP="00CF62FF">
            <w:pPr>
              <w:rPr>
                <w:lang w:val="uk-UA" w:eastAsia="en-US"/>
              </w:rPr>
            </w:pPr>
          </w:p>
        </w:tc>
        <w:tc>
          <w:tcPr>
            <w:tcW w:w="3422" w:type="dxa"/>
            <w:vAlign w:val="center"/>
          </w:tcPr>
          <w:p w:rsidR="00765E5D" w:rsidRDefault="00765E5D" w:rsidP="00CF62FF">
            <w:pPr>
              <w:spacing w:line="276" w:lineRule="auto"/>
              <w:jc w:val="center"/>
              <w:rPr>
                <w:lang w:val="uk-UA" w:eastAsia="en-US"/>
              </w:rPr>
            </w:pPr>
            <w:r>
              <w:rPr>
                <w:lang w:val="uk-UA" w:eastAsia="en-US"/>
              </w:rPr>
              <w:t>Екзамен</w:t>
            </w:r>
          </w:p>
        </w:tc>
      </w:tr>
    </w:tbl>
    <w:p w:rsidR="00765E5D" w:rsidRDefault="00765E5D" w:rsidP="00CB102D">
      <w:pPr>
        <w:ind w:left="1440" w:hanging="1440"/>
        <w:jc w:val="both"/>
        <w:rPr>
          <w:lang w:val="uk-UA"/>
        </w:rPr>
      </w:pPr>
      <w:r>
        <w:rPr>
          <w:b/>
          <w:bCs/>
          <w:lang w:val="uk-UA"/>
        </w:rPr>
        <w:t>Примітка</w:t>
      </w:r>
      <w:r>
        <w:rPr>
          <w:lang w:val="uk-UA"/>
        </w:rPr>
        <w:t>.</w:t>
      </w:r>
    </w:p>
    <w:p w:rsidR="00765E5D" w:rsidRPr="00E233CD" w:rsidRDefault="00765E5D" w:rsidP="00CB102D">
      <w:pPr>
        <w:jc w:val="both"/>
        <w:rPr>
          <w:lang w:val="uk-UA"/>
        </w:rPr>
      </w:pPr>
      <w:r w:rsidRPr="00E233CD">
        <w:rPr>
          <w:lang w:val="uk-UA"/>
        </w:rPr>
        <w:t>Співвідношення кількості годин аудиторних занять до самостійної і і</w:t>
      </w:r>
      <w:r w:rsidR="00E9179D">
        <w:rPr>
          <w:lang w:val="uk-UA"/>
        </w:rPr>
        <w:t xml:space="preserve">ндивідуальної роботи становить </w:t>
      </w:r>
      <w:r w:rsidR="00885C88">
        <w:rPr>
          <w:lang w:val="uk-UA"/>
        </w:rPr>
        <w:t>1:3</w:t>
      </w:r>
      <w:r w:rsidRPr="00E233CD">
        <w:rPr>
          <w:lang w:val="uk-UA"/>
        </w:rPr>
        <w:t>.</w:t>
      </w:r>
    </w:p>
    <w:p w:rsidR="00765E5D" w:rsidRPr="00E233CD" w:rsidRDefault="00765E5D" w:rsidP="00CB102D">
      <w:pPr>
        <w:jc w:val="both"/>
        <w:rPr>
          <w:lang w:val="uk-UA"/>
        </w:rPr>
      </w:pPr>
      <w:r w:rsidRPr="00E233CD">
        <w:rPr>
          <w:lang w:val="uk-UA"/>
        </w:rPr>
        <w:t>Передумовою для вивчення дисципліни є успішне засвоєння дисциплін: «Теорія держави і права», «Конституційне право України», «Адмі</w:t>
      </w:r>
      <w:r w:rsidR="00885C88">
        <w:rPr>
          <w:lang w:val="uk-UA"/>
        </w:rPr>
        <w:t>ністративне право України»</w:t>
      </w:r>
      <w:r w:rsidRPr="00E233CD">
        <w:rPr>
          <w:lang w:val="uk-UA"/>
        </w:rPr>
        <w:t xml:space="preserve">. </w:t>
      </w:r>
    </w:p>
    <w:p w:rsidR="00765E5D" w:rsidRDefault="00765E5D" w:rsidP="00CB102D">
      <w:pPr>
        <w:ind w:firstLine="600"/>
        <w:jc w:val="both"/>
        <w:rPr>
          <w:lang w:val="uk-UA"/>
        </w:rPr>
      </w:pPr>
    </w:p>
    <w:p w:rsidR="00765E5D" w:rsidRPr="009C32CB" w:rsidRDefault="00765E5D" w:rsidP="00CB102D">
      <w:pPr>
        <w:ind w:left="1418" w:firstLine="709"/>
        <w:jc w:val="both"/>
        <w:rPr>
          <w:b/>
          <w:bCs/>
          <w:lang w:val="uk-UA"/>
        </w:rPr>
      </w:pPr>
      <w:r w:rsidRPr="009C32CB">
        <w:rPr>
          <w:b/>
          <w:bCs/>
          <w:lang w:val="uk-UA"/>
        </w:rPr>
        <w:t>2. Мета та завдання навчальної дисципліни</w:t>
      </w:r>
    </w:p>
    <w:p w:rsidR="00765E5D" w:rsidRPr="009C32CB" w:rsidRDefault="00765E5D" w:rsidP="00CB102D">
      <w:pPr>
        <w:ind w:firstLine="709"/>
        <w:jc w:val="both"/>
        <w:rPr>
          <w:lang w:val="uk-UA"/>
        </w:rPr>
      </w:pPr>
      <w:r w:rsidRPr="00F926EB">
        <w:rPr>
          <w:lang w:val="uk-UA"/>
        </w:rPr>
        <w:t xml:space="preserve">Мета навчальної дисципліни «Забезпечення прав людини у правоохоронній діяльності» - сформувати у </w:t>
      </w:r>
      <w:r>
        <w:rPr>
          <w:lang w:val="uk-UA"/>
        </w:rPr>
        <w:t xml:space="preserve">здобувачів вищої освіти </w:t>
      </w:r>
      <w:r w:rsidRPr="00F926EB">
        <w:rPr>
          <w:lang w:val="uk-UA"/>
        </w:rPr>
        <w:t>розуміння механізму та гарантії забезпечення прав людини, ознайомлення із конституційно-правовими засадами діяльності правоохоронних органів у забезпеченні прав людини, головними детермінантами порушень прав людини правоохоронними органами та шляхами</w:t>
      </w:r>
      <w:r w:rsidRPr="009C32CB">
        <w:rPr>
          <w:lang w:val="uk-UA"/>
        </w:rPr>
        <w:t xml:space="preserve"> їх усунення, а також сформувати стійке усвідомлення недопустимості катувань та жорстокого поводження в діяльності правоохоронних органів; формування у </w:t>
      </w:r>
      <w:r>
        <w:rPr>
          <w:lang w:val="uk-UA"/>
        </w:rPr>
        <w:t xml:space="preserve">здобувачів вищої освіти позитивного </w:t>
      </w:r>
      <w:r w:rsidRPr="009C32CB">
        <w:rPr>
          <w:lang w:val="uk-UA"/>
        </w:rPr>
        <w:t xml:space="preserve">мислення, зацікавленості у поглибленні і розширенні правознавчого світогляду, патріотизму, національної самосвідомості тощо; набуття </w:t>
      </w:r>
      <w:r>
        <w:rPr>
          <w:lang w:val="uk-UA"/>
        </w:rPr>
        <w:t xml:space="preserve">здобувачами вищої освіти </w:t>
      </w:r>
      <w:r w:rsidRPr="009C32CB">
        <w:rPr>
          <w:lang w:val="uk-UA"/>
        </w:rPr>
        <w:t>навичок роботи з джерелами права, вміння користуватися ними у практичній діяльності.</w:t>
      </w:r>
    </w:p>
    <w:p w:rsidR="00765E5D" w:rsidRPr="00FE5589" w:rsidRDefault="00765E5D" w:rsidP="00B6251E">
      <w:pPr>
        <w:widowControl w:val="0"/>
        <w:tabs>
          <w:tab w:val="left" w:pos="284"/>
          <w:tab w:val="left" w:pos="567"/>
        </w:tabs>
        <w:ind w:firstLine="567"/>
        <w:jc w:val="both"/>
        <w:rPr>
          <w:color w:val="000000"/>
          <w:lang w:val="uk-UA"/>
        </w:rPr>
      </w:pPr>
      <w:r w:rsidRPr="00FE5589">
        <w:rPr>
          <w:color w:val="000000"/>
          <w:lang w:val="uk-UA"/>
        </w:rPr>
        <w:t xml:space="preserve">Під час вивчення дисципліни здобувач вищої освіти (ЗВО) має набути </w:t>
      </w:r>
      <w:r w:rsidRPr="00FE5589">
        <w:rPr>
          <w:color w:val="000000"/>
          <w:lang w:val="uk-UA"/>
        </w:rPr>
        <w:lastRenderedPageBreak/>
        <w:t>або розширити наступні загальні та спеціальні компетентності, передбачені освітньою програмою:</w:t>
      </w:r>
    </w:p>
    <w:p w:rsidR="00765E5D" w:rsidRPr="00CA7731" w:rsidRDefault="00765E5D" w:rsidP="001912FA">
      <w:pPr>
        <w:spacing w:line="276" w:lineRule="auto"/>
        <w:ind w:firstLine="540"/>
        <w:jc w:val="both"/>
        <w:rPr>
          <w:lang w:val="uk-UA"/>
        </w:rPr>
      </w:pPr>
      <w:r w:rsidRPr="00CA7731">
        <w:rPr>
          <w:lang w:val="uk-UA"/>
        </w:rPr>
        <w:t>ЗК 2. Здобувачі вищої освіти набувають знання та розуміння предметної області та розуміння професійної діяльності.</w:t>
      </w:r>
    </w:p>
    <w:p w:rsidR="00765E5D" w:rsidRPr="00CA7731" w:rsidRDefault="00765E5D" w:rsidP="001912FA">
      <w:pPr>
        <w:spacing w:line="276" w:lineRule="auto"/>
        <w:ind w:firstLine="540"/>
        <w:jc w:val="both"/>
        <w:rPr>
          <w:lang w:val="uk-UA"/>
        </w:rPr>
      </w:pPr>
      <w:r w:rsidRPr="00CA7731">
        <w:rPr>
          <w:lang w:val="uk-UA"/>
        </w:rPr>
        <w:t>ЗК 6. Усвідомлення рівних можливостей та гендерних проблем.</w:t>
      </w:r>
    </w:p>
    <w:p w:rsidR="00765E5D" w:rsidRPr="00CA7731" w:rsidRDefault="00765E5D" w:rsidP="001912FA">
      <w:pPr>
        <w:spacing w:line="276" w:lineRule="auto"/>
        <w:ind w:firstLine="540"/>
        <w:jc w:val="both"/>
        <w:rPr>
          <w:lang w:val="uk-UA"/>
        </w:rPr>
      </w:pPr>
      <w:r w:rsidRPr="00CA7731">
        <w:rPr>
          <w:lang w:val="uk-UA"/>
        </w:rPr>
        <w:t>ЗК 10.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765E5D" w:rsidRPr="00D04CDE" w:rsidRDefault="00765E5D" w:rsidP="00CA7731">
      <w:pPr>
        <w:spacing w:line="276" w:lineRule="auto"/>
        <w:ind w:firstLine="540"/>
        <w:jc w:val="both"/>
        <w:rPr>
          <w:lang w:val="uk-UA"/>
        </w:rPr>
      </w:pPr>
      <w:r w:rsidRPr="00CA7731">
        <w:rPr>
          <w:lang w:val="uk-UA"/>
        </w:rPr>
        <w:t>СК 21. Здатність</w:t>
      </w:r>
      <w:r w:rsidRPr="00CA7731">
        <w:rPr>
          <w:color w:val="FF0000"/>
          <w:lang w:val="uk-UA"/>
        </w:rPr>
        <w:t xml:space="preserve"> </w:t>
      </w:r>
      <w:r w:rsidRPr="00CA7731">
        <w:rPr>
          <w:lang w:val="uk-UA"/>
        </w:rPr>
        <w:t>використовувати міжнародно-правові стандарти та національне законодавство у сфері прав людини у професійній діяльності.</w:t>
      </w:r>
    </w:p>
    <w:p w:rsidR="00765E5D" w:rsidRPr="00F926EB" w:rsidRDefault="00765E5D" w:rsidP="00CB102D">
      <w:pPr>
        <w:ind w:firstLine="540"/>
        <w:jc w:val="both"/>
        <w:rPr>
          <w:lang w:val="uk-UA"/>
        </w:rPr>
      </w:pPr>
      <w:r w:rsidRPr="00621ECD">
        <w:rPr>
          <w:lang w:val="uk-UA"/>
        </w:rPr>
        <w:t>Завдання які вирішуються в процесі вивчення дисци</w:t>
      </w:r>
      <w:r>
        <w:rPr>
          <w:lang w:val="uk-UA"/>
        </w:rPr>
        <w:t xml:space="preserve">пліни «Забезпечення </w:t>
      </w:r>
      <w:r w:rsidRPr="00F926EB">
        <w:rPr>
          <w:lang w:val="uk-UA"/>
        </w:rPr>
        <w:t>прав людини у правоохоронній діяльності»:</w:t>
      </w:r>
    </w:p>
    <w:p w:rsidR="00765E5D" w:rsidRPr="00F926EB" w:rsidRDefault="00765E5D" w:rsidP="00CB102D">
      <w:pPr>
        <w:pStyle w:val="af2"/>
        <w:numPr>
          <w:ilvl w:val="0"/>
          <w:numId w:val="3"/>
        </w:numPr>
        <w:tabs>
          <w:tab w:val="left" w:pos="993"/>
        </w:tabs>
        <w:ind w:left="0" w:firstLine="567"/>
        <w:jc w:val="both"/>
        <w:rPr>
          <w:lang w:val="uk-UA"/>
        </w:rPr>
      </w:pPr>
      <w:r w:rsidRPr="00F926EB">
        <w:rPr>
          <w:lang w:val="uk-UA"/>
        </w:rPr>
        <w:t>розкрити поняття механізму реалізації та захисту прав і свобод людини і громадянина;</w:t>
      </w:r>
    </w:p>
    <w:p w:rsidR="00765E5D" w:rsidRPr="00F926EB" w:rsidRDefault="00765E5D" w:rsidP="00CB102D">
      <w:pPr>
        <w:pStyle w:val="af2"/>
        <w:numPr>
          <w:ilvl w:val="0"/>
          <w:numId w:val="3"/>
        </w:numPr>
        <w:tabs>
          <w:tab w:val="left" w:pos="993"/>
        </w:tabs>
        <w:ind w:left="0" w:firstLine="567"/>
        <w:jc w:val="both"/>
        <w:rPr>
          <w:lang w:val="uk-UA"/>
        </w:rPr>
      </w:pPr>
      <w:r w:rsidRPr="00F926EB">
        <w:rPr>
          <w:lang w:val="uk-UA"/>
        </w:rPr>
        <w:t>визначити поняття правоохоронної діяльності, конституційно-правові засади діяльності правоохоронних органів у забезпеченні прав людини, ознайомити з особливостями розуміння категорії «забезпечення прав людини»;</w:t>
      </w:r>
    </w:p>
    <w:p w:rsidR="00765E5D" w:rsidRPr="00F926EB" w:rsidRDefault="00765E5D" w:rsidP="00CB102D">
      <w:pPr>
        <w:pStyle w:val="af2"/>
        <w:numPr>
          <w:ilvl w:val="0"/>
          <w:numId w:val="3"/>
        </w:numPr>
        <w:tabs>
          <w:tab w:val="left" w:pos="993"/>
        </w:tabs>
        <w:ind w:left="0" w:firstLine="567"/>
        <w:jc w:val="both"/>
        <w:rPr>
          <w:lang w:val="uk-UA"/>
        </w:rPr>
      </w:pPr>
      <w:r w:rsidRPr="00F926EB">
        <w:rPr>
          <w:color w:val="000000"/>
          <w:lang w:val="uk-UA"/>
        </w:rPr>
        <w:t xml:space="preserve">отримання широких та глибоких знань про </w:t>
      </w:r>
      <w:r w:rsidRPr="00F926EB">
        <w:rPr>
          <w:lang w:val="uk-UA"/>
        </w:rPr>
        <w:t>забезпечення прав людини як основне завдання правоохоронних органів;</w:t>
      </w:r>
    </w:p>
    <w:p w:rsidR="00765E5D" w:rsidRPr="00F926EB" w:rsidRDefault="00765E5D" w:rsidP="00CB102D">
      <w:pPr>
        <w:pStyle w:val="af2"/>
        <w:numPr>
          <w:ilvl w:val="0"/>
          <w:numId w:val="3"/>
        </w:numPr>
        <w:tabs>
          <w:tab w:val="left" w:pos="993"/>
        </w:tabs>
        <w:ind w:left="0" w:firstLine="567"/>
        <w:jc w:val="both"/>
        <w:rPr>
          <w:lang w:val="uk-UA"/>
        </w:rPr>
      </w:pPr>
      <w:r w:rsidRPr="00F926EB">
        <w:rPr>
          <w:color w:val="000000"/>
          <w:lang w:val="uk-UA"/>
        </w:rPr>
        <w:t xml:space="preserve">аналіз </w:t>
      </w:r>
      <w:r w:rsidRPr="00F926EB">
        <w:rPr>
          <w:lang w:val="uk-UA"/>
        </w:rPr>
        <w:t>міжнародно-правових стандартів у діяльності правоохоронних органів України</w:t>
      </w:r>
      <w:r w:rsidRPr="00F926EB">
        <w:rPr>
          <w:color w:val="000000"/>
          <w:lang w:val="uk-UA"/>
        </w:rPr>
        <w:t>;</w:t>
      </w:r>
    </w:p>
    <w:p w:rsidR="00765E5D" w:rsidRPr="00F926EB" w:rsidRDefault="00765E5D" w:rsidP="00CB102D">
      <w:pPr>
        <w:pStyle w:val="af2"/>
        <w:numPr>
          <w:ilvl w:val="0"/>
          <w:numId w:val="3"/>
        </w:numPr>
        <w:tabs>
          <w:tab w:val="left" w:pos="993"/>
        </w:tabs>
        <w:ind w:left="0" w:firstLine="567"/>
        <w:jc w:val="both"/>
        <w:rPr>
          <w:lang w:val="uk-UA"/>
        </w:rPr>
      </w:pPr>
      <w:r w:rsidRPr="00F926EB">
        <w:rPr>
          <w:lang w:val="uk-UA"/>
        </w:rPr>
        <w:t xml:space="preserve">сконцентрувати увагу на </w:t>
      </w:r>
      <w:r w:rsidRPr="00F926EB">
        <w:rPr>
          <w:bCs/>
          <w:lang w:val="uk-UA"/>
        </w:rPr>
        <w:t>особливостях забезпечення окремих прав людини у правоохоронній діяльності;</w:t>
      </w:r>
    </w:p>
    <w:p w:rsidR="00765E5D" w:rsidRPr="00F926EB" w:rsidRDefault="00765E5D" w:rsidP="00CB102D">
      <w:pPr>
        <w:pStyle w:val="af2"/>
        <w:numPr>
          <w:ilvl w:val="0"/>
          <w:numId w:val="3"/>
        </w:numPr>
        <w:tabs>
          <w:tab w:val="left" w:pos="993"/>
        </w:tabs>
        <w:ind w:left="0" w:firstLine="567"/>
        <w:jc w:val="both"/>
        <w:rPr>
          <w:lang w:val="uk-UA"/>
        </w:rPr>
      </w:pPr>
      <w:r w:rsidRPr="00F926EB">
        <w:rPr>
          <w:lang w:val="uk-UA"/>
        </w:rPr>
        <w:t>зміцнити світоглядну та громадянську позицію майбутніх правоохоронців, підготувати їх психологічно до відповідальної роботи на користь суспільства та держави.</w:t>
      </w:r>
    </w:p>
    <w:p w:rsidR="00765E5D" w:rsidRPr="00A95AEF" w:rsidRDefault="00765E5D" w:rsidP="00CB102D">
      <w:pPr>
        <w:pStyle w:val="1"/>
        <w:numPr>
          <w:ilvl w:val="0"/>
          <w:numId w:val="0"/>
        </w:numPr>
      </w:pPr>
      <w:r>
        <w:t>3.</w:t>
      </w:r>
      <w:r w:rsidRPr="00A95AEF">
        <w:t>Очікувані результати навчання з дисципліни</w:t>
      </w:r>
    </w:p>
    <w:p w:rsidR="00765E5D" w:rsidRDefault="00765E5D" w:rsidP="00B6251E">
      <w:pPr>
        <w:widowControl w:val="0"/>
        <w:tabs>
          <w:tab w:val="left" w:pos="284"/>
          <w:tab w:val="left" w:pos="567"/>
        </w:tabs>
        <w:ind w:firstLine="567"/>
        <w:jc w:val="both"/>
        <w:rPr>
          <w:color w:val="000000"/>
          <w:lang w:val="uk-UA"/>
        </w:rPr>
      </w:pPr>
      <w:r w:rsidRPr="00132F68">
        <w:rPr>
          <w:color w:val="000000"/>
          <w:lang w:val="uk-UA"/>
        </w:rPr>
        <w:t xml:space="preserve">Під час вивчення дисципліни ЗВО має досягти або вдосконалити наступні </w:t>
      </w:r>
      <w:r>
        <w:rPr>
          <w:color w:val="000000"/>
          <w:lang w:val="uk-UA"/>
        </w:rPr>
        <w:t>програмні результати навчання (</w:t>
      </w:r>
      <w:r w:rsidRPr="00132F68">
        <w:rPr>
          <w:color w:val="000000"/>
          <w:lang w:val="uk-UA"/>
        </w:rPr>
        <w:t>РН), передбачені освітньою програмою:</w:t>
      </w:r>
    </w:p>
    <w:p w:rsidR="00765E5D" w:rsidRPr="00CA7731" w:rsidRDefault="00765E5D" w:rsidP="001912FA">
      <w:pPr>
        <w:ind w:firstLine="540"/>
        <w:jc w:val="both"/>
        <w:rPr>
          <w:lang w:val="uk-UA"/>
        </w:rPr>
      </w:pPr>
      <w:r w:rsidRPr="00CA7731">
        <w:rPr>
          <w:lang w:val="uk-UA"/>
        </w:rPr>
        <w:t>РН 1. Розуміти історичний, економічний, технологічний і культурний контексти розвитку правоохоронної діяльності.</w:t>
      </w:r>
    </w:p>
    <w:p w:rsidR="00765E5D" w:rsidRPr="00CA7731" w:rsidRDefault="00765E5D" w:rsidP="001912FA">
      <w:pPr>
        <w:ind w:firstLine="540"/>
        <w:jc w:val="both"/>
        <w:rPr>
          <w:lang w:val="uk-UA"/>
        </w:rPr>
      </w:pPr>
      <w:r w:rsidRPr="00CA7731">
        <w:rPr>
          <w:lang w:val="uk-UA"/>
        </w:rPr>
        <w:t>РН 2. Організовувати культурний діалог на рівні, необхідному для ефективної професійної діяльності;</w:t>
      </w:r>
    </w:p>
    <w:p w:rsidR="00765E5D" w:rsidRPr="00CA7731" w:rsidRDefault="00765E5D" w:rsidP="001912FA">
      <w:pPr>
        <w:ind w:firstLine="540"/>
        <w:jc w:val="both"/>
        <w:rPr>
          <w:lang w:val="uk-UA"/>
        </w:rPr>
      </w:pPr>
      <w:r w:rsidRPr="00CA7731">
        <w:rPr>
          <w:lang w:val="uk-UA"/>
        </w:rPr>
        <w:t xml:space="preserve">РН 6. Розуміти принципи і мати навички етичної поведінки, соціально відповідальної та свідомої діяльності у сфері правоохоронної діяльності. </w:t>
      </w:r>
    </w:p>
    <w:p w:rsidR="00765E5D" w:rsidRPr="00CA7731" w:rsidRDefault="00765E5D" w:rsidP="001912FA">
      <w:pPr>
        <w:ind w:firstLine="540"/>
        <w:jc w:val="both"/>
        <w:rPr>
          <w:lang w:val="uk-UA"/>
        </w:rPr>
      </w:pPr>
      <w:r w:rsidRPr="00CA7731">
        <w:rPr>
          <w:lang w:val="uk-UA"/>
        </w:rPr>
        <w:t xml:space="preserve">РН 11. Знати і розуміти сучасні правові доктрини, цінності та принципи функціонування національної правової системи. </w:t>
      </w:r>
    </w:p>
    <w:p w:rsidR="00765E5D" w:rsidRPr="00CA7731" w:rsidRDefault="00765E5D" w:rsidP="001912FA">
      <w:pPr>
        <w:ind w:firstLine="540"/>
        <w:jc w:val="both"/>
        <w:rPr>
          <w:lang w:val="uk-UA"/>
        </w:rPr>
      </w:pPr>
      <w:r w:rsidRPr="00CA7731">
        <w:rPr>
          <w:lang w:val="uk-UA"/>
        </w:rPr>
        <w:lastRenderedPageBreak/>
        <w:t>РН 23. Вміти застосовувати міжнародно-правові стандарти та національне законодавство у сфері прав людини у професійній діяльності.</w:t>
      </w:r>
    </w:p>
    <w:p w:rsidR="00765E5D" w:rsidRDefault="00765E5D" w:rsidP="00B6251E">
      <w:pPr>
        <w:pStyle w:val="af2"/>
        <w:ind w:left="360"/>
        <w:jc w:val="both"/>
        <w:rPr>
          <w:lang w:val="uk-UA"/>
        </w:rPr>
      </w:pPr>
      <w:r>
        <w:rPr>
          <w:lang w:val="uk-UA"/>
        </w:rPr>
        <w:t xml:space="preserve">У результаті вивчення навчальної дисципліни здобувач вищої освіти повинен </w:t>
      </w:r>
    </w:p>
    <w:p w:rsidR="00765E5D" w:rsidRPr="00B6251E" w:rsidRDefault="00765E5D" w:rsidP="00B6251E">
      <w:pPr>
        <w:pStyle w:val="af2"/>
        <w:ind w:left="360"/>
        <w:jc w:val="both"/>
        <w:rPr>
          <w:b/>
          <w:u w:val="single"/>
          <w:lang w:val="uk-UA"/>
        </w:rPr>
      </w:pPr>
      <w:r w:rsidRPr="00B6251E">
        <w:rPr>
          <w:b/>
          <w:bCs/>
          <w:lang w:val="uk-UA"/>
        </w:rPr>
        <w:t>знати:</w:t>
      </w:r>
    </w:p>
    <w:p w:rsidR="00765E5D" w:rsidRPr="00F926EB" w:rsidRDefault="00765E5D" w:rsidP="00CB102D">
      <w:pPr>
        <w:pStyle w:val="af2"/>
        <w:numPr>
          <w:ilvl w:val="0"/>
          <w:numId w:val="37"/>
        </w:numPr>
        <w:tabs>
          <w:tab w:val="left" w:pos="993"/>
        </w:tabs>
        <w:jc w:val="both"/>
        <w:rPr>
          <w:lang w:val="uk-UA"/>
        </w:rPr>
      </w:pPr>
      <w:r w:rsidRPr="00F926EB">
        <w:rPr>
          <w:lang w:val="uk-UA"/>
        </w:rPr>
        <w:t>поняття механізму реалізації та захисту прав і свобод людини і громадянина;</w:t>
      </w:r>
    </w:p>
    <w:p w:rsidR="00765E5D" w:rsidRPr="00F926EB" w:rsidRDefault="00765E5D" w:rsidP="00CB102D">
      <w:pPr>
        <w:pStyle w:val="af2"/>
        <w:numPr>
          <w:ilvl w:val="0"/>
          <w:numId w:val="37"/>
        </w:numPr>
        <w:tabs>
          <w:tab w:val="left" w:pos="993"/>
        </w:tabs>
        <w:jc w:val="both"/>
        <w:rPr>
          <w:lang w:val="uk-UA"/>
        </w:rPr>
      </w:pPr>
      <w:r w:rsidRPr="00F926EB">
        <w:rPr>
          <w:lang w:val="uk-UA"/>
        </w:rPr>
        <w:t xml:space="preserve">поняття правоохоронної діяльності, конституційно-правові засади діяльності правоохоронних органів у забезпеченні прав людини; </w:t>
      </w:r>
    </w:p>
    <w:p w:rsidR="00765E5D" w:rsidRPr="00F926EB" w:rsidRDefault="00765E5D" w:rsidP="00CB102D">
      <w:pPr>
        <w:pStyle w:val="af2"/>
        <w:numPr>
          <w:ilvl w:val="0"/>
          <w:numId w:val="37"/>
        </w:numPr>
        <w:tabs>
          <w:tab w:val="left" w:pos="993"/>
        </w:tabs>
        <w:jc w:val="both"/>
        <w:rPr>
          <w:lang w:val="uk-UA"/>
        </w:rPr>
      </w:pPr>
      <w:r w:rsidRPr="00F926EB">
        <w:rPr>
          <w:lang w:val="uk-UA"/>
        </w:rPr>
        <w:t>основні форми та методи діяльності правоохоронних органів у сфері забезпечення конституційних прав і свобод людини та громадянина в Україні;</w:t>
      </w:r>
    </w:p>
    <w:p w:rsidR="00765E5D" w:rsidRPr="00F926EB" w:rsidRDefault="00765E5D" w:rsidP="00CB102D">
      <w:pPr>
        <w:pStyle w:val="af2"/>
        <w:numPr>
          <w:ilvl w:val="0"/>
          <w:numId w:val="37"/>
        </w:numPr>
        <w:tabs>
          <w:tab w:val="left" w:pos="993"/>
        </w:tabs>
        <w:jc w:val="both"/>
        <w:rPr>
          <w:lang w:val="uk-UA"/>
        </w:rPr>
      </w:pPr>
      <w:r w:rsidRPr="00F926EB">
        <w:rPr>
          <w:bCs/>
          <w:lang w:val="uk-UA"/>
        </w:rPr>
        <w:t>особливості забезпечення права людини на свободу та особисту недоторканність;</w:t>
      </w:r>
    </w:p>
    <w:p w:rsidR="00765E5D" w:rsidRPr="00F926EB" w:rsidRDefault="00765E5D" w:rsidP="00CB102D">
      <w:pPr>
        <w:pStyle w:val="af2"/>
        <w:numPr>
          <w:ilvl w:val="0"/>
          <w:numId w:val="37"/>
        </w:numPr>
        <w:tabs>
          <w:tab w:val="left" w:pos="993"/>
        </w:tabs>
        <w:jc w:val="both"/>
        <w:rPr>
          <w:lang w:val="uk-UA"/>
        </w:rPr>
      </w:pPr>
      <w:r w:rsidRPr="00F926EB">
        <w:rPr>
          <w:lang w:val="uk-UA"/>
        </w:rPr>
        <w:t>особливості правового регулювання реалізації права на мирні зібрання за законодавством України;</w:t>
      </w:r>
    </w:p>
    <w:p w:rsidR="00765E5D" w:rsidRPr="00F926EB" w:rsidRDefault="00765E5D" w:rsidP="00CB102D">
      <w:pPr>
        <w:pStyle w:val="af2"/>
        <w:numPr>
          <w:ilvl w:val="0"/>
          <w:numId w:val="37"/>
        </w:numPr>
        <w:tabs>
          <w:tab w:val="left" w:pos="993"/>
        </w:tabs>
        <w:jc w:val="both"/>
        <w:rPr>
          <w:lang w:val="uk-UA"/>
        </w:rPr>
      </w:pPr>
      <w:r w:rsidRPr="00F926EB">
        <w:rPr>
          <w:lang w:val="uk-UA"/>
        </w:rPr>
        <w:t>взаємозв’язок забезпечення права на свободу та особисту недоторканність людини у правоохоронній діяльності та заборона катування;</w:t>
      </w:r>
    </w:p>
    <w:p w:rsidR="00765E5D" w:rsidRPr="00B6251E" w:rsidRDefault="00765E5D" w:rsidP="006B2BA5">
      <w:pPr>
        <w:pStyle w:val="af2"/>
        <w:numPr>
          <w:ilvl w:val="0"/>
          <w:numId w:val="37"/>
        </w:numPr>
        <w:tabs>
          <w:tab w:val="left" w:pos="993"/>
        </w:tabs>
        <w:jc w:val="both"/>
        <w:rPr>
          <w:lang w:val="uk-UA"/>
        </w:rPr>
      </w:pPr>
      <w:r w:rsidRPr="00F926EB">
        <w:rPr>
          <w:lang w:val="uk-UA"/>
        </w:rPr>
        <w:t xml:space="preserve">основи </w:t>
      </w:r>
      <w:r w:rsidRPr="00F926EB">
        <w:rPr>
          <w:bCs/>
          <w:lang w:val="uk-UA"/>
        </w:rPr>
        <w:t>забезпечення прав окремих категорій людей</w:t>
      </w:r>
      <w:r w:rsidRPr="00F926EB">
        <w:rPr>
          <w:lang w:val="uk-UA"/>
        </w:rPr>
        <w:t>.</w:t>
      </w:r>
    </w:p>
    <w:p w:rsidR="00765E5D" w:rsidRPr="00995C01" w:rsidRDefault="00765E5D" w:rsidP="00CB102D">
      <w:pPr>
        <w:spacing w:line="276" w:lineRule="auto"/>
        <w:ind w:left="360"/>
        <w:contextualSpacing/>
        <w:jc w:val="both"/>
        <w:rPr>
          <w:lang w:val="uk-UA"/>
        </w:rPr>
      </w:pPr>
      <w:r w:rsidRPr="00995C01">
        <w:rPr>
          <w:b/>
          <w:bCs/>
          <w:lang w:val="uk-UA"/>
        </w:rPr>
        <w:t>вміти</w:t>
      </w:r>
      <w:r w:rsidRPr="00995C01">
        <w:rPr>
          <w:lang w:val="uk-UA"/>
        </w:rPr>
        <w:t xml:space="preserve">: </w:t>
      </w:r>
    </w:p>
    <w:p w:rsidR="00765E5D" w:rsidRPr="00DC268F" w:rsidRDefault="00765E5D" w:rsidP="006B2BA5">
      <w:pPr>
        <w:pStyle w:val="1"/>
        <w:keepNext w:val="0"/>
        <w:widowControl w:val="0"/>
        <w:numPr>
          <w:ilvl w:val="0"/>
          <w:numId w:val="40"/>
        </w:numPr>
        <w:tabs>
          <w:tab w:val="left" w:pos="993"/>
        </w:tabs>
        <w:spacing w:before="0" w:after="0"/>
        <w:jc w:val="both"/>
        <w:rPr>
          <w:b w:val="0"/>
        </w:rPr>
      </w:pPr>
      <w:r w:rsidRPr="00DC268F">
        <w:rPr>
          <w:b w:val="0"/>
        </w:rPr>
        <w:t>критично осмислювати позитивний і негативний досвід людства з питань забезпечення прав та свобод людини;</w:t>
      </w:r>
    </w:p>
    <w:p w:rsidR="00765E5D" w:rsidRPr="006707FB" w:rsidRDefault="00765E5D" w:rsidP="006B2BA5">
      <w:pPr>
        <w:pStyle w:val="1"/>
        <w:keepNext w:val="0"/>
        <w:widowControl w:val="0"/>
        <w:numPr>
          <w:ilvl w:val="0"/>
          <w:numId w:val="40"/>
        </w:numPr>
        <w:tabs>
          <w:tab w:val="left" w:pos="993"/>
        </w:tabs>
        <w:spacing w:before="0" w:after="0"/>
        <w:jc w:val="both"/>
        <w:rPr>
          <w:b w:val="0"/>
        </w:rPr>
      </w:pPr>
      <w:r w:rsidRPr="006707FB">
        <w:rPr>
          <w:b w:val="0"/>
        </w:rPr>
        <w:t>працювати з джерелами права, користувати</w:t>
      </w:r>
      <w:r>
        <w:rPr>
          <w:b w:val="0"/>
        </w:rPr>
        <w:t>ся ними у практичній діяльності;</w:t>
      </w:r>
    </w:p>
    <w:p w:rsidR="00765E5D" w:rsidRDefault="00765E5D" w:rsidP="006B2BA5">
      <w:pPr>
        <w:pStyle w:val="1"/>
        <w:keepNext w:val="0"/>
        <w:widowControl w:val="0"/>
        <w:numPr>
          <w:ilvl w:val="0"/>
          <w:numId w:val="40"/>
        </w:numPr>
        <w:tabs>
          <w:tab w:val="left" w:pos="993"/>
        </w:tabs>
        <w:spacing w:before="0" w:after="0"/>
        <w:jc w:val="both"/>
        <w:rPr>
          <w:b w:val="0"/>
        </w:rPr>
      </w:pPr>
      <w:r w:rsidRPr="006707FB">
        <w:rPr>
          <w:b w:val="0"/>
        </w:rPr>
        <w:t>виступати перед аудиторією слухачів, вести дискусії;</w:t>
      </w:r>
    </w:p>
    <w:p w:rsidR="00765E5D" w:rsidRPr="00CA7731" w:rsidRDefault="00765E5D" w:rsidP="009A2515">
      <w:pPr>
        <w:pStyle w:val="af2"/>
        <w:numPr>
          <w:ilvl w:val="0"/>
          <w:numId w:val="40"/>
        </w:numPr>
        <w:spacing w:line="276" w:lineRule="auto"/>
        <w:contextualSpacing/>
        <w:jc w:val="both"/>
        <w:rPr>
          <w:b/>
          <w:u w:val="single"/>
          <w:lang w:val="uk-UA"/>
        </w:rPr>
      </w:pPr>
      <w:r w:rsidRPr="009A2515">
        <w:rPr>
          <w:lang w:val="uk-UA"/>
        </w:rPr>
        <w:t>користуватися інституційними механізмами забезпечення прав і свобод.</w:t>
      </w:r>
    </w:p>
    <w:p w:rsidR="00765E5D" w:rsidRPr="001630DE" w:rsidRDefault="00765E5D" w:rsidP="0049530F">
      <w:pPr>
        <w:pStyle w:val="1"/>
        <w:numPr>
          <w:ilvl w:val="0"/>
          <w:numId w:val="41"/>
        </w:numPr>
        <w:tabs>
          <w:tab w:val="left" w:pos="993"/>
        </w:tabs>
      </w:pPr>
      <w:r w:rsidRPr="001630DE">
        <w:t>Критерії оцінювання результатів навчання</w:t>
      </w:r>
    </w:p>
    <w:p w:rsidR="00765E5D" w:rsidRPr="00621ECD" w:rsidRDefault="00765E5D" w:rsidP="00CB102D">
      <w:pPr>
        <w:ind w:firstLine="851"/>
        <w:jc w:val="both"/>
        <w:rPr>
          <w:lang w:val="uk-UA"/>
        </w:rPr>
      </w:pPr>
      <w:r w:rsidRPr="00621ECD">
        <w:rPr>
          <w:lang w:val="uk-UA"/>
        </w:rPr>
        <w:t xml:space="preserve">З тими </w:t>
      </w:r>
      <w:r>
        <w:rPr>
          <w:lang w:val="uk-UA"/>
        </w:rPr>
        <w:t>здобувача</w:t>
      </w:r>
      <w:r w:rsidRPr="00621ECD">
        <w:rPr>
          <w:lang w:val="uk-UA"/>
        </w:rPr>
        <w:t xml:space="preserve">ми </w:t>
      </w:r>
      <w:r>
        <w:rPr>
          <w:lang w:val="uk-UA"/>
        </w:rPr>
        <w:t>вищої освіти</w:t>
      </w:r>
      <w:r w:rsidRPr="00621ECD">
        <w:rPr>
          <w:lang w:val="uk-UA"/>
        </w:rPr>
        <w:t xml:space="preserve">, які до проведення підсумкового семестрового </w:t>
      </w:r>
      <w:r w:rsidRPr="009B5D8E">
        <w:rPr>
          <w:lang w:val="uk-UA"/>
        </w:rPr>
        <w:t xml:space="preserve">контролю не встигли виконати всі обов’язкові види робіт та мають підсумкову оцінку до </w:t>
      </w:r>
      <w:r>
        <w:rPr>
          <w:lang w:val="uk-UA"/>
        </w:rPr>
        <w:t>1</w:t>
      </w:r>
      <w:r w:rsidRPr="009B5D8E">
        <w:rPr>
          <w:lang w:val="uk-UA"/>
        </w:rPr>
        <w:t>9 балів (за шкалою оцінювання), проводяться додаткові</w:t>
      </w:r>
      <w:r w:rsidRPr="00621ECD">
        <w:rPr>
          <w:lang w:val="uk-UA"/>
        </w:rPr>
        <w:t xml:space="preserve"> індивідуальні заняття, за результатами яких визначається, наскільки глибоко засвоєний матеріал, та чи необхідне повторне вивчення дисципліни.</w:t>
      </w:r>
    </w:p>
    <w:p w:rsidR="00765E5D" w:rsidRPr="00621ECD" w:rsidRDefault="00765E5D" w:rsidP="00CB102D">
      <w:pPr>
        <w:ind w:firstLine="851"/>
        <w:rPr>
          <w:lang w:val="uk-UA"/>
        </w:rPr>
      </w:pPr>
      <w:r w:rsidRPr="00621ECD">
        <w:rPr>
          <w:lang w:val="uk-UA"/>
        </w:rPr>
        <w:t xml:space="preserve">Дисципліну можна вважати такою, що засвоєна, якщо </w:t>
      </w:r>
      <w:r>
        <w:rPr>
          <w:lang w:val="uk-UA"/>
        </w:rPr>
        <w:t>здобувач</w:t>
      </w:r>
      <w:r w:rsidRPr="00621ECD">
        <w:rPr>
          <w:lang w:val="uk-UA"/>
        </w:rPr>
        <w:t xml:space="preserve"> </w:t>
      </w:r>
      <w:r>
        <w:rPr>
          <w:lang w:val="uk-UA"/>
        </w:rPr>
        <w:t>вищої освіти</w:t>
      </w:r>
      <w:r w:rsidRPr="00621ECD">
        <w:rPr>
          <w:lang w:val="uk-UA"/>
        </w:rPr>
        <w:t>:</w:t>
      </w:r>
    </w:p>
    <w:p w:rsidR="00765E5D" w:rsidRPr="006707FB" w:rsidRDefault="00765E5D" w:rsidP="00CB102D">
      <w:pPr>
        <w:tabs>
          <w:tab w:val="left" w:pos="993"/>
        </w:tabs>
        <w:ind w:firstLine="567"/>
        <w:jc w:val="both"/>
        <w:rPr>
          <w:b/>
          <w:bCs/>
          <w:lang w:val="uk-UA"/>
        </w:rPr>
      </w:pPr>
      <w:r>
        <w:rPr>
          <w:b/>
          <w:bCs/>
          <w:lang w:val="uk-UA"/>
        </w:rPr>
        <w:t>знає</w:t>
      </w:r>
      <w:r w:rsidRPr="006707FB">
        <w:rPr>
          <w:b/>
          <w:bCs/>
          <w:lang w:val="uk-UA"/>
        </w:rPr>
        <w:t>:</w:t>
      </w:r>
    </w:p>
    <w:p w:rsidR="00765E5D" w:rsidRPr="00F926EB" w:rsidRDefault="00765E5D" w:rsidP="00CB102D">
      <w:pPr>
        <w:numPr>
          <w:ilvl w:val="0"/>
          <w:numId w:val="39"/>
        </w:numPr>
        <w:shd w:val="clear" w:color="auto" w:fill="FFFFFF"/>
        <w:tabs>
          <w:tab w:val="left" w:pos="993"/>
        </w:tabs>
        <w:autoSpaceDE w:val="0"/>
        <w:autoSpaceDN w:val="0"/>
        <w:adjustRightInd w:val="0"/>
        <w:jc w:val="both"/>
        <w:rPr>
          <w:lang w:val="uk-UA"/>
        </w:rPr>
      </w:pPr>
      <w:r w:rsidRPr="00F926EB">
        <w:rPr>
          <w:lang w:val="uk-UA"/>
        </w:rPr>
        <w:t>механізм реалізації прав і свобод людини і громадянина;</w:t>
      </w:r>
    </w:p>
    <w:p w:rsidR="00765E5D" w:rsidRPr="00F926EB" w:rsidRDefault="00765E5D" w:rsidP="00CB102D">
      <w:pPr>
        <w:numPr>
          <w:ilvl w:val="0"/>
          <w:numId w:val="39"/>
        </w:numPr>
        <w:shd w:val="clear" w:color="auto" w:fill="FFFFFF"/>
        <w:tabs>
          <w:tab w:val="left" w:pos="993"/>
        </w:tabs>
        <w:autoSpaceDE w:val="0"/>
        <w:autoSpaceDN w:val="0"/>
        <w:adjustRightInd w:val="0"/>
        <w:jc w:val="both"/>
        <w:rPr>
          <w:lang w:val="uk-UA"/>
        </w:rPr>
      </w:pPr>
      <w:r w:rsidRPr="00F926EB">
        <w:rPr>
          <w:lang w:val="uk-UA"/>
        </w:rPr>
        <w:t>систему органів державної влади у сфері забезпечення прав людини;</w:t>
      </w:r>
    </w:p>
    <w:p w:rsidR="00765E5D" w:rsidRPr="00F926EB" w:rsidRDefault="00765E5D" w:rsidP="00CB102D">
      <w:pPr>
        <w:pStyle w:val="af2"/>
        <w:numPr>
          <w:ilvl w:val="0"/>
          <w:numId w:val="39"/>
        </w:numPr>
        <w:tabs>
          <w:tab w:val="left" w:pos="993"/>
        </w:tabs>
        <w:jc w:val="both"/>
        <w:rPr>
          <w:lang w:val="uk-UA"/>
        </w:rPr>
      </w:pPr>
      <w:r w:rsidRPr="00F926EB">
        <w:rPr>
          <w:lang w:val="uk-UA"/>
        </w:rPr>
        <w:t xml:space="preserve">поняття правоохоронної діяльності, конституційно-правові засади діяльності правоохоронних органів у забезпеченні прав людини; </w:t>
      </w:r>
    </w:p>
    <w:p w:rsidR="00765E5D" w:rsidRPr="00F926EB" w:rsidRDefault="00765E5D" w:rsidP="00CB102D">
      <w:pPr>
        <w:pStyle w:val="af2"/>
        <w:numPr>
          <w:ilvl w:val="0"/>
          <w:numId w:val="39"/>
        </w:numPr>
        <w:tabs>
          <w:tab w:val="left" w:pos="993"/>
        </w:tabs>
        <w:jc w:val="both"/>
        <w:rPr>
          <w:lang w:val="uk-UA"/>
        </w:rPr>
      </w:pPr>
      <w:r w:rsidRPr="00F926EB">
        <w:rPr>
          <w:lang w:val="uk-UA"/>
        </w:rPr>
        <w:lastRenderedPageBreak/>
        <w:t>основні форми та методи діяльності правоохоронних органів у сфері забезпечення конституційних прав і свобод людини та громадянина в Україні;</w:t>
      </w:r>
    </w:p>
    <w:p w:rsidR="00765E5D" w:rsidRPr="00F926EB" w:rsidRDefault="00765E5D" w:rsidP="00CB102D">
      <w:pPr>
        <w:numPr>
          <w:ilvl w:val="0"/>
          <w:numId w:val="39"/>
        </w:numPr>
        <w:shd w:val="clear" w:color="auto" w:fill="FFFFFF"/>
        <w:tabs>
          <w:tab w:val="left" w:pos="993"/>
        </w:tabs>
        <w:autoSpaceDE w:val="0"/>
        <w:autoSpaceDN w:val="0"/>
        <w:adjustRightInd w:val="0"/>
        <w:jc w:val="both"/>
        <w:rPr>
          <w:lang w:val="uk-UA"/>
        </w:rPr>
      </w:pPr>
      <w:r w:rsidRPr="00F926EB">
        <w:rPr>
          <w:lang w:val="uk-UA"/>
        </w:rPr>
        <w:t>основні напрямки міжнародного співробітництва у сфері забезпечення прав людини;</w:t>
      </w:r>
    </w:p>
    <w:p w:rsidR="00765E5D" w:rsidRPr="00F926EB" w:rsidRDefault="00765E5D" w:rsidP="00CB102D">
      <w:pPr>
        <w:pStyle w:val="af2"/>
        <w:numPr>
          <w:ilvl w:val="0"/>
          <w:numId w:val="39"/>
        </w:numPr>
        <w:tabs>
          <w:tab w:val="left" w:pos="993"/>
        </w:tabs>
        <w:jc w:val="both"/>
        <w:rPr>
          <w:lang w:val="uk-UA"/>
        </w:rPr>
      </w:pPr>
      <w:r w:rsidRPr="00F926EB">
        <w:rPr>
          <w:bCs/>
          <w:lang w:val="uk-UA"/>
        </w:rPr>
        <w:t>особливості забезпечення права людини на свободу та особисту недоторканність;</w:t>
      </w:r>
    </w:p>
    <w:p w:rsidR="00765E5D" w:rsidRPr="00F926EB" w:rsidRDefault="00765E5D" w:rsidP="00CB102D">
      <w:pPr>
        <w:pStyle w:val="af2"/>
        <w:numPr>
          <w:ilvl w:val="0"/>
          <w:numId w:val="39"/>
        </w:numPr>
        <w:tabs>
          <w:tab w:val="left" w:pos="993"/>
        </w:tabs>
        <w:jc w:val="both"/>
        <w:rPr>
          <w:lang w:val="uk-UA"/>
        </w:rPr>
      </w:pPr>
      <w:r w:rsidRPr="00F926EB">
        <w:rPr>
          <w:lang w:val="uk-UA"/>
        </w:rPr>
        <w:t>особливості правового регулювання реалізації права на мирні зібрання за законодавством України;</w:t>
      </w:r>
    </w:p>
    <w:p w:rsidR="00765E5D" w:rsidRPr="00F926EB" w:rsidRDefault="00765E5D" w:rsidP="00CB102D">
      <w:pPr>
        <w:pStyle w:val="af2"/>
        <w:numPr>
          <w:ilvl w:val="0"/>
          <w:numId w:val="39"/>
        </w:numPr>
        <w:tabs>
          <w:tab w:val="left" w:pos="993"/>
        </w:tabs>
        <w:jc w:val="both"/>
        <w:rPr>
          <w:lang w:val="uk-UA"/>
        </w:rPr>
      </w:pPr>
      <w:r w:rsidRPr="00F926EB">
        <w:rPr>
          <w:lang w:val="uk-UA"/>
        </w:rPr>
        <w:t>взаємозв’язок забезпечення права на свободу та особисту недоторканність людини у правоохоронній діяльності та заборона катування;</w:t>
      </w:r>
    </w:p>
    <w:p w:rsidR="00765E5D" w:rsidRPr="00F926EB" w:rsidRDefault="00765E5D" w:rsidP="00CB102D">
      <w:pPr>
        <w:pStyle w:val="af2"/>
        <w:numPr>
          <w:ilvl w:val="0"/>
          <w:numId w:val="39"/>
        </w:numPr>
        <w:tabs>
          <w:tab w:val="left" w:pos="993"/>
        </w:tabs>
        <w:jc w:val="both"/>
        <w:rPr>
          <w:lang w:val="uk-UA"/>
        </w:rPr>
      </w:pPr>
      <w:r w:rsidRPr="00F926EB">
        <w:rPr>
          <w:lang w:val="uk-UA"/>
        </w:rPr>
        <w:t xml:space="preserve">основи </w:t>
      </w:r>
      <w:r w:rsidRPr="00F926EB">
        <w:rPr>
          <w:bCs/>
          <w:lang w:val="uk-UA"/>
        </w:rPr>
        <w:t>забезпечення прав окремих категорій людей</w:t>
      </w:r>
      <w:r w:rsidRPr="00F926EB">
        <w:rPr>
          <w:lang w:val="uk-UA"/>
        </w:rPr>
        <w:t>.</w:t>
      </w:r>
    </w:p>
    <w:p w:rsidR="00765E5D" w:rsidRPr="006707FB" w:rsidRDefault="00765E5D" w:rsidP="00CB102D">
      <w:pPr>
        <w:tabs>
          <w:tab w:val="left" w:pos="993"/>
        </w:tabs>
        <w:ind w:firstLine="567"/>
        <w:jc w:val="both"/>
        <w:rPr>
          <w:b/>
          <w:bCs/>
          <w:lang w:val="uk-UA"/>
        </w:rPr>
      </w:pPr>
    </w:p>
    <w:p w:rsidR="00765E5D" w:rsidRPr="006707FB" w:rsidRDefault="00765E5D" w:rsidP="00CB102D">
      <w:pPr>
        <w:tabs>
          <w:tab w:val="left" w:pos="993"/>
        </w:tabs>
        <w:ind w:firstLine="567"/>
        <w:jc w:val="both"/>
        <w:rPr>
          <w:lang w:val="uk-UA"/>
        </w:rPr>
      </w:pPr>
      <w:r w:rsidRPr="006707FB">
        <w:rPr>
          <w:b/>
          <w:bCs/>
          <w:lang w:val="uk-UA"/>
        </w:rPr>
        <w:t>вмі</w:t>
      </w:r>
      <w:r>
        <w:rPr>
          <w:b/>
          <w:bCs/>
          <w:lang w:val="uk-UA"/>
        </w:rPr>
        <w:t>є</w:t>
      </w:r>
      <w:r w:rsidRPr="006707FB">
        <w:rPr>
          <w:lang w:val="uk-UA"/>
        </w:rPr>
        <w:t>:</w:t>
      </w:r>
    </w:p>
    <w:p w:rsidR="00765E5D" w:rsidRPr="00DC268F" w:rsidRDefault="00765E5D" w:rsidP="00CB102D">
      <w:pPr>
        <w:pStyle w:val="1"/>
        <w:keepNext w:val="0"/>
        <w:widowControl w:val="0"/>
        <w:numPr>
          <w:ilvl w:val="0"/>
          <w:numId w:val="31"/>
        </w:numPr>
        <w:tabs>
          <w:tab w:val="left" w:pos="993"/>
        </w:tabs>
        <w:spacing w:before="0" w:after="0"/>
        <w:ind w:left="993" w:hanging="426"/>
        <w:jc w:val="both"/>
        <w:rPr>
          <w:b w:val="0"/>
        </w:rPr>
      </w:pPr>
      <w:r w:rsidRPr="00DC268F">
        <w:rPr>
          <w:b w:val="0"/>
        </w:rPr>
        <w:t>критично осмислювати позитивний і негативний досвід людства з питань забезпечення прав та свобод людини;</w:t>
      </w:r>
    </w:p>
    <w:p w:rsidR="00765E5D" w:rsidRPr="006707FB" w:rsidRDefault="00765E5D" w:rsidP="00CB102D">
      <w:pPr>
        <w:pStyle w:val="1"/>
        <w:keepNext w:val="0"/>
        <w:widowControl w:val="0"/>
        <w:numPr>
          <w:ilvl w:val="0"/>
          <w:numId w:val="41"/>
        </w:numPr>
        <w:tabs>
          <w:tab w:val="left" w:pos="993"/>
        </w:tabs>
        <w:spacing w:before="0" w:after="0"/>
        <w:ind w:left="0" w:firstLine="567"/>
        <w:jc w:val="both"/>
        <w:rPr>
          <w:b w:val="0"/>
        </w:rPr>
      </w:pPr>
      <w:r w:rsidRPr="006707FB">
        <w:rPr>
          <w:b w:val="0"/>
        </w:rPr>
        <w:t>працювати з джерелами права, користувати</w:t>
      </w:r>
      <w:r>
        <w:rPr>
          <w:b w:val="0"/>
        </w:rPr>
        <w:t>ся ними у практичній діяльності;</w:t>
      </w:r>
    </w:p>
    <w:p w:rsidR="00765E5D" w:rsidRDefault="00765E5D" w:rsidP="00CB102D">
      <w:pPr>
        <w:pStyle w:val="1"/>
        <w:keepNext w:val="0"/>
        <w:widowControl w:val="0"/>
        <w:numPr>
          <w:ilvl w:val="0"/>
          <w:numId w:val="41"/>
        </w:numPr>
        <w:tabs>
          <w:tab w:val="left" w:pos="993"/>
        </w:tabs>
        <w:spacing w:before="0" w:after="0"/>
        <w:ind w:left="0" w:firstLine="567"/>
        <w:jc w:val="both"/>
        <w:rPr>
          <w:b w:val="0"/>
        </w:rPr>
      </w:pPr>
      <w:r w:rsidRPr="006707FB">
        <w:rPr>
          <w:b w:val="0"/>
        </w:rPr>
        <w:t>виступати перед аудиторією слухачів, вести дискусії;</w:t>
      </w:r>
    </w:p>
    <w:p w:rsidR="00765E5D" w:rsidRPr="001B7970" w:rsidRDefault="00765E5D" w:rsidP="001B7970">
      <w:pPr>
        <w:pStyle w:val="1"/>
        <w:keepNext w:val="0"/>
        <w:widowControl w:val="0"/>
        <w:numPr>
          <w:ilvl w:val="0"/>
          <w:numId w:val="41"/>
        </w:numPr>
        <w:tabs>
          <w:tab w:val="left" w:pos="993"/>
        </w:tabs>
        <w:spacing w:before="0" w:after="0"/>
        <w:ind w:left="0" w:firstLine="567"/>
        <w:jc w:val="both"/>
        <w:rPr>
          <w:b w:val="0"/>
        </w:rPr>
      </w:pPr>
      <w:r w:rsidRPr="00DC268F">
        <w:rPr>
          <w:b w:val="0"/>
        </w:rPr>
        <w:t>користуватися інституційними механізм</w:t>
      </w:r>
      <w:r>
        <w:rPr>
          <w:b w:val="0"/>
        </w:rPr>
        <w:t>ами забезпечення прав і свобод.</w:t>
      </w:r>
    </w:p>
    <w:p w:rsidR="00765E5D" w:rsidRDefault="00765E5D" w:rsidP="00CB102D">
      <w:pPr>
        <w:pStyle w:val="1"/>
        <w:numPr>
          <w:ilvl w:val="0"/>
          <w:numId w:val="0"/>
        </w:numPr>
        <w:tabs>
          <w:tab w:val="left" w:pos="993"/>
        </w:tabs>
        <w:ind w:firstLine="567"/>
        <w:rPr>
          <w:bCs w:val="0"/>
        </w:rPr>
      </w:pPr>
      <w:r>
        <w:t>5. Засоби діагностики результатів навчання</w:t>
      </w:r>
    </w:p>
    <w:p w:rsidR="00765E5D" w:rsidRDefault="00765E5D" w:rsidP="0049530F">
      <w:pPr>
        <w:numPr>
          <w:ilvl w:val="0"/>
          <w:numId w:val="42"/>
        </w:numPr>
        <w:tabs>
          <w:tab w:val="clear" w:pos="1170"/>
          <w:tab w:val="num" w:pos="900"/>
        </w:tabs>
        <w:ind w:left="0" w:firstLine="720"/>
        <w:jc w:val="both"/>
        <w:rPr>
          <w:lang w:val="uk-UA"/>
        </w:rPr>
      </w:pPr>
      <w:r>
        <w:rPr>
          <w:lang w:val="uk-UA"/>
        </w:rPr>
        <w:t>Питання до семінарських занять.</w:t>
      </w:r>
    </w:p>
    <w:p w:rsidR="00765E5D" w:rsidRDefault="00765E5D" w:rsidP="0049530F">
      <w:pPr>
        <w:pStyle w:val="af2"/>
        <w:numPr>
          <w:ilvl w:val="0"/>
          <w:numId w:val="42"/>
        </w:numPr>
        <w:tabs>
          <w:tab w:val="clear" w:pos="1170"/>
          <w:tab w:val="num" w:pos="900"/>
        </w:tabs>
        <w:ind w:left="0" w:firstLine="720"/>
        <w:contextualSpacing/>
        <w:jc w:val="both"/>
        <w:rPr>
          <w:lang w:val="uk-UA"/>
        </w:rPr>
      </w:pPr>
      <w:r>
        <w:rPr>
          <w:lang w:val="uk-UA"/>
        </w:rPr>
        <w:t>Перелік тем та завдань для самостійної роботи здобувачів вищої освіти.</w:t>
      </w:r>
    </w:p>
    <w:p w:rsidR="00765E5D" w:rsidRDefault="00765E5D" w:rsidP="0049530F">
      <w:pPr>
        <w:pStyle w:val="af2"/>
        <w:numPr>
          <w:ilvl w:val="0"/>
          <w:numId w:val="42"/>
        </w:numPr>
        <w:tabs>
          <w:tab w:val="clear" w:pos="1170"/>
          <w:tab w:val="num" w:pos="900"/>
        </w:tabs>
        <w:ind w:left="0" w:firstLine="720"/>
        <w:contextualSpacing/>
        <w:jc w:val="both"/>
        <w:rPr>
          <w:lang w:val="uk-UA"/>
        </w:rPr>
      </w:pPr>
      <w:r>
        <w:rPr>
          <w:lang w:val="uk-UA"/>
        </w:rPr>
        <w:t>Перелік тем та завдань для індивідуальної роботи здобувачів вищої освіти.</w:t>
      </w:r>
    </w:p>
    <w:p w:rsidR="00765E5D" w:rsidRDefault="00765E5D" w:rsidP="0049530F">
      <w:pPr>
        <w:numPr>
          <w:ilvl w:val="0"/>
          <w:numId w:val="42"/>
        </w:numPr>
        <w:tabs>
          <w:tab w:val="clear" w:pos="1170"/>
          <w:tab w:val="num" w:pos="900"/>
        </w:tabs>
        <w:ind w:left="0" w:firstLine="720"/>
        <w:jc w:val="both"/>
        <w:rPr>
          <w:lang w:val="uk-UA"/>
        </w:rPr>
      </w:pPr>
      <w:r>
        <w:rPr>
          <w:lang w:val="uk-UA"/>
        </w:rPr>
        <w:t>Питання до іспиту.</w:t>
      </w:r>
    </w:p>
    <w:p w:rsidR="00765E5D" w:rsidRDefault="00765E5D" w:rsidP="00CB102D">
      <w:pPr>
        <w:pStyle w:val="1"/>
        <w:numPr>
          <w:ilvl w:val="0"/>
          <w:numId w:val="0"/>
        </w:numPr>
        <w:tabs>
          <w:tab w:val="left" w:pos="708"/>
        </w:tabs>
        <w:ind w:left="720"/>
      </w:pPr>
      <w:r>
        <w:t>6. Програма навчальної дисципліни</w:t>
      </w:r>
    </w:p>
    <w:p w:rsidR="00765E5D" w:rsidRPr="000E2F2E" w:rsidRDefault="00765E5D" w:rsidP="00CB102D">
      <w:pPr>
        <w:shd w:val="clear" w:color="auto" w:fill="FFFFFF"/>
        <w:autoSpaceDE w:val="0"/>
        <w:autoSpaceDN w:val="0"/>
        <w:adjustRightInd w:val="0"/>
        <w:ind w:firstLine="709"/>
        <w:jc w:val="both"/>
        <w:rPr>
          <w:b/>
          <w:lang w:val="uk-UA"/>
        </w:rPr>
      </w:pPr>
      <w:r w:rsidRPr="000E2F2E">
        <w:rPr>
          <w:b/>
          <w:bCs/>
          <w:lang w:val="uk-UA"/>
        </w:rPr>
        <w:t xml:space="preserve">Змістовий модуль 1. </w:t>
      </w:r>
      <w:r>
        <w:rPr>
          <w:b/>
          <w:lang w:val="uk-UA"/>
        </w:rPr>
        <w:t>Поняття забезпечення прав людини у правоохоронній діяльності</w:t>
      </w:r>
      <w:r w:rsidRPr="000E2F2E">
        <w:rPr>
          <w:b/>
          <w:lang w:val="uk-UA"/>
        </w:rPr>
        <w:t xml:space="preserve">. </w:t>
      </w:r>
    </w:p>
    <w:p w:rsidR="00765E5D" w:rsidRPr="000E2F2E" w:rsidRDefault="00765E5D" w:rsidP="00CB102D">
      <w:pPr>
        <w:shd w:val="clear" w:color="auto" w:fill="FFFFFF"/>
        <w:autoSpaceDE w:val="0"/>
        <w:autoSpaceDN w:val="0"/>
        <w:adjustRightInd w:val="0"/>
        <w:ind w:firstLine="709"/>
        <w:jc w:val="both"/>
        <w:rPr>
          <w:b/>
          <w:lang w:val="uk-UA"/>
        </w:rPr>
      </w:pPr>
      <w:r>
        <w:rPr>
          <w:b/>
          <w:lang w:val="uk-UA"/>
        </w:rPr>
        <w:t>Тема 1</w:t>
      </w:r>
      <w:r w:rsidRPr="000E2F2E">
        <w:rPr>
          <w:b/>
          <w:lang w:val="uk-UA"/>
        </w:rPr>
        <w:t>. Механізм та гарантії забезпечення прав людини</w:t>
      </w:r>
    </w:p>
    <w:p w:rsidR="00765E5D" w:rsidRPr="00F926EB" w:rsidRDefault="00765E5D" w:rsidP="00CB102D">
      <w:pPr>
        <w:ind w:firstLine="709"/>
        <w:jc w:val="both"/>
        <w:rPr>
          <w:lang w:val="uk-UA"/>
        </w:rPr>
      </w:pPr>
      <w:r w:rsidRPr="00F926EB">
        <w:rPr>
          <w:lang w:val="uk-UA"/>
        </w:rPr>
        <w:t xml:space="preserve">Поняття механізму реалізації та захисту прав і свобод людини і громадянина. Види гарантій захисту прав людини. Економічні, політичні та юридичні гарантії. Юридичні гарантії захисту прав людини в Україні. Конституційні гарантії: поняття і система. Роль і місце органів державної влади як суб’єктів захисту прав людини і громадянина. Система органів державної влади у сфері забезпечення прав людини. Механізм забезпечення прав людини і громадянина у процесі соціально-політичного реформування українського суспільства. Місце судових і правоохоронних органів в </w:t>
      </w:r>
      <w:r w:rsidRPr="00F926EB">
        <w:rPr>
          <w:lang w:val="uk-UA"/>
        </w:rPr>
        <w:lastRenderedPageBreak/>
        <w:t xml:space="preserve">механізмі захисту прав людини і громадянина. Шляхи  підвищення ефективності діяльності органів державної влади щодо захисту прав людини і громадянина. </w:t>
      </w:r>
    </w:p>
    <w:p w:rsidR="00765E5D" w:rsidRPr="000E2F2E" w:rsidRDefault="00765E5D" w:rsidP="00CB102D">
      <w:pPr>
        <w:ind w:firstLine="709"/>
        <w:jc w:val="both"/>
        <w:rPr>
          <w:b/>
          <w:lang w:val="uk-UA"/>
        </w:rPr>
      </w:pPr>
      <w:r>
        <w:rPr>
          <w:b/>
          <w:lang w:val="uk-UA"/>
        </w:rPr>
        <w:t>Тема 2</w:t>
      </w:r>
      <w:r w:rsidRPr="000E2F2E">
        <w:rPr>
          <w:b/>
          <w:lang w:val="uk-UA"/>
        </w:rPr>
        <w:t>. Поняття та конституційно-правові основи забезпечення прав людини у правоохоронній діяльності.</w:t>
      </w:r>
    </w:p>
    <w:p w:rsidR="00765E5D" w:rsidRPr="00F926EB" w:rsidRDefault="00765E5D" w:rsidP="00CB102D">
      <w:pPr>
        <w:ind w:firstLine="709"/>
        <w:jc w:val="both"/>
        <w:rPr>
          <w:lang w:val="uk-UA"/>
        </w:rPr>
      </w:pPr>
      <w:r w:rsidRPr="00F926EB">
        <w:rPr>
          <w:lang w:val="uk-UA"/>
        </w:rPr>
        <w:t>Поняття правоохоронної діяльності. Конституційно-правові засади діяльності правоохоронних органів у забезпеченні прав людини. Головні детермінанти порушень прав людини правоохоронними органами та шляхи їх усунення. Попередження катувань та жорстокого поводження в діяльності правоохоронних органів. Основні форми та методи діяльності правоохоронних органів у сфері забезпечення конституційних прав і свобод людини та громадянина в Україні.</w:t>
      </w:r>
    </w:p>
    <w:p w:rsidR="00765E5D" w:rsidRPr="00F926EB" w:rsidRDefault="00765E5D" w:rsidP="00CB102D">
      <w:pPr>
        <w:ind w:firstLine="709"/>
        <w:jc w:val="both"/>
        <w:rPr>
          <w:lang w:val="uk-UA"/>
        </w:rPr>
      </w:pPr>
      <w:r w:rsidRPr="00F926EB">
        <w:rPr>
          <w:lang w:val="uk-UA"/>
        </w:rPr>
        <w:t xml:space="preserve">Основні напрямки реформування системи правоохоронних органів в аспекті забезпечення прав людини. Профілактика упереджень і стереотипів у роботі правоохоронця. Особливості запровадження нового Кримінального процесуального кодексу. </w:t>
      </w:r>
    </w:p>
    <w:p w:rsidR="00765E5D" w:rsidRPr="00F926EB" w:rsidRDefault="00765E5D" w:rsidP="00CB102D">
      <w:pPr>
        <w:shd w:val="clear" w:color="auto" w:fill="FFFFFF"/>
        <w:autoSpaceDE w:val="0"/>
        <w:autoSpaceDN w:val="0"/>
        <w:adjustRightInd w:val="0"/>
        <w:ind w:firstLine="709"/>
        <w:jc w:val="both"/>
        <w:rPr>
          <w:lang w:val="uk-UA"/>
        </w:rPr>
      </w:pPr>
      <w:r w:rsidRPr="00F926EB">
        <w:rPr>
          <w:lang w:val="uk-UA"/>
        </w:rPr>
        <w:t>Правовий статус, гарантії діяльності та відповідальність працівника поліції. Зміст державного контролю за діяльністю поліції. Нагляд органів прокуратури за діяльністю поліції та повноваження судових органів щодо здійснення контролю. Громадський контроль за здійсненням правоохоронної діяльності. Відомчий контроль за законністю діяльності правоохоронних органів. Оскарження незаконних дій працівників правоохоронних органів.</w:t>
      </w:r>
    </w:p>
    <w:p w:rsidR="00765E5D" w:rsidRPr="000E2F2E" w:rsidRDefault="00765E5D" w:rsidP="00CB102D">
      <w:pPr>
        <w:ind w:firstLine="709"/>
        <w:jc w:val="both"/>
        <w:rPr>
          <w:b/>
          <w:lang w:val="uk-UA"/>
        </w:rPr>
      </w:pPr>
      <w:r>
        <w:rPr>
          <w:b/>
          <w:lang w:val="uk-UA"/>
        </w:rPr>
        <w:t>Тема 3</w:t>
      </w:r>
      <w:r w:rsidRPr="000E2F2E">
        <w:rPr>
          <w:b/>
          <w:lang w:val="uk-UA"/>
        </w:rPr>
        <w:t>. Забезпечення прав людини як основне завдання правоохоронних органів</w:t>
      </w:r>
    </w:p>
    <w:p w:rsidR="00765E5D" w:rsidRPr="00F926EB" w:rsidRDefault="00765E5D" w:rsidP="00CB102D">
      <w:pPr>
        <w:shd w:val="clear" w:color="auto" w:fill="FFFFFF"/>
        <w:autoSpaceDE w:val="0"/>
        <w:autoSpaceDN w:val="0"/>
        <w:adjustRightInd w:val="0"/>
        <w:ind w:firstLine="709"/>
        <w:jc w:val="both"/>
        <w:rPr>
          <w:lang w:val="uk-UA"/>
        </w:rPr>
      </w:pPr>
      <w:r w:rsidRPr="00F926EB">
        <w:rPr>
          <w:lang w:val="uk-UA"/>
        </w:rPr>
        <w:t xml:space="preserve">Завдання та функції правоохоронних органів. Поняття прав людини. Багатоаспектний характер прав людини. </w:t>
      </w:r>
      <w:r w:rsidRPr="00F926EB">
        <w:rPr>
          <w:bCs/>
          <w:lang w:val="uk-UA"/>
        </w:rPr>
        <w:t xml:space="preserve">Гуманізм – світоглядна основа прав людини. </w:t>
      </w:r>
      <w:r w:rsidRPr="00F926EB">
        <w:rPr>
          <w:lang w:val="uk-UA"/>
        </w:rPr>
        <w:t>Права людини – як гуманізм сучасної епохи. Поняття гідності людини. Людська гідність як фундаментальна основа прав людини. Людина як найвища соціальна цінність.</w:t>
      </w:r>
    </w:p>
    <w:p w:rsidR="00765E5D" w:rsidRPr="00F926EB" w:rsidRDefault="00765E5D" w:rsidP="00CB102D">
      <w:pPr>
        <w:shd w:val="clear" w:color="auto" w:fill="FFFFFF"/>
        <w:autoSpaceDE w:val="0"/>
        <w:autoSpaceDN w:val="0"/>
        <w:adjustRightInd w:val="0"/>
        <w:ind w:firstLine="709"/>
        <w:jc w:val="both"/>
        <w:rPr>
          <w:lang w:val="uk-UA"/>
        </w:rPr>
      </w:pPr>
      <w:r w:rsidRPr="00F926EB">
        <w:rPr>
          <w:lang w:val="uk-UA"/>
        </w:rPr>
        <w:t xml:space="preserve">Зростання соціальної ролі прав людини як історична закономірність. Практичне значення проблеми забезпечення прав людини. Права людини та їх забезпечення – універсальна ідея інтеграції сучасного інформаційного суспільства, специфічна глобальна проблема. Міжнародні і національні причини актуалізації питання про права людини в нових історичних умовах. Права людини в діяльності правоохоронних органів. </w:t>
      </w:r>
    </w:p>
    <w:p w:rsidR="00765E5D" w:rsidRDefault="00765E5D" w:rsidP="001B7970">
      <w:pPr>
        <w:shd w:val="clear" w:color="auto" w:fill="FFFFFF"/>
        <w:autoSpaceDE w:val="0"/>
        <w:autoSpaceDN w:val="0"/>
        <w:adjustRightInd w:val="0"/>
        <w:ind w:firstLine="709"/>
        <w:jc w:val="both"/>
        <w:rPr>
          <w:lang w:val="uk-UA"/>
        </w:rPr>
      </w:pPr>
      <w:r w:rsidRPr="00F926EB">
        <w:rPr>
          <w:lang w:val="uk-UA"/>
        </w:rPr>
        <w:t xml:space="preserve">Правозахисні організації України та їх вплив на діяльність правоохоронних органів. Адвокатура України як </w:t>
      </w:r>
      <w:r w:rsidRPr="00F926EB">
        <w:rPr>
          <w:shd w:val="clear" w:color="auto" w:fill="FFFFFF"/>
          <w:lang w:val="uk-UA"/>
        </w:rPr>
        <w:t>недержавний самоврядний інститут.</w:t>
      </w:r>
      <w:r w:rsidRPr="00F926EB">
        <w:rPr>
          <w:rFonts w:ascii="Arial" w:hAnsi="Arial" w:cs="Arial"/>
          <w:sz w:val="21"/>
          <w:szCs w:val="21"/>
          <w:shd w:val="clear" w:color="auto" w:fill="FFFFFF"/>
          <w:lang w:val="uk-UA"/>
        </w:rPr>
        <w:t xml:space="preserve"> </w:t>
      </w:r>
      <w:r w:rsidRPr="00F926EB">
        <w:rPr>
          <w:lang w:val="uk-UA"/>
        </w:rPr>
        <w:t>Поняття адвокатської таємниці та її зв’язо</w:t>
      </w:r>
      <w:r>
        <w:rPr>
          <w:lang w:val="uk-UA"/>
        </w:rPr>
        <w:t>к з немайновими правами людини.</w:t>
      </w:r>
    </w:p>
    <w:p w:rsidR="00765E5D" w:rsidRPr="001B7970" w:rsidRDefault="00765E5D" w:rsidP="001B7970">
      <w:pPr>
        <w:shd w:val="clear" w:color="auto" w:fill="FFFFFF"/>
        <w:autoSpaceDE w:val="0"/>
        <w:autoSpaceDN w:val="0"/>
        <w:adjustRightInd w:val="0"/>
        <w:ind w:firstLine="709"/>
        <w:jc w:val="both"/>
        <w:rPr>
          <w:lang w:val="uk-UA"/>
        </w:rPr>
      </w:pPr>
      <w:r w:rsidRPr="00F926EB">
        <w:rPr>
          <w:lang w:val="uk-UA"/>
        </w:rPr>
        <w:t xml:space="preserve">Місце судових органів в механізмі захисту прав людини і громадянина. Зміст права на правову допомогу й законодавчі акти України, що передбачають необхідність надання кожному правової допомоги. Створення дієвої системи надання безоплатної правової допомоги. правова допомога і можливості правового захисту особи в Україні. Судовий захист прав і свобод </w:t>
      </w:r>
      <w:r w:rsidRPr="00F926EB">
        <w:rPr>
          <w:lang w:val="uk-UA"/>
        </w:rPr>
        <w:lastRenderedPageBreak/>
        <w:t>громадянина</w:t>
      </w:r>
      <w:r w:rsidR="000E2E59">
        <w:rPr>
          <w:lang w:val="uk-UA"/>
        </w:rPr>
        <w:t xml:space="preserve"> (на прикладах справ, розглянутих судами Північного регіону)</w:t>
      </w:r>
      <w:r w:rsidRPr="00F926EB">
        <w:rPr>
          <w:lang w:val="uk-UA"/>
        </w:rPr>
        <w:t>. Суди загальної юрисдикції в забезпеченні реалізації прав, свобод і обов’язків людини та громадянина. Захист прав обвинувачуваного і потерпілого в кримінальному судочинстві. Захист прав сторін в цивільному судочинстві. Захист в суді від свавілля чиновників. Звернення громадян – універсальний спосіб захисту їх прав і свобод.</w:t>
      </w:r>
    </w:p>
    <w:p w:rsidR="00765E5D" w:rsidRPr="000E2F2E" w:rsidRDefault="00765E5D" w:rsidP="00CB102D">
      <w:pPr>
        <w:shd w:val="clear" w:color="auto" w:fill="FFFFFF"/>
        <w:autoSpaceDE w:val="0"/>
        <w:autoSpaceDN w:val="0"/>
        <w:adjustRightInd w:val="0"/>
        <w:ind w:firstLine="709"/>
        <w:jc w:val="both"/>
        <w:rPr>
          <w:b/>
          <w:lang w:val="uk-UA"/>
        </w:rPr>
      </w:pPr>
      <w:r w:rsidRPr="000E2F2E">
        <w:rPr>
          <w:b/>
          <w:lang w:val="uk-UA"/>
        </w:rPr>
        <w:t>Тема 4. Забезпечення міжнародно-правових стандартів прав людини у правоохоронній діяльності</w:t>
      </w:r>
    </w:p>
    <w:p w:rsidR="00765E5D" w:rsidRPr="00F926EB" w:rsidRDefault="00765E5D" w:rsidP="00CB102D">
      <w:pPr>
        <w:shd w:val="clear" w:color="auto" w:fill="FFFFFF"/>
        <w:autoSpaceDE w:val="0"/>
        <w:autoSpaceDN w:val="0"/>
        <w:adjustRightInd w:val="0"/>
        <w:ind w:firstLine="709"/>
        <w:jc w:val="both"/>
        <w:rPr>
          <w:lang w:val="uk-UA"/>
        </w:rPr>
      </w:pPr>
      <w:r w:rsidRPr="00F926EB">
        <w:rPr>
          <w:lang w:val="uk-UA"/>
        </w:rPr>
        <w:t>Поняття міжнародно-правових стандартів у діяльності правоохоронних органів України. Захист прав ув’язнених осіб та осіб, які перебувають у місцях несвободи. Реалізація міжнародно-правових стандартів прав людини в системі виконання кримінальних покарань.</w:t>
      </w:r>
      <w:r w:rsidRPr="00F926EB">
        <w:rPr>
          <w:color w:val="000000"/>
          <w:lang w:val="uk-UA"/>
        </w:rPr>
        <w:t xml:space="preserve"> Захист прав людини у випадках виникнення конфлікту з законом.</w:t>
      </w:r>
      <w:r w:rsidRPr="00F926EB">
        <w:rPr>
          <w:lang w:val="uk-UA"/>
        </w:rPr>
        <w:t xml:space="preserve"> Легальні обмеження прав і свобод людини, передбачені у міжнародних стандартах: а) обмеження, які встановленні законом виключно з метою забезпечення належного визнання та поваги прав і свобод інших; б) обмеження, які є необхідними для охорони державної безпеки, громадського порядку, здоров’я чи моральності населення; в) обмеження, які офіційно оголошуються державою під час надзвичайного становища в державі, при якому життя нації перебуває під загрозою. </w:t>
      </w:r>
    </w:p>
    <w:p w:rsidR="00765E5D" w:rsidRDefault="00765E5D" w:rsidP="00CB102D">
      <w:pPr>
        <w:jc w:val="both"/>
        <w:rPr>
          <w:b/>
          <w:bCs/>
          <w:lang w:val="uk-UA"/>
        </w:rPr>
      </w:pPr>
    </w:p>
    <w:p w:rsidR="00765E5D" w:rsidRPr="000E2F2E" w:rsidRDefault="00765E5D" w:rsidP="00CB102D">
      <w:pPr>
        <w:jc w:val="both"/>
        <w:rPr>
          <w:b/>
          <w:bCs/>
          <w:lang w:val="uk-UA"/>
        </w:rPr>
      </w:pPr>
      <w:r>
        <w:rPr>
          <w:b/>
          <w:bCs/>
          <w:lang w:val="uk-UA"/>
        </w:rPr>
        <w:t>Змістовий модуль 2</w:t>
      </w:r>
      <w:r w:rsidRPr="000E2F2E">
        <w:rPr>
          <w:b/>
          <w:bCs/>
          <w:lang w:val="uk-UA"/>
        </w:rPr>
        <w:t>.</w:t>
      </w:r>
      <w:r>
        <w:rPr>
          <w:b/>
          <w:bCs/>
          <w:lang w:val="uk-UA"/>
        </w:rPr>
        <w:t xml:space="preserve"> Особливості забезпечення окремих прав людини у правоохоронній діяльності.</w:t>
      </w:r>
    </w:p>
    <w:p w:rsidR="00765E5D" w:rsidRPr="00AC5F7D" w:rsidRDefault="00765E5D" w:rsidP="00CB102D">
      <w:pPr>
        <w:ind w:firstLine="709"/>
        <w:jc w:val="both"/>
        <w:rPr>
          <w:b/>
          <w:lang w:val="uk-UA"/>
        </w:rPr>
      </w:pPr>
      <w:r w:rsidRPr="00AC5F7D">
        <w:rPr>
          <w:b/>
          <w:bCs/>
          <w:lang w:val="uk-UA"/>
        </w:rPr>
        <w:t xml:space="preserve">Тема 5. </w:t>
      </w:r>
      <w:r w:rsidRPr="00AC5F7D">
        <w:rPr>
          <w:b/>
          <w:lang w:val="uk-UA"/>
        </w:rPr>
        <w:t>Забезпечення права на свободу та особисту недоторканність людини у правоохоронній діяльності. Заборона катування</w:t>
      </w:r>
    </w:p>
    <w:p w:rsidR="00765E5D" w:rsidRPr="00F926EB" w:rsidRDefault="00765E5D" w:rsidP="00CB102D">
      <w:pPr>
        <w:ind w:firstLine="709"/>
        <w:jc w:val="both"/>
        <w:rPr>
          <w:bCs/>
          <w:lang w:val="uk-UA"/>
        </w:rPr>
      </w:pPr>
      <w:r w:rsidRPr="00F926EB">
        <w:rPr>
          <w:bCs/>
          <w:lang w:val="uk-UA"/>
        </w:rPr>
        <w:t>Право людини на свободу та особисту недоторканність: поняття, закріплення в національному законодавстві та підстави його обмеження. Забезпечення права на свободу та особисту недоторканність людини в діяльності судових і правоохоронних органів України (на основі практики Європейського суду з прав людини). Право на приватність: поняття та підстави його обмеження.</w:t>
      </w:r>
    </w:p>
    <w:p w:rsidR="00765E5D" w:rsidRPr="00F926EB" w:rsidRDefault="00765E5D" w:rsidP="00CB102D">
      <w:pPr>
        <w:ind w:firstLine="709"/>
        <w:jc w:val="both"/>
        <w:rPr>
          <w:lang w:val="uk-UA"/>
        </w:rPr>
      </w:pPr>
      <w:r w:rsidRPr="00F926EB">
        <w:rPr>
          <w:lang w:val="uk-UA"/>
        </w:rPr>
        <w:t xml:space="preserve">Національні та міжнародні стандарти у сфері свободи від катувань. Доктрина «мінімального рівня жорстокості». Рішенні у справі «Ованесян проти Вірменії». </w:t>
      </w:r>
      <w:r w:rsidRPr="00F926EB">
        <w:rPr>
          <w:bCs/>
          <w:lang w:val="uk-UA"/>
        </w:rPr>
        <w:t>Катування, нелюдське та таке поводження чи покарання, що принижує людську гідність.</w:t>
      </w:r>
      <w:r w:rsidRPr="00F926EB">
        <w:rPr>
          <w:bCs/>
          <w:color w:val="333333"/>
          <w:shd w:val="clear" w:color="auto" w:fill="FFFFFF"/>
          <w:lang w:val="uk-UA"/>
        </w:rPr>
        <w:t xml:space="preserve"> Форми забороненого поводження.</w:t>
      </w:r>
      <w:r w:rsidRPr="00F926EB">
        <w:rPr>
          <w:bCs/>
          <w:lang w:val="uk-UA"/>
        </w:rPr>
        <w:t xml:space="preserve"> </w:t>
      </w:r>
      <w:r w:rsidRPr="00F926EB">
        <w:rPr>
          <w:lang w:val="uk-UA"/>
        </w:rPr>
        <w:t>Правила Міранди.</w:t>
      </w:r>
    </w:p>
    <w:p w:rsidR="00765E5D" w:rsidRPr="00F926EB" w:rsidRDefault="00765E5D" w:rsidP="00CB102D">
      <w:pPr>
        <w:ind w:firstLine="709"/>
        <w:jc w:val="both"/>
        <w:textAlignment w:val="baseline"/>
        <w:rPr>
          <w:bCs/>
          <w:color w:val="000000"/>
          <w:bdr w:val="none" w:sz="0" w:space="0" w:color="auto" w:frame="1"/>
          <w:shd w:val="clear" w:color="auto" w:fill="FEFEFE"/>
          <w:lang w:val="uk-UA"/>
        </w:rPr>
      </w:pPr>
      <w:r w:rsidRPr="00F926EB">
        <w:rPr>
          <w:bCs/>
          <w:color w:val="000000"/>
          <w:bdr w:val="none" w:sz="0" w:space="0" w:color="auto" w:frame="1"/>
          <w:shd w:val="clear" w:color="auto" w:fill="FEFEFE"/>
          <w:lang w:val="uk-UA"/>
        </w:rPr>
        <w:t>Безумовна заборона поганого поводження. Кваліфікація поганого поводження. Докази та принципи доведення. Вичерпання національних засобів правового захисту. Погане поводження під час тримання під вартою. Застосування насильства під час затримання. Застосування засобів стримування. Умови утримання під вартою. Покарання</w:t>
      </w:r>
      <w:r w:rsidRPr="00F926EB">
        <w:rPr>
          <w:color w:val="000000"/>
          <w:lang w:val="uk-UA"/>
        </w:rPr>
        <w:t xml:space="preserve">. Призначення смертної кари. </w:t>
      </w:r>
      <w:r w:rsidRPr="00F926EB">
        <w:rPr>
          <w:iCs/>
          <w:color w:val="000000"/>
          <w:bdr w:val="none" w:sz="0" w:space="0" w:color="auto" w:frame="1"/>
          <w:lang w:val="uk-UA"/>
        </w:rPr>
        <w:t>Смертна кара внаслідок несправедливого розгляду.</w:t>
      </w:r>
      <w:r w:rsidRPr="00F926EB">
        <w:rPr>
          <w:bCs/>
          <w:color w:val="000000"/>
          <w:bdr w:val="none" w:sz="0" w:space="0" w:color="auto" w:frame="1"/>
          <w:shd w:val="clear" w:color="auto" w:fill="FEFEFE"/>
          <w:lang w:val="uk-UA"/>
        </w:rPr>
        <w:t xml:space="preserve"> </w:t>
      </w:r>
      <w:r w:rsidRPr="00F926EB">
        <w:rPr>
          <w:color w:val="000000"/>
          <w:lang w:val="uk-UA"/>
        </w:rPr>
        <w:t>Призначення кримінального покарання дитині. Тілесні покарання. Дисциплінарні покарання.</w:t>
      </w:r>
      <w:r w:rsidRPr="00F926EB">
        <w:rPr>
          <w:bCs/>
          <w:color w:val="000000"/>
          <w:bdr w:val="none" w:sz="0" w:space="0" w:color="auto" w:frame="1"/>
          <w:shd w:val="clear" w:color="auto" w:fill="FEFEFE"/>
          <w:lang w:val="uk-UA"/>
        </w:rPr>
        <w:t xml:space="preserve"> Захист від поганого поводження з боку приватних осіб. </w:t>
      </w:r>
      <w:r w:rsidRPr="00F926EB">
        <w:rPr>
          <w:color w:val="000000"/>
          <w:lang w:val="uk-UA"/>
        </w:rPr>
        <w:t xml:space="preserve">Криміналізація поганого поводження та визначення складу злочину. </w:t>
      </w:r>
      <w:r w:rsidRPr="00F926EB">
        <w:rPr>
          <w:bCs/>
          <w:color w:val="000000"/>
          <w:bdr w:val="none" w:sz="0" w:space="0" w:color="auto" w:frame="1"/>
          <w:shd w:val="clear" w:color="auto" w:fill="FEFEFE"/>
          <w:lang w:val="uk-UA"/>
        </w:rPr>
        <w:lastRenderedPageBreak/>
        <w:t xml:space="preserve">Обов’язок здійснити розслідування (статті 3 та 13 Конвенції). </w:t>
      </w:r>
      <w:r w:rsidRPr="00F926EB">
        <w:rPr>
          <w:color w:val="000000"/>
          <w:lang w:val="uk-UA"/>
        </w:rPr>
        <w:t>Заходи по запобіганню поганому поводженню під вартою.</w:t>
      </w:r>
    </w:p>
    <w:p w:rsidR="00765E5D" w:rsidRPr="008343FC" w:rsidRDefault="00765E5D" w:rsidP="00CB102D">
      <w:pPr>
        <w:ind w:firstLine="709"/>
        <w:jc w:val="both"/>
        <w:rPr>
          <w:b/>
          <w:lang w:val="uk-UA"/>
        </w:rPr>
      </w:pPr>
      <w:r w:rsidRPr="008343FC">
        <w:rPr>
          <w:b/>
          <w:lang w:val="uk-UA"/>
        </w:rPr>
        <w:t>Тема 6. Забезпечення права на свободу мирних зібрань</w:t>
      </w:r>
    </w:p>
    <w:p w:rsidR="00765E5D" w:rsidRPr="00F926EB" w:rsidRDefault="00765E5D" w:rsidP="00CB102D">
      <w:pPr>
        <w:ind w:firstLine="709"/>
        <w:jc w:val="both"/>
        <w:rPr>
          <w:lang w:val="uk-UA"/>
        </w:rPr>
      </w:pPr>
      <w:r w:rsidRPr="00F926EB">
        <w:rPr>
          <w:lang w:val="uk-UA"/>
        </w:rPr>
        <w:t>Поняття та зміст права на мирні зібрання. Історія становлення права на мирні зібрання. Свобода особи і право на мирні зібрання. Право на соціальну комунікацію. Право на свободу мирних зібрань як засіб громадського контролю за діями та рішеннями суб’єктів публічної влади. Право на мирні зібрання в міжнародно-правових актах та практиці Європейського суду з прав людини. Основні принципи ОБСЄ у сфері організації та проведення мирних зібрань. Правові позиції Європейського Суду щодо розуміння позитивних обов’язків держави з охорони мирних зібрань. Підстави для заборони проведення мирного зібрання. Правове регулювання реалізації права на мирні зібрання за законодавством України. Реалізація суб’єктивного права на мирні зібрання: порядок, форми, строки, ознаки. Форми реалізації права на мирні зібрання: збори, мітинги, походи і демонстрації. Пікетування. Богослужіння як форма мирного зібрання. Форма мирного зібрання flash-mob. Мирність як обов’язкова ознака зібрання. Повноваження суб’єктів владних повноважень щодо організації та забезпечення реалізації права на мирні зібрання. Етапи підготовки поліції до несення служби із забезпечення правопорядку під час проведення масових зібрань. Відповідальність за вчинення діянь, які перешкоджають у реалізації права на мирні зібрання. Склади злочинів та адміністративних правопорушень, які встановлюють відповідальність за перешкоджання реалізації права на мирні зібрання.</w:t>
      </w:r>
    </w:p>
    <w:p w:rsidR="00765E5D" w:rsidRPr="0042135A" w:rsidRDefault="00765E5D" w:rsidP="00CB102D">
      <w:pPr>
        <w:ind w:firstLine="709"/>
        <w:jc w:val="both"/>
        <w:rPr>
          <w:b/>
          <w:bCs/>
          <w:lang w:val="uk-UA"/>
        </w:rPr>
      </w:pPr>
      <w:r>
        <w:rPr>
          <w:b/>
          <w:bCs/>
          <w:lang w:val="uk-UA"/>
        </w:rPr>
        <w:t>Тема 7</w:t>
      </w:r>
      <w:r w:rsidRPr="0042135A">
        <w:rPr>
          <w:b/>
          <w:bCs/>
          <w:lang w:val="uk-UA"/>
        </w:rPr>
        <w:t>. Особливості забезпечення прав окремих категорій людей</w:t>
      </w:r>
    </w:p>
    <w:p w:rsidR="00765E5D" w:rsidRPr="00F926EB" w:rsidRDefault="00765E5D" w:rsidP="00CB102D">
      <w:pPr>
        <w:ind w:firstLine="709"/>
        <w:jc w:val="both"/>
        <w:rPr>
          <w:lang w:val="uk-UA"/>
        </w:rPr>
      </w:pPr>
      <w:r w:rsidRPr="00F926EB">
        <w:rPr>
          <w:lang w:val="uk-UA"/>
        </w:rPr>
        <w:t>Рівність, толерантність і недискримінація у правоохоронній діяльності. Принцип недискримінації у роботі правоохоронця. Закон України «Про засади запобігання та протидії дискримінації в Україні». Інтолерантність. Дискримінація. Ксенофобія. Мультикультуралізм. Особливості комунікації/поведінки працівника Національної поліції в сучасному мультикультуральному суспільстві. Дотримання прав уразливих груп населення у діяльності поліції. Особливості забезпечення прав дитини. Особливості забезпечення прав інвалідів. Поняття «інвалідність». Етнічний профайлінг та діяльність поліції. Поняття профайлінгу. Заходи протидії етнічному профайлінгу. Злочини на ґрунті ненависті. Забезпечення гендерної рівності у правоохоронній діяльності. Закон України «Про забезпечення рівних прав та можливостей жінок і чоловіків». Поняття «гендерна політика». Ґендерна демократія. Ґендерна культура.</w:t>
      </w:r>
    </w:p>
    <w:p w:rsidR="00765E5D" w:rsidRPr="00F926EB" w:rsidRDefault="00765E5D" w:rsidP="00CB102D">
      <w:pPr>
        <w:ind w:firstLine="993"/>
        <w:jc w:val="both"/>
        <w:rPr>
          <w:lang w:val="uk-UA"/>
        </w:rPr>
      </w:pPr>
      <w:r w:rsidRPr="00F926EB">
        <w:rPr>
          <w:lang w:val="uk-UA"/>
        </w:rPr>
        <w:t>Правовий статус іноземців та осіб без громадянства в Україні. Правовий статус біженців та осіб, які потребують додаткового або тимчасового захисту. Підстави набуття особою в Україні статусу біженця або особи, яка потребує додаткового захисту. Права та обов’язки біженця/особи, яка потребує додаткового захисту. Правовий статус внутрішньо переміщених осіб.</w:t>
      </w:r>
    </w:p>
    <w:p w:rsidR="00765E5D" w:rsidRDefault="00765E5D" w:rsidP="00CB102D">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ind w:firstLine="567"/>
        <w:jc w:val="both"/>
        <w:rPr>
          <w:b/>
          <w:bCs/>
          <w:lang w:val="uk-UA"/>
        </w:rPr>
      </w:pPr>
    </w:p>
    <w:p w:rsidR="00765E5D" w:rsidRDefault="00765E5D" w:rsidP="00CB102D">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ind w:firstLine="567"/>
        <w:jc w:val="center"/>
        <w:rPr>
          <w:b/>
          <w:bCs/>
          <w:lang w:val="uk-UA"/>
        </w:rPr>
      </w:pPr>
      <w:r>
        <w:rPr>
          <w:b/>
          <w:bCs/>
          <w:lang w:val="uk-UA"/>
        </w:rPr>
        <w:lastRenderedPageBreak/>
        <w:t>7. Структура навчальної дисципліни</w:t>
      </w:r>
    </w:p>
    <w:p w:rsidR="00765E5D" w:rsidRDefault="00765E5D" w:rsidP="00CB102D">
      <w:pPr>
        <w:jc w:val="both"/>
        <w:rPr>
          <w:i/>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
        <w:gridCol w:w="11"/>
        <w:gridCol w:w="3685"/>
        <w:gridCol w:w="1089"/>
        <w:gridCol w:w="1466"/>
        <w:gridCol w:w="1566"/>
        <w:gridCol w:w="1376"/>
      </w:tblGrid>
      <w:tr w:rsidR="00765E5D" w:rsidTr="00CF62FF">
        <w:trPr>
          <w:trHeight w:val="600"/>
        </w:trPr>
        <w:tc>
          <w:tcPr>
            <w:tcW w:w="4074" w:type="dxa"/>
            <w:gridSpan w:val="3"/>
            <w:vMerge w:val="restart"/>
          </w:tcPr>
          <w:p w:rsidR="00765E5D" w:rsidRDefault="00765E5D" w:rsidP="00CF62FF">
            <w:pPr>
              <w:spacing w:line="276" w:lineRule="auto"/>
              <w:jc w:val="both"/>
              <w:rPr>
                <w:sz w:val="24"/>
                <w:szCs w:val="24"/>
                <w:lang w:val="uk-UA" w:eastAsia="en-US"/>
              </w:rPr>
            </w:pPr>
          </w:p>
          <w:p w:rsidR="00765E5D" w:rsidRDefault="00765E5D" w:rsidP="00CF62FF">
            <w:pPr>
              <w:spacing w:line="276" w:lineRule="auto"/>
              <w:jc w:val="both"/>
              <w:rPr>
                <w:sz w:val="24"/>
                <w:szCs w:val="24"/>
                <w:lang w:val="uk-UA" w:eastAsia="en-US"/>
              </w:rPr>
            </w:pPr>
          </w:p>
          <w:p w:rsidR="00765E5D" w:rsidRDefault="00765E5D" w:rsidP="00CF62FF">
            <w:pPr>
              <w:spacing w:line="276" w:lineRule="auto"/>
              <w:jc w:val="both"/>
              <w:rPr>
                <w:sz w:val="24"/>
                <w:szCs w:val="24"/>
                <w:lang w:val="uk-UA" w:eastAsia="en-US"/>
              </w:rPr>
            </w:pPr>
          </w:p>
          <w:p w:rsidR="00765E5D" w:rsidRDefault="00765E5D" w:rsidP="00CF62FF">
            <w:pPr>
              <w:spacing w:line="276" w:lineRule="auto"/>
              <w:jc w:val="both"/>
              <w:rPr>
                <w:b/>
                <w:sz w:val="24"/>
                <w:szCs w:val="24"/>
                <w:lang w:val="uk-UA" w:eastAsia="en-US"/>
              </w:rPr>
            </w:pPr>
            <w:r>
              <w:rPr>
                <w:b/>
                <w:sz w:val="24"/>
                <w:szCs w:val="24"/>
                <w:lang w:val="uk-UA" w:eastAsia="en-US"/>
              </w:rPr>
              <w:t>Назви змістовних модулів і тем</w:t>
            </w:r>
          </w:p>
        </w:tc>
        <w:tc>
          <w:tcPr>
            <w:tcW w:w="5497" w:type="dxa"/>
            <w:gridSpan w:val="4"/>
          </w:tcPr>
          <w:p w:rsidR="00765E5D" w:rsidRDefault="00765E5D" w:rsidP="00CF62FF">
            <w:pPr>
              <w:spacing w:line="276" w:lineRule="auto"/>
              <w:jc w:val="both"/>
              <w:rPr>
                <w:b/>
                <w:sz w:val="24"/>
                <w:szCs w:val="24"/>
                <w:lang w:val="uk-UA" w:eastAsia="en-US"/>
              </w:rPr>
            </w:pPr>
            <w:r>
              <w:rPr>
                <w:b/>
                <w:sz w:val="24"/>
                <w:szCs w:val="24"/>
                <w:lang w:val="uk-UA" w:eastAsia="en-US"/>
              </w:rPr>
              <w:t>Кількість годин для денної/заочної форми</w:t>
            </w:r>
          </w:p>
          <w:p w:rsidR="00765E5D" w:rsidRDefault="00765E5D" w:rsidP="00CF62FF">
            <w:pPr>
              <w:spacing w:line="276" w:lineRule="auto"/>
              <w:jc w:val="both"/>
              <w:rPr>
                <w:sz w:val="24"/>
                <w:szCs w:val="24"/>
                <w:lang w:val="uk-UA" w:eastAsia="en-US"/>
              </w:rPr>
            </w:pPr>
            <w:r>
              <w:rPr>
                <w:b/>
                <w:sz w:val="24"/>
                <w:szCs w:val="24"/>
                <w:lang w:val="uk-UA" w:eastAsia="en-US"/>
              </w:rPr>
              <w:t>навчання</w:t>
            </w:r>
          </w:p>
        </w:tc>
      </w:tr>
      <w:tr w:rsidR="00765E5D" w:rsidTr="00CF62FF">
        <w:trPr>
          <w:trHeight w:val="600"/>
        </w:trPr>
        <w:tc>
          <w:tcPr>
            <w:tcW w:w="0" w:type="auto"/>
            <w:gridSpan w:val="3"/>
            <w:vMerge/>
            <w:vAlign w:val="center"/>
          </w:tcPr>
          <w:p w:rsidR="00765E5D" w:rsidRDefault="00765E5D" w:rsidP="00CF62FF">
            <w:pPr>
              <w:rPr>
                <w:b/>
                <w:sz w:val="24"/>
                <w:szCs w:val="24"/>
                <w:lang w:val="uk-UA" w:eastAsia="en-US"/>
              </w:rPr>
            </w:pPr>
          </w:p>
        </w:tc>
        <w:tc>
          <w:tcPr>
            <w:tcW w:w="1089" w:type="dxa"/>
            <w:vMerge w:val="restart"/>
          </w:tcPr>
          <w:p w:rsidR="00765E5D" w:rsidRDefault="00765E5D" w:rsidP="00CF62FF">
            <w:pPr>
              <w:spacing w:line="276" w:lineRule="auto"/>
              <w:jc w:val="both"/>
              <w:rPr>
                <w:b/>
                <w:sz w:val="24"/>
                <w:szCs w:val="24"/>
                <w:lang w:val="uk-UA" w:eastAsia="en-US"/>
              </w:rPr>
            </w:pPr>
          </w:p>
          <w:p w:rsidR="00765E5D" w:rsidRDefault="00765E5D" w:rsidP="00CF62FF">
            <w:pPr>
              <w:spacing w:line="276" w:lineRule="auto"/>
              <w:jc w:val="both"/>
              <w:rPr>
                <w:b/>
                <w:sz w:val="24"/>
                <w:szCs w:val="24"/>
                <w:lang w:val="uk-UA" w:eastAsia="en-US"/>
              </w:rPr>
            </w:pPr>
            <w:r>
              <w:rPr>
                <w:b/>
                <w:sz w:val="24"/>
                <w:szCs w:val="24"/>
                <w:lang w:val="uk-UA" w:eastAsia="en-US"/>
              </w:rPr>
              <w:t>Всього</w:t>
            </w:r>
          </w:p>
        </w:tc>
        <w:tc>
          <w:tcPr>
            <w:tcW w:w="4408" w:type="dxa"/>
            <w:gridSpan w:val="3"/>
          </w:tcPr>
          <w:p w:rsidR="00765E5D" w:rsidRDefault="00765E5D" w:rsidP="00CF62FF">
            <w:pPr>
              <w:spacing w:line="276" w:lineRule="auto"/>
              <w:jc w:val="both"/>
              <w:rPr>
                <w:b/>
                <w:sz w:val="24"/>
                <w:szCs w:val="24"/>
                <w:lang w:val="uk-UA" w:eastAsia="en-US"/>
              </w:rPr>
            </w:pPr>
            <w:r>
              <w:rPr>
                <w:b/>
                <w:sz w:val="24"/>
                <w:szCs w:val="24"/>
                <w:lang w:val="uk-UA" w:eastAsia="en-US"/>
              </w:rPr>
              <w:t>У тому числі</w:t>
            </w:r>
          </w:p>
        </w:tc>
      </w:tr>
      <w:tr w:rsidR="00765E5D" w:rsidTr="00CF62FF">
        <w:trPr>
          <w:trHeight w:val="645"/>
        </w:trPr>
        <w:tc>
          <w:tcPr>
            <w:tcW w:w="0" w:type="auto"/>
            <w:gridSpan w:val="3"/>
            <w:vMerge/>
            <w:vAlign w:val="center"/>
          </w:tcPr>
          <w:p w:rsidR="00765E5D" w:rsidRDefault="00765E5D" w:rsidP="00CF62FF">
            <w:pPr>
              <w:rPr>
                <w:b/>
                <w:sz w:val="24"/>
                <w:szCs w:val="24"/>
                <w:lang w:val="uk-UA" w:eastAsia="en-US"/>
              </w:rPr>
            </w:pPr>
          </w:p>
        </w:tc>
        <w:tc>
          <w:tcPr>
            <w:tcW w:w="0" w:type="auto"/>
            <w:vMerge/>
            <w:vAlign w:val="center"/>
          </w:tcPr>
          <w:p w:rsidR="00765E5D" w:rsidRDefault="00765E5D" w:rsidP="00CF62FF">
            <w:pPr>
              <w:rPr>
                <w:b/>
                <w:sz w:val="24"/>
                <w:szCs w:val="24"/>
                <w:lang w:val="uk-UA" w:eastAsia="en-US"/>
              </w:rPr>
            </w:pPr>
          </w:p>
        </w:tc>
        <w:tc>
          <w:tcPr>
            <w:tcW w:w="1466" w:type="dxa"/>
          </w:tcPr>
          <w:p w:rsidR="00765E5D" w:rsidRDefault="00765E5D" w:rsidP="00CF62FF">
            <w:pPr>
              <w:spacing w:line="276" w:lineRule="auto"/>
              <w:jc w:val="both"/>
              <w:rPr>
                <w:b/>
                <w:sz w:val="24"/>
                <w:szCs w:val="24"/>
                <w:lang w:val="uk-UA" w:eastAsia="en-US"/>
              </w:rPr>
            </w:pPr>
            <w:r>
              <w:rPr>
                <w:b/>
                <w:sz w:val="24"/>
                <w:szCs w:val="24"/>
                <w:lang w:val="uk-UA" w:eastAsia="en-US"/>
              </w:rPr>
              <w:t>Лек.</w:t>
            </w:r>
          </w:p>
        </w:tc>
        <w:tc>
          <w:tcPr>
            <w:tcW w:w="1566" w:type="dxa"/>
          </w:tcPr>
          <w:p w:rsidR="00765E5D" w:rsidRDefault="00765E5D" w:rsidP="00CF62FF">
            <w:pPr>
              <w:spacing w:line="276" w:lineRule="auto"/>
              <w:jc w:val="both"/>
              <w:rPr>
                <w:b/>
                <w:sz w:val="24"/>
                <w:szCs w:val="24"/>
                <w:lang w:val="uk-UA" w:eastAsia="en-US"/>
              </w:rPr>
            </w:pPr>
            <w:r>
              <w:rPr>
                <w:b/>
                <w:sz w:val="24"/>
                <w:szCs w:val="24"/>
                <w:lang w:val="uk-UA" w:eastAsia="en-US"/>
              </w:rPr>
              <w:t>Прак.</w:t>
            </w:r>
          </w:p>
        </w:tc>
        <w:tc>
          <w:tcPr>
            <w:tcW w:w="1376" w:type="dxa"/>
          </w:tcPr>
          <w:p w:rsidR="00765E5D" w:rsidRDefault="00765E5D" w:rsidP="00CF62FF">
            <w:pPr>
              <w:spacing w:line="276" w:lineRule="auto"/>
              <w:jc w:val="both"/>
              <w:rPr>
                <w:b/>
                <w:sz w:val="24"/>
                <w:szCs w:val="24"/>
                <w:lang w:val="uk-UA" w:eastAsia="en-US"/>
              </w:rPr>
            </w:pPr>
            <w:r>
              <w:rPr>
                <w:b/>
                <w:sz w:val="24"/>
                <w:szCs w:val="24"/>
                <w:lang w:val="uk-UA" w:eastAsia="en-US"/>
              </w:rPr>
              <w:t>Сам.роб.</w:t>
            </w:r>
          </w:p>
        </w:tc>
      </w:tr>
      <w:tr w:rsidR="00765E5D" w:rsidTr="00CF62FF">
        <w:tc>
          <w:tcPr>
            <w:tcW w:w="389" w:type="dxa"/>
            <w:gridSpan w:val="2"/>
          </w:tcPr>
          <w:p w:rsidR="00765E5D" w:rsidRDefault="00765E5D" w:rsidP="00CF62FF">
            <w:pPr>
              <w:spacing w:line="276" w:lineRule="auto"/>
              <w:jc w:val="both"/>
              <w:rPr>
                <w:b/>
                <w:sz w:val="24"/>
                <w:szCs w:val="24"/>
                <w:lang w:val="uk-UA" w:eastAsia="en-US"/>
              </w:rPr>
            </w:pPr>
            <w:r>
              <w:rPr>
                <w:b/>
                <w:sz w:val="24"/>
                <w:szCs w:val="24"/>
                <w:lang w:val="uk-UA" w:eastAsia="en-US"/>
              </w:rPr>
              <w:t>1</w:t>
            </w:r>
          </w:p>
        </w:tc>
        <w:tc>
          <w:tcPr>
            <w:tcW w:w="3685" w:type="dxa"/>
          </w:tcPr>
          <w:p w:rsidR="00765E5D" w:rsidRDefault="00765E5D" w:rsidP="00CF62FF">
            <w:pPr>
              <w:spacing w:line="276" w:lineRule="auto"/>
              <w:jc w:val="both"/>
              <w:rPr>
                <w:b/>
                <w:sz w:val="24"/>
                <w:szCs w:val="24"/>
                <w:lang w:val="uk-UA" w:eastAsia="en-US"/>
              </w:rPr>
            </w:pPr>
            <w:r>
              <w:rPr>
                <w:b/>
                <w:sz w:val="24"/>
                <w:szCs w:val="24"/>
                <w:lang w:val="uk-UA" w:eastAsia="en-US"/>
              </w:rPr>
              <w:t>2</w:t>
            </w:r>
          </w:p>
        </w:tc>
        <w:tc>
          <w:tcPr>
            <w:tcW w:w="1089" w:type="dxa"/>
          </w:tcPr>
          <w:p w:rsidR="00765E5D" w:rsidRDefault="00765E5D" w:rsidP="00CF62FF">
            <w:pPr>
              <w:spacing w:line="276" w:lineRule="auto"/>
              <w:jc w:val="both"/>
              <w:rPr>
                <w:b/>
                <w:sz w:val="24"/>
                <w:szCs w:val="24"/>
                <w:lang w:val="uk-UA" w:eastAsia="en-US"/>
              </w:rPr>
            </w:pPr>
            <w:r>
              <w:rPr>
                <w:b/>
                <w:sz w:val="24"/>
                <w:szCs w:val="24"/>
                <w:lang w:val="uk-UA" w:eastAsia="en-US"/>
              </w:rPr>
              <w:t>3</w:t>
            </w:r>
          </w:p>
        </w:tc>
        <w:tc>
          <w:tcPr>
            <w:tcW w:w="1466" w:type="dxa"/>
          </w:tcPr>
          <w:p w:rsidR="00765E5D" w:rsidRDefault="00765E5D" w:rsidP="00CF62FF">
            <w:pPr>
              <w:spacing w:line="276" w:lineRule="auto"/>
              <w:jc w:val="both"/>
              <w:rPr>
                <w:b/>
                <w:sz w:val="24"/>
                <w:szCs w:val="24"/>
                <w:lang w:val="uk-UA" w:eastAsia="en-US"/>
              </w:rPr>
            </w:pPr>
            <w:r>
              <w:rPr>
                <w:b/>
                <w:sz w:val="24"/>
                <w:szCs w:val="24"/>
                <w:lang w:val="uk-UA" w:eastAsia="en-US"/>
              </w:rPr>
              <w:t>4</w:t>
            </w:r>
          </w:p>
        </w:tc>
        <w:tc>
          <w:tcPr>
            <w:tcW w:w="1566" w:type="dxa"/>
          </w:tcPr>
          <w:p w:rsidR="00765E5D" w:rsidRDefault="00765E5D" w:rsidP="00CF62FF">
            <w:pPr>
              <w:spacing w:line="276" w:lineRule="auto"/>
              <w:jc w:val="both"/>
              <w:rPr>
                <w:b/>
                <w:sz w:val="24"/>
                <w:szCs w:val="24"/>
                <w:lang w:val="uk-UA" w:eastAsia="en-US"/>
              </w:rPr>
            </w:pPr>
            <w:r>
              <w:rPr>
                <w:b/>
                <w:sz w:val="24"/>
                <w:szCs w:val="24"/>
                <w:lang w:val="uk-UA" w:eastAsia="en-US"/>
              </w:rPr>
              <w:t>5</w:t>
            </w:r>
          </w:p>
        </w:tc>
        <w:tc>
          <w:tcPr>
            <w:tcW w:w="1376" w:type="dxa"/>
          </w:tcPr>
          <w:p w:rsidR="00765E5D" w:rsidRDefault="00765E5D" w:rsidP="00CF62FF">
            <w:pPr>
              <w:spacing w:line="276" w:lineRule="auto"/>
              <w:jc w:val="both"/>
              <w:rPr>
                <w:b/>
                <w:sz w:val="24"/>
                <w:szCs w:val="24"/>
                <w:lang w:val="uk-UA" w:eastAsia="en-US"/>
              </w:rPr>
            </w:pPr>
            <w:r>
              <w:rPr>
                <w:b/>
                <w:sz w:val="24"/>
                <w:szCs w:val="24"/>
                <w:lang w:val="uk-UA" w:eastAsia="en-US"/>
              </w:rPr>
              <w:t>6</w:t>
            </w:r>
          </w:p>
        </w:tc>
      </w:tr>
      <w:tr w:rsidR="00765E5D" w:rsidTr="00CF62FF">
        <w:tc>
          <w:tcPr>
            <w:tcW w:w="378" w:type="dxa"/>
          </w:tcPr>
          <w:p w:rsidR="00765E5D" w:rsidRDefault="00765E5D" w:rsidP="00CF62FF">
            <w:pPr>
              <w:spacing w:line="276" w:lineRule="auto"/>
              <w:jc w:val="both"/>
              <w:rPr>
                <w:sz w:val="24"/>
                <w:szCs w:val="24"/>
                <w:lang w:val="uk-UA" w:eastAsia="en-US"/>
              </w:rPr>
            </w:pPr>
          </w:p>
        </w:tc>
        <w:tc>
          <w:tcPr>
            <w:tcW w:w="9193" w:type="dxa"/>
            <w:gridSpan w:val="6"/>
          </w:tcPr>
          <w:p w:rsidR="00765E5D" w:rsidRPr="00F926EB" w:rsidRDefault="00765E5D" w:rsidP="00CF62FF">
            <w:pPr>
              <w:shd w:val="clear" w:color="auto" w:fill="FFFFFF"/>
              <w:autoSpaceDE w:val="0"/>
              <w:autoSpaceDN w:val="0"/>
              <w:adjustRightInd w:val="0"/>
              <w:jc w:val="both"/>
              <w:rPr>
                <w:lang w:val="uk-UA"/>
              </w:rPr>
            </w:pPr>
            <w:r>
              <w:rPr>
                <w:b/>
                <w:bCs/>
                <w:sz w:val="24"/>
                <w:szCs w:val="24"/>
                <w:lang w:val="uk-UA" w:eastAsia="en-US"/>
              </w:rPr>
              <w:t>Змістовий модуль 1</w:t>
            </w:r>
            <w:r w:rsidRPr="00F926EB">
              <w:rPr>
                <w:b/>
                <w:bCs/>
                <w:sz w:val="24"/>
                <w:szCs w:val="24"/>
                <w:lang w:val="uk-UA" w:eastAsia="en-US"/>
              </w:rPr>
              <w:t xml:space="preserve">. </w:t>
            </w:r>
            <w:r w:rsidRPr="00F926EB">
              <w:rPr>
                <w:b/>
                <w:sz w:val="24"/>
                <w:szCs w:val="24"/>
                <w:lang w:val="uk-UA"/>
              </w:rPr>
              <w:t>Поняття забезпечення прав людини у правоохоронній діяльності.</w:t>
            </w:r>
            <w:r w:rsidRPr="00111BDE">
              <w:rPr>
                <w:lang w:val="uk-UA"/>
              </w:rPr>
              <w:t xml:space="preserve"> </w:t>
            </w:r>
          </w:p>
        </w:tc>
      </w:tr>
      <w:tr w:rsidR="00765E5D" w:rsidTr="00CF62FF">
        <w:trPr>
          <w:trHeight w:val="810"/>
        </w:trPr>
        <w:tc>
          <w:tcPr>
            <w:tcW w:w="378" w:type="dxa"/>
          </w:tcPr>
          <w:p w:rsidR="00765E5D" w:rsidRDefault="00765E5D" w:rsidP="00CF62FF">
            <w:pPr>
              <w:spacing w:line="276" w:lineRule="auto"/>
              <w:jc w:val="both"/>
              <w:rPr>
                <w:sz w:val="24"/>
                <w:szCs w:val="24"/>
                <w:lang w:val="uk-UA" w:eastAsia="en-US"/>
              </w:rPr>
            </w:pPr>
            <w:r>
              <w:rPr>
                <w:sz w:val="24"/>
                <w:szCs w:val="24"/>
                <w:lang w:val="uk-UA" w:eastAsia="en-US"/>
              </w:rPr>
              <w:t>1</w:t>
            </w:r>
          </w:p>
        </w:tc>
        <w:tc>
          <w:tcPr>
            <w:tcW w:w="3696" w:type="dxa"/>
            <w:gridSpan w:val="2"/>
          </w:tcPr>
          <w:p w:rsidR="00765E5D" w:rsidRDefault="00765E5D" w:rsidP="00CF62FF">
            <w:pPr>
              <w:shd w:val="clear" w:color="auto" w:fill="FFFFFF"/>
              <w:autoSpaceDE w:val="0"/>
              <w:autoSpaceDN w:val="0"/>
              <w:adjustRightInd w:val="0"/>
              <w:jc w:val="both"/>
              <w:rPr>
                <w:sz w:val="24"/>
                <w:szCs w:val="24"/>
                <w:lang w:val="uk-UA"/>
              </w:rPr>
            </w:pPr>
            <w:r w:rsidRPr="00777E6C">
              <w:rPr>
                <w:sz w:val="24"/>
                <w:szCs w:val="24"/>
                <w:lang w:val="uk-UA"/>
              </w:rPr>
              <w:t>Механізм та гарантії забезпечення прав людини</w:t>
            </w:r>
          </w:p>
        </w:tc>
        <w:tc>
          <w:tcPr>
            <w:tcW w:w="1089" w:type="dxa"/>
          </w:tcPr>
          <w:p w:rsidR="00765E5D" w:rsidRDefault="00765E5D" w:rsidP="00CF62FF">
            <w:pPr>
              <w:spacing w:line="276" w:lineRule="auto"/>
              <w:jc w:val="both"/>
              <w:rPr>
                <w:sz w:val="24"/>
                <w:szCs w:val="24"/>
                <w:lang w:val="uk-UA" w:eastAsia="en-US"/>
              </w:rPr>
            </w:pPr>
            <w:r>
              <w:rPr>
                <w:sz w:val="24"/>
                <w:szCs w:val="24"/>
                <w:lang w:val="uk-UA" w:eastAsia="en-US"/>
              </w:rPr>
              <w:t>14</w:t>
            </w:r>
          </w:p>
        </w:tc>
        <w:tc>
          <w:tcPr>
            <w:tcW w:w="1466" w:type="dxa"/>
          </w:tcPr>
          <w:p w:rsidR="00765E5D" w:rsidRDefault="00765E5D" w:rsidP="00CF62FF">
            <w:pPr>
              <w:spacing w:line="276" w:lineRule="auto"/>
              <w:jc w:val="both"/>
              <w:rPr>
                <w:sz w:val="24"/>
                <w:szCs w:val="24"/>
                <w:lang w:val="uk-UA" w:eastAsia="en-US"/>
              </w:rPr>
            </w:pPr>
            <w:r>
              <w:rPr>
                <w:sz w:val="24"/>
                <w:szCs w:val="24"/>
                <w:lang w:val="uk-UA" w:eastAsia="en-US"/>
              </w:rPr>
              <w:t>2</w:t>
            </w:r>
          </w:p>
        </w:tc>
        <w:tc>
          <w:tcPr>
            <w:tcW w:w="1566" w:type="dxa"/>
          </w:tcPr>
          <w:p w:rsidR="00765E5D" w:rsidRDefault="00765E5D" w:rsidP="00CF62FF">
            <w:pPr>
              <w:spacing w:line="276" w:lineRule="auto"/>
              <w:jc w:val="both"/>
              <w:rPr>
                <w:sz w:val="24"/>
                <w:szCs w:val="24"/>
                <w:lang w:val="uk-UA" w:eastAsia="en-US"/>
              </w:rPr>
            </w:pPr>
            <w:r>
              <w:rPr>
                <w:sz w:val="24"/>
                <w:szCs w:val="24"/>
                <w:lang w:val="uk-UA" w:eastAsia="en-US"/>
              </w:rPr>
              <w:t>2</w:t>
            </w:r>
          </w:p>
        </w:tc>
        <w:tc>
          <w:tcPr>
            <w:tcW w:w="1376" w:type="dxa"/>
          </w:tcPr>
          <w:p w:rsidR="00765E5D" w:rsidRDefault="00765E5D" w:rsidP="00CF62FF">
            <w:pPr>
              <w:spacing w:line="276" w:lineRule="auto"/>
              <w:jc w:val="both"/>
              <w:rPr>
                <w:sz w:val="24"/>
                <w:szCs w:val="24"/>
                <w:lang w:val="uk-UA" w:eastAsia="en-US"/>
              </w:rPr>
            </w:pPr>
            <w:r>
              <w:rPr>
                <w:sz w:val="24"/>
                <w:szCs w:val="24"/>
                <w:lang w:val="uk-UA" w:eastAsia="en-US"/>
              </w:rPr>
              <w:t>10</w:t>
            </w:r>
          </w:p>
        </w:tc>
      </w:tr>
      <w:tr w:rsidR="00765E5D" w:rsidTr="00CF62FF">
        <w:trPr>
          <w:trHeight w:val="451"/>
        </w:trPr>
        <w:tc>
          <w:tcPr>
            <w:tcW w:w="378" w:type="dxa"/>
          </w:tcPr>
          <w:p w:rsidR="00765E5D" w:rsidRDefault="00765E5D" w:rsidP="00CF62FF">
            <w:pPr>
              <w:spacing w:line="276" w:lineRule="auto"/>
              <w:jc w:val="both"/>
              <w:rPr>
                <w:sz w:val="24"/>
                <w:szCs w:val="24"/>
                <w:lang w:val="uk-UA" w:eastAsia="en-US"/>
              </w:rPr>
            </w:pPr>
            <w:r>
              <w:rPr>
                <w:sz w:val="24"/>
                <w:szCs w:val="24"/>
                <w:lang w:val="uk-UA" w:eastAsia="en-US"/>
              </w:rPr>
              <w:t>2</w:t>
            </w:r>
          </w:p>
        </w:tc>
        <w:tc>
          <w:tcPr>
            <w:tcW w:w="3696" w:type="dxa"/>
            <w:gridSpan w:val="2"/>
          </w:tcPr>
          <w:p w:rsidR="00765E5D" w:rsidRDefault="00765E5D" w:rsidP="00CF62FF">
            <w:pPr>
              <w:spacing w:line="276" w:lineRule="auto"/>
              <w:jc w:val="both"/>
              <w:rPr>
                <w:sz w:val="24"/>
                <w:szCs w:val="24"/>
                <w:lang w:val="uk-UA" w:eastAsia="en-US"/>
              </w:rPr>
            </w:pPr>
            <w:r w:rsidRPr="00777E6C">
              <w:rPr>
                <w:sz w:val="24"/>
                <w:szCs w:val="24"/>
                <w:lang w:val="uk-UA"/>
              </w:rPr>
              <w:t>Поняття та конституційно-правові основи забезпечення прав людини у правоохоронній діяльності.</w:t>
            </w:r>
          </w:p>
        </w:tc>
        <w:tc>
          <w:tcPr>
            <w:tcW w:w="1089" w:type="dxa"/>
          </w:tcPr>
          <w:p w:rsidR="00765E5D" w:rsidRDefault="00765E5D" w:rsidP="00CF62FF">
            <w:pPr>
              <w:spacing w:line="276" w:lineRule="auto"/>
              <w:jc w:val="both"/>
              <w:rPr>
                <w:sz w:val="24"/>
                <w:szCs w:val="24"/>
                <w:lang w:val="uk-UA" w:eastAsia="en-US"/>
              </w:rPr>
            </w:pPr>
            <w:r>
              <w:rPr>
                <w:sz w:val="24"/>
                <w:szCs w:val="24"/>
                <w:lang w:val="uk-UA" w:eastAsia="en-US"/>
              </w:rPr>
              <w:t>16</w:t>
            </w:r>
          </w:p>
        </w:tc>
        <w:tc>
          <w:tcPr>
            <w:tcW w:w="1466" w:type="dxa"/>
          </w:tcPr>
          <w:p w:rsidR="00765E5D" w:rsidRDefault="00765E5D" w:rsidP="00CF62FF">
            <w:pPr>
              <w:spacing w:line="276" w:lineRule="auto"/>
              <w:jc w:val="both"/>
              <w:rPr>
                <w:sz w:val="24"/>
                <w:szCs w:val="24"/>
                <w:lang w:val="uk-UA" w:eastAsia="en-US"/>
              </w:rPr>
            </w:pPr>
            <w:r>
              <w:rPr>
                <w:sz w:val="24"/>
                <w:szCs w:val="24"/>
                <w:lang w:val="uk-UA" w:eastAsia="en-US"/>
              </w:rPr>
              <w:t>2</w:t>
            </w:r>
          </w:p>
        </w:tc>
        <w:tc>
          <w:tcPr>
            <w:tcW w:w="1566" w:type="dxa"/>
          </w:tcPr>
          <w:p w:rsidR="00765E5D" w:rsidRDefault="00765E5D" w:rsidP="00CF62FF">
            <w:pPr>
              <w:spacing w:line="276" w:lineRule="auto"/>
              <w:jc w:val="both"/>
              <w:rPr>
                <w:sz w:val="24"/>
                <w:szCs w:val="24"/>
                <w:lang w:val="uk-UA" w:eastAsia="en-US"/>
              </w:rPr>
            </w:pPr>
            <w:r>
              <w:rPr>
                <w:sz w:val="24"/>
                <w:szCs w:val="24"/>
                <w:lang w:val="uk-UA" w:eastAsia="en-US"/>
              </w:rPr>
              <w:t>2</w:t>
            </w:r>
          </w:p>
        </w:tc>
        <w:tc>
          <w:tcPr>
            <w:tcW w:w="1376" w:type="dxa"/>
          </w:tcPr>
          <w:p w:rsidR="00765E5D" w:rsidRDefault="00765E5D" w:rsidP="00CF62FF">
            <w:pPr>
              <w:spacing w:line="276" w:lineRule="auto"/>
              <w:jc w:val="both"/>
              <w:rPr>
                <w:sz w:val="24"/>
                <w:szCs w:val="24"/>
                <w:lang w:val="uk-UA" w:eastAsia="en-US"/>
              </w:rPr>
            </w:pPr>
            <w:r>
              <w:rPr>
                <w:sz w:val="24"/>
                <w:szCs w:val="24"/>
                <w:lang w:val="uk-UA" w:eastAsia="en-US"/>
              </w:rPr>
              <w:t>12</w:t>
            </w:r>
          </w:p>
        </w:tc>
      </w:tr>
      <w:tr w:rsidR="00765E5D" w:rsidTr="00CF62FF">
        <w:tc>
          <w:tcPr>
            <w:tcW w:w="378" w:type="dxa"/>
          </w:tcPr>
          <w:p w:rsidR="00765E5D" w:rsidRDefault="00765E5D" w:rsidP="00CF62FF">
            <w:pPr>
              <w:spacing w:line="276" w:lineRule="auto"/>
              <w:jc w:val="both"/>
              <w:rPr>
                <w:sz w:val="24"/>
                <w:szCs w:val="24"/>
                <w:lang w:val="uk-UA" w:eastAsia="en-US"/>
              </w:rPr>
            </w:pPr>
          </w:p>
        </w:tc>
        <w:tc>
          <w:tcPr>
            <w:tcW w:w="3696" w:type="dxa"/>
            <w:gridSpan w:val="2"/>
          </w:tcPr>
          <w:p w:rsidR="00765E5D" w:rsidRDefault="00765E5D" w:rsidP="00CF62FF">
            <w:pPr>
              <w:spacing w:line="276" w:lineRule="auto"/>
              <w:jc w:val="both"/>
              <w:rPr>
                <w:sz w:val="24"/>
                <w:szCs w:val="24"/>
                <w:lang w:val="uk-UA" w:eastAsia="en-US"/>
              </w:rPr>
            </w:pPr>
            <w:r>
              <w:rPr>
                <w:b/>
                <w:bCs/>
                <w:sz w:val="24"/>
                <w:szCs w:val="24"/>
                <w:lang w:val="uk-UA" w:eastAsia="en-US"/>
              </w:rPr>
              <w:t>Разом за кредитом 1</w:t>
            </w:r>
          </w:p>
        </w:tc>
        <w:tc>
          <w:tcPr>
            <w:tcW w:w="1089" w:type="dxa"/>
          </w:tcPr>
          <w:p w:rsidR="00765E5D" w:rsidRDefault="00765E5D" w:rsidP="00CF62FF">
            <w:pPr>
              <w:spacing w:line="276" w:lineRule="auto"/>
              <w:jc w:val="both"/>
              <w:rPr>
                <w:b/>
                <w:sz w:val="24"/>
                <w:szCs w:val="24"/>
                <w:lang w:val="uk-UA" w:eastAsia="en-US"/>
              </w:rPr>
            </w:pPr>
            <w:r>
              <w:rPr>
                <w:b/>
                <w:sz w:val="24"/>
                <w:szCs w:val="24"/>
                <w:lang w:val="uk-UA" w:eastAsia="en-US"/>
              </w:rPr>
              <w:t>30</w:t>
            </w:r>
          </w:p>
        </w:tc>
        <w:tc>
          <w:tcPr>
            <w:tcW w:w="1466" w:type="dxa"/>
          </w:tcPr>
          <w:p w:rsidR="00765E5D" w:rsidRDefault="00765E5D" w:rsidP="00CF62FF">
            <w:pPr>
              <w:spacing w:line="276" w:lineRule="auto"/>
              <w:jc w:val="both"/>
              <w:rPr>
                <w:b/>
                <w:sz w:val="24"/>
                <w:szCs w:val="24"/>
                <w:lang w:val="uk-UA" w:eastAsia="en-US"/>
              </w:rPr>
            </w:pPr>
            <w:r>
              <w:rPr>
                <w:b/>
                <w:sz w:val="24"/>
                <w:szCs w:val="24"/>
                <w:lang w:val="uk-UA" w:eastAsia="en-US"/>
              </w:rPr>
              <w:t>4</w:t>
            </w:r>
          </w:p>
        </w:tc>
        <w:tc>
          <w:tcPr>
            <w:tcW w:w="1566" w:type="dxa"/>
          </w:tcPr>
          <w:p w:rsidR="00765E5D" w:rsidRDefault="00765E5D" w:rsidP="00CF62FF">
            <w:pPr>
              <w:spacing w:line="276" w:lineRule="auto"/>
              <w:jc w:val="both"/>
              <w:rPr>
                <w:b/>
                <w:sz w:val="24"/>
                <w:szCs w:val="24"/>
                <w:lang w:val="uk-UA" w:eastAsia="en-US"/>
              </w:rPr>
            </w:pPr>
            <w:r>
              <w:rPr>
                <w:b/>
                <w:sz w:val="24"/>
                <w:szCs w:val="24"/>
                <w:lang w:val="uk-UA" w:eastAsia="en-US"/>
              </w:rPr>
              <w:t>4</w:t>
            </w:r>
          </w:p>
        </w:tc>
        <w:tc>
          <w:tcPr>
            <w:tcW w:w="1376" w:type="dxa"/>
          </w:tcPr>
          <w:p w:rsidR="00765E5D" w:rsidRDefault="00765E5D" w:rsidP="00CF62FF">
            <w:pPr>
              <w:spacing w:line="276" w:lineRule="auto"/>
              <w:jc w:val="both"/>
              <w:rPr>
                <w:b/>
                <w:sz w:val="24"/>
                <w:szCs w:val="24"/>
                <w:lang w:val="uk-UA" w:eastAsia="en-US"/>
              </w:rPr>
            </w:pPr>
            <w:r>
              <w:rPr>
                <w:b/>
                <w:sz w:val="24"/>
                <w:szCs w:val="24"/>
                <w:lang w:val="uk-UA" w:eastAsia="en-US"/>
              </w:rPr>
              <w:t>22</w:t>
            </w:r>
          </w:p>
        </w:tc>
      </w:tr>
      <w:tr w:rsidR="00765E5D" w:rsidTr="00CF62FF">
        <w:tc>
          <w:tcPr>
            <w:tcW w:w="378" w:type="dxa"/>
          </w:tcPr>
          <w:p w:rsidR="00765E5D" w:rsidRDefault="00765E5D" w:rsidP="00CF62FF">
            <w:pPr>
              <w:spacing w:line="276" w:lineRule="auto"/>
              <w:jc w:val="both"/>
              <w:rPr>
                <w:sz w:val="24"/>
                <w:szCs w:val="24"/>
                <w:lang w:val="uk-UA" w:eastAsia="en-US"/>
              </w:rPr>
            </w:pPr>
            <w:r>
              <w:rPr>
                <w:sz w:val="24"/>
                <w:szCs w:val="24"/>
                <w:lang w:val="uk-UA" w:eastAsia="en-US"/>
              </w:rPr>
              <w:t>3</w:t>
            </w:r>
          </w:p>
        </w:tc>
        <w:tc>
          <w:tcPr>
            <w:tcW w:w="3696" w:type="dxa"/>
            <w:gridSpan w:val="2"/>
          </w:tcPr>
          <w:p w:rsidR="00765E5D" w:rsidRDefault="00765E5D" w:rsidP="00CF62FF">
            <w:pPr>
              <w:spacing w:line="276" w:lineRule="auto"/>
              <w:jc w:val="both"/>
              <w:rPr>
                <w:sz w:val="24"/>
                <w:szCs w:val="24"/>
                <w:lang w:val="uk-UA" w:eastAsia="en-US"/>
              </w:rPr>
            </w:pPr>
            <w:r w:rsidRPr="00777E6C">
              <w:rPr>
                <w:sz w:val="24"/>
                <w:szCs w:val="24"/>
                <w:lang w:val="uk-UA"/>
              </w:rPr>
              <w:t>Забезпечення прав людини як основне завдання правоохоронних органів</w:t>
            </w:r>
          </w:p>
        </w:tc>
        <w:tc>
          <w:tcPr>
            <w:tcW w:w="1089" w:type="dxa"/>
          </w:tcPr>
          <w:p w:rsidR="00765E5D" w:rsidRDefault="00765E5D" w:rsidP="00CF62FF">
            <w:pPr>
              <w:spacing w:line="276" w:lineRule="auto"/>
              <w:jc w:val="both"/>
              <w:rPr>
                <w:sz w:val="24"/>
                <w:szCs w:val="24"/>
                <w:lang w:val="uk-UA" w:eastAsia="en-US"/>
              </w:rPr>
            </w:pPr>
            <w:r>
              <w:rPr>
                <w:sz w:val="24"/>
                <w:szCs w:val="24"/>
                <w:lang w:val="uk-UA" w:eastAsia="en-US"/>
              </w:rPr>
              <w:t>16</w:t>
            </w:r>
          </w:p>
        </w:tc>
        <w:tc>
          <w:tcPr>
            <w:tcW w:w="1466" w:type="dxa"/>
          </w:tcPr>
          <w:p w:rsidR="00765E5D" w:rsidRDefault="00765E5D" w:rsidP="00CF62FF">
            <w:pPr>
              <w:spacing w:line="276" w:lineRule="auto"/>
              <w:jc w:val="both"/>
              <w:rPr>
                <w:sz w:val="24"/>
                <w:szCs w:val="24"/>
                <w:lang w:val="uk-UA" w:eastAsia="en-US"/>
              </w:rPr>
            </w:pPr>
            <w:r>
              <w:rPr>
                <w:sz w:val="24"/>
                <w:szCs w:val="24"/>
                <w:lang w:val="uk-UA" w:eastAsia="en-US"/>
              </w:rPr>
              <w:t>2</w:t>
            </w:r>
          </w:p>
        </w:tc>
        <w:tc>
          <w:tcPr>
            <w:tcW w:w="1566" w:type="dxa"/>
          </w:tcPr>
          <w:p w:rsidR="00765E5D" w:rsidRDefault="00765E5D" w:rsidP="00CF62FF">
            <w:pPr>
              <w:spacing w:line="276" w:lineRule="auto"/>
              <w:jc w:val="both"/>
              <w:rPr>
                <w:sz w:val="24"/>
                <w:szCs w:val="24"/>
                <w:lang w:val="uk-UA" w:eastAsia="en-US"/>
              </w:rPr>
            </w:pPr>
            <w:r>
              <w:rPr>
                <w:sz w:val="24"/>
                <w:szCs w:val="24"/>
                <w:lang w:val="uk-UA" w:eastAsia="en-US"/>
              </w:rPr>
              <w:t>2</w:t>
            </w:r>
          </w:p>
        </w:tc>
        <w:tc>
          <w:tcPr>
            <w:tcW w:w="1376" w:type="dxa"/>
          </w:tcPr>
          <w:p w:rsidR="00765E5D" w:rsidRDefault="00765E5D" w:rsidP="00CF62FF">
            <w:pPr>
              <w:spacing w:line="276" w:lineRule="auto"/>
              <w:jc w:val="both"/>
              <w:rPr>
                <w:sz w:val="24"/>
                <w:szCs w:val="24"/>
                <w:lang w:val="uk-UA" w:eastAsia="en-US"/>
              </w:rPr>
            </w:pPr>
            <w:r>
              <w:rPr>
                <w:sz w:val="24"/>
                <w:szCs w:val="24"/>
                <w:lang w:val="uk-UA" w:eastAsia="en-US"/>
              </w:rPr>
              <w:t>12</w:t>
            </w:r>
          </w:p>
        </w:tc>
      </w:tr>
      <w:tr w:rsidR="00765E5D" w:rsidTr="00CF62FF">
        <w:trPr>
          <w:trHeight w:val="480"/>
        </w:trPr>
        <w:tc>
          <w:tcPr>
            <w:tcW w:w="378" w:type="dxa"/>
          </w:tcPr>
          <w:p w:rsidR="00765E5D" w:rsidRDefault="00765E5D" w:rsidP="00CF62FF">
            <w:pPr>
              <w:spacing w:line="276" w:lineRule="auto"/>
              <w:jc w:val="both"/>
              <w:rPr>
                <w:sz w:val="24"/>
                <w:szCs w:val="24"/>
                <w:lang w:val="uk-UA" w:eastAsia="en-US"/>
              </w:rPr>
            </w:pPr>
            <w:r>
              <w:rPr>
                <w:sz w:val="24"/>
                <w:szCs w:val="24"/>
                <w:lang w:val="uk-UA" w:eastAsia="en-US"/>
              </w:rPr>
              <w:t>4</w:t>
            </w:r>
          </w:p>
        </w:tc>
        <w:tc>
          <w:tcPr>
            <w:tcW w:w="3696" w:type="dxa"/>
            <w:gridSpan w:val="2"/>
          </w:tcPr>
          <w:p w:rsidR="00765E5D" w:rsidRDefault="00765E5D" w:rsidP="00CF62FF">
            <w:pPr>
              <w:shd w:val="clear" w:color="auto" w:fill="FFFFFF"/>
              <w:autoSpaceDE w:val="0"/>
              <w:autoSpaceDN w:val="0"/>
              <w:adjustRightInd w:val="0"/>
              <w:jc w:val="both"/>
              <w:rPr>
                <w:sz w:val="24"/>
                <w:szCs w:val="24"/>
                <w:lang w:val="uk-UA"/>
              </w:rPr>
            </w:pPr>
            <w:r w:rsidRPr="00777E6C">
              <w:rPr>
                <w:sz w:val="24"/>
                <w:szCs w:val="24"/>
                <w:lang w:val="uk-UA"/>
              </w:rPr>
              <w:t>Забезпечення міжнародно-правових стандартів прав людини у правоохоронній діяльності</w:t>
            </w:r>
          </w:p>
        </w:tc>
        <w:tc>
          <w:tcPr>
            <w:tcW w:w="1089" w:type="dxa"/>
          </w:tcPr>
          <w:p w:rsidR="00765E5D" w:rsidRDefault="00765E5D" w:rsidP="00CF62FF">
            <w:pPr>
              <w:spacing w:line="276" w:lineRule="auto"/>
              <w:jc w:val="both"/>
              <w:rPr>
                <w:sz w:val="24"/>
                <w:szCs w:val="24"/>
                <w:lang w:val="uk-UA" w:eastAsia="en-US"/>
              </w:rPr>
            </w:pPr>
            <w:r>
              <w:rPr>
                <w:sz w:val="24"/>
                <w:szCs w:val="24"/>
                <w:lang w:val="uk-UA" w:eastAsia="en-US"/>
              </w:rPr>
              <w:t>14</w:t>
            </w:r>
          </w:p>
        </w:tc>
        <w:tc>
          <w:tcPr>
            <w:tcW w:w="1466" w:type="dxa"/>
          </w:tcPr>
          <w:p w:rsidR="00765E5D" w:rsidRDefault="00765E5D" w:rsidP="00CF62FF">
            <w:pPr>
              <w:spacing w:line="276" w:lineRule="auto"/>
              <w:jc w:val="both"/>
              <w:rPr>
                <w:sz w:val="24"/>
                <w:szCs w:val="24"/>
                <w:lang w:val="uk-UA" w:eastAsia="en-US"/>
              </w:rPr>
            </w:pPr>
            <w:r>
              <w:rPr>
                <w:sz w:val="24"/>
                <w:szCs w:val="24"/>
                <w:lang w:val="uk-UA" w:eastAsia="en-US"/>
              </w:rPr>
              <w:t>2</w:t>
            </w:r>
          </w:p>
        </w:tc>
        <w:tc>
          <w:tcPr>
            <w:tcW w:w="1566" w:type="dxa"/>
          </w:tcPr>
          <w:p w:rsidR="00765E5D" w:rsidRDefault="00765E5D" w:rsidP="00CF62FF">
            <w:pPr>
              <w:spacing w:line="276" w:lineRule="auto"/>
              <w:jc w:val="both"/>
              <w:rPr>
                <w:sz w:val="24"/>
                <w:szCs w:val="24"/>
                <w:lang w:val="uk-UA" w:eastAsia="en-US"/>
              </w:rPr>
            </w:pPr>
            <w:r>
              <w:rPr>
                <w:sz w:val="24"/>
                <w:szCs w:val="24"/>
                <w:lang w:val="uk-UA" w:eastAsia="en-US"/>
              </w:rPr>
              <w:t>2</w:t>
            </w:r>
          </w:p>
        </w:tc>
        <w:tc>
          <w:tcPr>
            <w:tcW w:w="1376" w:type="dxa"/>
          </w:tcPr>
          <w:p w:rsidR="00765E5D" w:rsidRDefault="00765E5D" w:rsidP="00CF62FF">
            <w:pPr>
              <w:spacing w:line="276" w:lineRule="auto"/>
              <w:jc w:val="both"/>
              <w:rPr>
                <w:sz w:val="24"/>
                <w:szCs w:val="24"/>
                <w:lang w:val="uk-UA" w:eastAsia="en-US"/>
              </w:rPr>
            </w:pPr>
            <w:r>
              <w:rPr>
                <w:sz w:val="24"/>
                <w:szCs w:val="24"/>
                <w:lang w:val="uk-UA" w:eastAsia="en-US"/>
              </w:rPr>
              <w:t>10</w:t>
            </w:r>
          </w:p>
        </w:tc>
      </w:tr>
      <w:tr w:rsidR="00765E5D" w:rsidTr="00CF62FF">
        <w:trPr>
          <w:trHeight w:val="337"/>
        </w:trPr>
        <w:tc>
          <w:tcPr>
            <w:tcW w:w="378" w:type="dxa"/>
          </w:tcPr>
          <w:p w:rsidR="00765E5D" w:rsidRDefault="00765E5D" w:rsidP="00CF62FF">
            <w:pPr>
              <w:spacing w:line="276" w:lineRule="auto"/>
              <w:jc w:val="both"/>
              <w:rPr>
                <w:sz w:val="24"/>
                <w:szCs w:val="24"/>
                <w:lang w:val="uk-UA" w:eastAsia="en-US"/>
              </w:rPr>
            </w:pPr>
          </w:p>
        </w:tc>
        <w:tc>
          <w:tcPr>
            <w:tcW w:w="3696" w:type="dxa"/>
            <w:gridSpan w:val="2"/>
          </w:tcPr>
          <w:p w:rsidR="00765E5D" w:rsidRDefault="00765E5D" w:rsidP="00CF62FF">
            <w:pPr>
              <w:spacing w:line="276" w:lineRule="auto"/>
              <w:jc w:val="both"/>
              <w:rPr>
                <w:sz w:val="24"/>
                <w:szCs w:val="24"/>
                <w:lang w:val="uk-UA" w:eastAsia="en-US"/>
              </w:rPr>
            </w:pPr>
            <w:r>
              <w:rPr>
                <w:b/>
                <w:bCs/>
                <w:sz w:val="24"/>
                <w:szCs w:val="24"/>
                <w:lang w:val="uk-UA" w:eastAsia="en-US"/>
              </w:rPr>
              <w:t>Разом за кредитом 2</w:t>
            </w:r>
          </w:p>
        </w:tc>
        <w:tc>
          <w:tcPr>
            <w:tcW w:w="1089" w:type="dxa"/>
          </w:tcPr>
          <w:p w:rsidR="00765E5D" w:rsidRDefault="00765E5D" w:rsidP="00CF62FF">
            <w:pPr>
              <w:spacing w:line="276" w:lineRule="auto"/>
              <w:jc w:val="both"/>
              <w:rPr>
                <w:b/>
                <w:sz w:val="24"/>
                <w:szCs w:val="24"/>
                <w:lang w:val="uk-UA" w:eastAsia="en-US"/>
              </w:rPr>
            </w:pPr>
            <w:r>
              <w:rPr>
                <w:b/>
                <w:sz w:val="24"/>
                <w:szCs w:val="24"/>
                <w:lang w:val="uk-UA" w:eastAsia="en-US"/>
              </w:rPr>
              <w:t>30</w:t>
            </w:r>
          </w:p>
        </w:tc>
        <w:tc>
          <w:tcPr>
            <w:tcW w:w="1466" w:type="dxa"/>
          </w:tcPr>
          <w:p w:rsidR="00765E5D" w:rsidRDefault="00765E5D" w:rsidP="00CF62FF">
            <w:pPr>
              <w:spacing w:line="276" w:lineRule="auto"/>
              <w:jc w:val="both"/>
              <w:rPr>
                <w:b/>
                <w:sz w:val="24"/>
                <w:szCs w:val="24"/>
                <w:lang w:val="uk-UA" w:eastAsia="en-US"/>
              </w:rPr>
            </w:pPr>
            <w:r>
              <w:rPr>
                <w:b/>
                <w:sz w:val="24"/>
                <w:szCs w:val="24"/>
                <w:lang w:val="uk-UA" w:eastAsia="en-US"/>
              </w:rPr>
              <w:t>4</w:t>
            </w:r>
          </w:p>
        </w:tc>
        <w:tc>
          <w:tcPr>
            <w:tcW w:w="1566" w:type="dxa"/>
          </w:tcPr>
          <w:p w:rsidR="00765E5D" w:rsidRDefault="00765E5D" w:rsidP="00CF62FF">
            <w:pPr>
              <w:spacing w:line="276" w:lineRule="auto"/>
              <w:jc w:val="both"/>
              <w:rPr>
                <w:b/>
                <w:sz w:val="24"/>
                <w:szCs w:val="24"/>
                <w:lang w:val="uk-UA" w:eastAsia="en-US"/>
              </w:rPr>
            </w:pPr>
            <w:r>
              <w:rPr>
                <w:b/>
                <w:sz w:val="24"/>
                <w:szCs w:val="24"/>
                <w:lang w:val="uk-UA" w:eastAsia="en-US"/>
              </w:rPr>
              <w:t>4</w:t>
            </w:r>
          </w:p>
        </w:tc>
        <w:tc>
          <w:tcPr>
            <w:tcW w:w="1376" w:type="dxa"/>
          </w:tcPr>
          <w:p w:rsidR="00765E5D" w:rsidRDefault="00765E5D" w:rsidP="00CF62FF">
            <w:pPr>
              <w:spacing w:line="276" w:lineRule="auto"/>
              <w:jc w:val="both"/>
              <w:rPr>
                <w:b/>
                <w:sz w:val="24"/>
                <w:szCs w:val="24"/>
                <w:lang w:val="uk-UA" w:eastAsia="en-US"/>
              </w:rPr>
            </w:pPr>
            <w:r>
              <w:rPr>
                <w:b/>
                <w:sz w:val="24"/>
                <w:szCs w:val="24"/>
                <w:lang w:val="uk-UA" w:eastAsia="en-US"/>
              </w:rPr>
              <w:t>22</w:t>
            </w:r>
          </w:p>
        </w:tc>
      </w:tr>
      <w:tr w:rsidR="00765E5D" w:rsidTr="00CF62FF">
        <w:trPr>
          <w:trHeight w:val="354"/>
        </w:trPr>
        <w:tc>
          <w:tcPr>
            <w:tcW w:w="378" w:type="dxa"/>
          </w:tcPr>
          <w:p w:rsidR="00765E5D" w:rsidRDefault="00765E5D" w:rsidP="00CF62FF">
            <w:pPr>
              <w:spacing w:line="276" w:lineRule="auto"/>
              <w:jc w:val="both"/>
              <w:rPr>
                <w:sz w:val="24"/>
                <w:szCs w:val="24"/>
                <w:lang w:val="uk-UA" w:eastAsia="en-US"/>
              </w:rPr>
            </w:pPr>
          </w:p>
        </w:tc>
        <w:tc>
          <w:tcPr>
            <w:tcW w:w="9193" w:type="dxa"/>
            <w:gridSpan w:val="6"/>
          </w:tcPr>
          <w:p w:rsidR="00765E5D" w:rsidRPr="00F926EB" w:rsidRDefault="00765E5D" w:rsidP="00CF62FF">
            <w:pPr>
              <w:jc w:val="both"/>
              <w:rPr>
                <w:bCs/>
                <w:sz w:val="24"/>
                <w:szCs w:val="24"/>
                <w:lang w:val="uk-UA"/>
              </w:rPr>
            </w:pPr>
            <w:r>
              <w:rPr>
                <w:b/>
                <w:bCs/>
                <w:sz w:val="24"/>
                <w:szCs w:val="24"/>
                <w:lang w:val="uk-UA" w:eastAsia="en-US"/>
              </w:rPr>
              <w:t xml:space="preserve">Змістовий модуль 2. </w:t>
            </w:r>
            <w:r w:rsidRPr="00F926EB">
              <w:rPr>
                <w:b/>
                <w:bCs/>
                <w:sz w:val="24"/>
                <w:szCs w:val="24"/>
                <w:lang w:val="uk-UA"/>
              </w:rPr>
              <w:t>Особливості забезпечення окремих прав людини у правоохоронній діяльності.</w:t>
            </w:r>
          </w:p>
        </w:tc>
      </w:tr>
      <w:tr w:rsidR="00765E5D" w:rsidTr="00CF62FF">
        <w:trPr>
          <w:trHeight w:val="1152"/>
        </w:trPr>
        <w:tc>
          <w:tcPr>
            <w:tcW w:w="378" w:type="dxa"/>
          </w:tcPr>
          <w:p w:rsidR="00765E5D" w:rsidRDefault="00765E5D" w:rsidP="00CF62FF">
            <w:pPr>
              <w:spacing w:line="276" w:lineRule="auto"/>
              <w:jc w:val="both"/>
              <w:rPr>
                <w:sz w:val="24"/>
                <w:szCs w:val="24"/>
                <w:lang w:val="uk-UA" w:eastAsia="en-US"/>
              </w:rPr>
            </w:pPr>
            <w:r>
              <w:rPr>
                <w:sz w:val="24"/>
                <w:szCs w:val="24"/>
                <w:lang w:val="uk-UA" w:eastAsia="en-US"/>
              </w:rPr>
              <w:t>5</w:t>
            </w:r>
          </w:p>
        </w:tc>
        <w:tc>
          <w:tcPr>
            <w:tcW w:w="3696" w:type="dxa"/>
            <w:gridSpan w:val="2"/>
          </w:tcPr>
          <w:p w:rsidR="00765E5D" w:rsidRDefault="00765E5D" w:rsidP="00CF62FF">
            <w:pPr>
              <w:jc w:val="both"/>
              <w:rPr>
                <w:sz w:val="24"/>
                <w:szCs w:val="24"/>
                <w:lang w:val="uk-UA"/>
              </w:rPr>
            </w:pPr>
            <w:r w:rsidRPr="00777E6C">
              <w:rPr>
                <w:sz w:val="24"/>
                <w:szCs w:val="24"/>
                <w:lang w:val="uk-UA"/>
              </w:rPr>
              <w:t>Забезпечення права на свободу та особисту недоторканність людини у правоохоронній діяльності. Заборона катування</w:t>
            </w:r>
          </w:p>
        </w:tc>
        <w:tc>
          <w:tcPr>
            <w:tcW w:w="1089" w:type="dxa"/>
          </w:tcPr>
          <w:p w:rsidR="00765E5D" w:rsidRDefault="00765E5D" w:rsidP="00CF62FF">
            <w:pPr>
              <w:spacing w:line="276" w:lineRule="auto"/>
              <w:jc w:val="both"/>
              <w:rPr>
                <w:sz w:val="24"/>
                <w:szCs w:val="24"/>
                <w:lang w:val="uk-UA" w:eastAsia="en-US"/>
              </w:rPr>
            </w:pPr>
            <w:r>
              <w:rPr>
                <w:sz w:val="24"/>
                <w:szCs w:val="24"/>
                <w:lang w:val="uk-UA" w:eastAsia="en-US"/>
              </w:rPr>
              <w:t>30</w:t>
            </w:r>
          </w:p>
        </w:tc>
        <w:tc>
          <w:tcPr>
            <w:tcW w:w="1466" w:type="dxa"/>
          </w:tcPr>
          <w:p w:rsidR="00765E5D" w:rsidRDefault="00765E5D" w:rsidP="00CF62FF">
            <w:pPr>
              <w:spacing w:line="276" w:lineRule="auto"/>
              <w:jc w:val="both"/>
              <w:rPr>
                <w:sz w:val="24"/>
                <w:szCs w:val="24"/>
                <w:lang w:val="uk-UA" w:eastAsia="en-US"/>
              </w:rPr>
            </w:pPr>
            <w:r>
              <w:rPr>
                <w:sz w:val="24"/>
                <w:szCs w:val="24"/>
                <w:lang w:val="uk-UA" w:eastAsia="en-US"/>
              </w:rPr>
              <w:t>4</w:t>
            </w:r>
          </w:p>
        </w:tc>
        <w:tc>
          <w:tcPr>
            <w:tcW w:w="1566" w:type="dxa"/>
          </w:tcPr>
          <w:p w:rsidR="00765E5D" w:rsidRDefault="00765E5D" w:rsidP="00CF62FF">
            <w:pPr>
              <w:spacing w:line="276" w:lineRule="auto"/>
              <w:jc w:val="both"/>
              <w:rPr>
                <w:sz w:val="24"/>
                <w:szCs w:val="24"/>
                <w:lang w:val="uk-UA" w:eastAsia="en-US"/>
              </w:rPr>
            </w:pPr>
            <w:r>
              <w:rPr>
                <w:sz w:val="24"/>
                <w:szCs w:val="24"/>
                <w:lang w:val="uk-UA" w:eastAsia="en-US"/>
              </w:rPr>
              <w:t>2</w:t>
            </w:r>
          </w:p>
        </w:tc>
        <w:tc>
          <w:tcPr>
            <w:tcW w:w="1376" w:type="dxa"/>
          </w:tcPr>
          <w:p w:rsidR="00765E5D" w:rsidRDefault="00765E5D" w:rsidP="00CF62FF">
            <w:pPr>
              <w:spacing w:line="276" w:lineRule="auto"/>
              <w:jc w:val="both"/>
              <w:rPr>
                <w:sz w:val="24"/>
                <w:szCs w:val="24"/>
                <w:lang w:val="uk-UA" w:eastAsia="en-US"/>
              </w:rPr>
            </w:pPr>
            <w:r>
              <w:rPr>
                <w:sz w:val="24"/>
                <w:szCs w:val="24"/>
                <w:lang w:val="uk-UA" w:eastAsia="en-US"/>
              </w:rPr>
              <w:t>24</w:t>
            </w:r>
          </w:p>
        </w:tc>
      </w:tr>
      <w:tr w:rsidR="00765E5D" w:rsidTr="00CF62FF">
        <w:trPr>
          <w:trHeight w:val="326"/>
        </w:trPr>
        <w:tc>
          <w:tcPr>
            <w:tcW w:w="378" w:type="dxa"/>
          </w:tcPr>
          <w:p w:rsidR="00765E5D" w:rsidRDefault="00765E5D" w:rsidP="00CF62FF">
            <w:pPr>
              <w:spacing w:line="276" w:lineRule="auto"/>
              <w:jc w:val="both"/>
              <w:rPr>
                <w:sz w:val="24"/>
                <w:szCs w:val="24"/>
                <w:lang w:val="uk-UA" w:eastAsia="en-US"/>
              </w:rPr>
            </w:pPr>
          </w:p>
        </w:tc>
        <w:tc>
          <w:tcPr>
            <w:tcW w:w="3696" w:type="dxa"/>
            <w:gridSpan w:val="2"/>
          </w:tcPr>
          <w:p w:rsidR="00765E5D" w:rsidRPr="00777E6C" w:rsidRDefault="00765E5D" w:rsidP="00CF62FF">
            <w:pPr>
              <w:jc w:val="both"/>
              <w:rPr>
                <w:sz w:val="24"/>
                <w:szCs w:val="24"/>
                <w:lang w:val="uk-UA"/>
              </w:rPr>
            </w:pPr>
            <w:r>
              <w:rPr>
                <w:b/>
                <w:bCs/>
                <w:sz w:val="24"/>
                <w:szCs w:val="24"/>
                <w:lang w:val="uk-UA" w:eastAsia="en-US"/>
              </w:rPr>
              <w:t>Разом за кредитом 3</w:t>
            </w:r>
          </w:p>
        </w:tc>
        <w:tc>
          <w:tcPr>
            <w:tcW w:w="1089" w:type="dxa"/>
          </w:tcPr>
          <w:p w:rsidR="00765E5D" w:rsidRDefault="00765E5D" w:rsidP="00CF62FF">
            <w:pPr>
              <w:spacing w:line="276" w:lineRule="auto"/>
              <w:jc w:val="both"/>
              <w:rPr>
                <w:sz w:val="24"/>
                <w:szCs w:val="24"/>
                <w:lang w:val="uk-UA" w:eastAsia="en-US"/>
              </w:rPr>
            </w:pPr>
            <w:r>
              <w:rPr>
                <w:b/>
                <w:sz w:val="24"/>
                <w:szCs w:val="24"/>
                <w:lang w:val="uk-UA" w:eastAsia="en-US"/>
              </w:rPr>
              <w:t>30</w:t>
            </w:r>
          </w:p>
        </w:tc>
        <w:tc>
          <w:tcPr>
            <w:tcW w:w="1466" w:type="dxa"/>
          </w:tcPr>
          <w:p w:rsidR="00765E5D" w:rsidRDefault="00765E5D" w:rsidP="00CF62FF">
            <w:pPr>
              <w:spacing w:line="276" w:lineRule="auto"/>
              <w:jc w:val="both"/>
              <w:rPr>
                <w:sz w:val="24"/>
                <w:szCs w:val="24"/>
                <w:lang w:val="uk-UA" w:eastAsia="en-US"/>
              </w:rPr>
            </w:pPr>
            <w:r>
              <w:rPr>
                <w:b/>
                <w:sz w:val="24"/>
                <w:szCs w:val="24"/>
                <w:lang w:val="uk-UA" w:eastAsia="en-US"/>
              </w:rPr>
              <w:t>4</w:t>
            </w:r>
          </w:p>
        </w:tc>
        <w:tc>
          <w:tcPr>
            <w:tcW w:w="1566" w:type="dxa"/>
          </w:tcPr>
          <w:p w:rsidR="00765E5D" w:rsidRDefault="00765E5D" w:rsidP="00CF62FF">
            <w:pPr>
              <w:spacing w:line="276" w:lineRule="auto"/>
              <w:jc w:val="both"/>
              <w:rPr>
                <w:sz w:val="24"/>
                <w:szCs w:val="24"/>
                <w:lang w:val="uk-UA" w:eastAsia="en-US"/>
              </w:rPr>
            </w:pPr>
            <w:r>
              <w:rPr>
                <w:b/>
                <w:sz w:val="24"/>
                <w:szCs w:val="24"/>
                <w:lang w:val="uk-UA" w:eastAsia="en-US"/>
              </w:rPr>
              <w:t>2</w:t>
            </w:r>
          </w:p>
        </w:tc>
        <w:tc>
          <w:tcPr>
            <w:tcW w:w="1376" w:type="dxa"/>
          </w:tcPr>
          <w:p w:rsidR="00765E5D" w:rsidRDefault="00765E5D" w:rsidP="00CF62FF">
            <w:pPr>
              <w:spacing w:line="276" w:lineRule="auto"/>
              <w:jc w:val="both"/>
              <w:rPr>
                <w:sz w:val="24"/>
                <w:szCs w:val="24"/>
                <w:lang w:val="uk-UA" w:eastAsia="en-US"/>
              </w:rPr>
            </w:pPr>
            <w:r>
              <w:rPr>
                <w:b/>
                <w:sz w:val="24"/>
                <w:szCs w:val="24"/>
                <w:lang w:val="uk-UA" w:eastAsia="en-US"/>
              </w:rPr>
              <w:t>24</w:t>
            </w:r>
          </w:p>
        </w:tc>
      </w:tr>
      <w:tr w:rsidR="00765E5D" w:rsidTr="00CF62FF">
        <w:trPr>
          <w:trHeight w:val="557"/>
        </w:trPr>
        <w:tc>
          <w:tcPr>
            <w:tcW w:w="378" w:type="dxa"/>
          </w:tcPr>
          <w:p w:rsidR="00765E5D" w:rsidRDefault="00765E5D" w:rsidP="00CF62FF">
            <w:pPr>
              <w:spacing w:line="276" w:lineRule="auto"/>
              <w:jc w:val="both"/>
              <w:rPr>
                <w:sz w:val="24"/>
                <w:szCs w:val="24"/>
                <w:lang w:val="uk-UA" w:eastAsia="en-US"/>
              </w:rPr>
            </w:pPr>
            <w:r>
              <w:rPr>
                <w:sz w:val="24"/>
                <w:szCs w:val="24"/>
                <w:lang w:val="uk-UA" w:eastAsia="en-US"/>
              </w:rPr>
              <w:t>6</w:t>
            </w:r>
          </w:p>
        </w:tc>
        <w:tc>
          <w:tcPr>
            <w:tcW w:w="3696" w:type="dxa"/>
            <w:gridSpan w:val="2"/>
          </w:tcPr>
          <w:p w:rsidR="00765E5D" w:rsidRDefault="00765E5D" w:rsidP="00CF62FF">
            <w:pPr>
              <w:jc w:val="both"/>
              <w:rPr>
                <w:sz w:val="24"/>
                <w:szCs w:val="24"/>
                <w:lang w:val="uk-UA"/>
              </w:rPr>
            </w:pPr>
            <w:r w:rsidRPr="00777E6C">
              <w:rPr>
                <w:sz w:val="24"/>
                <w:szCs w:val="24"/>
                <w:lang w:val="uk-UA"/>
              </w:rPr>
              <w:t xml:space="preserve">Забезпечення права на свободу мирних </w:t>
            </w:r>
            <w:r>
              <w:rPr>
                <w:sz w:val="24"/>
                <w:szCs w:val="24"/>
                <w:lang w:val="uk-UA"/>
              </w:rPr>
              <w:t>зібрань</w:t>
            </w:r>
          </w:p>
        </w:tc>
        <w:tc>
          <w:tcPr>
            <w:tcW w:w="1089" w:type="dxa"/>
          </w:tcPr>
          <w:p w:rsidR="00765E5D" w:rsidRDefault="00765E5D" w:rsidP="00CF62FF">
            <w:pPr>
              <w:spacing w:line="276" w:lineRule="auto"/>
              <w:jc w:val="both"/>
              <w:rPr>
                <w:sz w:val="24"/>
                <w:szCs w:val="24"/>
                <w:lang w:val="uk-UA" w:eastAsia="en-US"/>
              </w:rPr>
            </w:pPr>
            <w:r>
              <w:rPr>
                <w:sz w:val="24"/>
                <w:szCs w:val="24"/>
                <w:lang w:val="uk-UA" w:eastAsia="en-US"/>
              </w:rPr>
              <w:t>14</w:t>
            </w:r>
          </w:p>
        </w:tc>
        <w:tc>
          <w:tcPr>
            <w:tcW w:w="1466" w:type="dxa"/>
          </w:tcPr>
          <w:p w:rsidR="00765E5D" w:rsidRDefault="00765E5D" w:rsidP="00CF62FF">
            <w:pPr>
              <w:spacing w:line="276" w:lineRule="auto"/>
              <w:jc w:val="both"/>
              <w:rPr>
                <w:sz w:val="24"/>
                <w:szCs w:val="24"/>
                <w:lang w:val="uk-UA" w:eastAsia="en-US"/>
              </w:rPr>
            </w:pPr>
            <w:r>
              <w:rPr>
                <w:sz w:val="24"/>
                <w:szCs w:val="24"/>
                <w:lang w:val="uk-UA" w:eastAsia="en-US"/>
              </w:rPr>
              <w:t>2</w:t>
            </w:r>
          </w:p>
        </w:tc>
        <w:tc>
          <w:tcPr>
            <w:tcW w:w="1566" w:type="dxa"/>
          </w:tcPr>
          <w:p w:rsidR="00765E5D" w:rsidRDefault="00765E5D" w:rsidP="00CF62FF">
            <w:pPr>
              <w:spacing w:line="276" w:lineRule="auto"/>
              <w:jc w:val="both"/>
              <w:rPr>
                <w:sz w:val="24"/>
                <w:szCs w:val="24"/>
                <w:lang w:val="uk-UA" w:eastAsia="en-US"/>
              </w:rPr>
            </w:pPr>
            <w:r>
              <w:rPr>
                <w:sz w:val="24"/>
                <w:szCs w:val="24"/>
                <w:lang w:val="uk-UA" w:eastAsia="en-US"/>
              </w:rPr>
              <w:t>2</w:t>
            </w:r>
          </w:p>
        </w:tc>
        <w:tc>
          <w:tcPr>
            <w:tcW w:w="1376" w:type="dxa"/>
          </w:tcPr>
          <w:p w:rsidR="00765E5D" w:rsidRDefault="00765E5D" w:rsidP="00CF62FF">
            <w:pPr>
              <w:spacing w:line="276" w:lineRule="auto"/>
              <w:jc w:val="both"/>
              <w:rPr>
                <w:sz w:val="24"/>
                <w:szCs w:val="24"/>
                <w:lang w:val="uk-UA" w:eastAsia="en-US"/>
              </w:rPr>
            </w:pPr>
            <w:r>
              <w:rPr>
                <w:sz w:val="24"/>
                <w:szCs w:val="24"/>
                <w:lang w:val="uk-UA" w:eastAsia="en-US"/>
              </w:rPr>
              <w:t>10</w:t>
            </w:r>
          </w:p>
        </w:tc>
      </w:tr>
      <w:tr w:rsidR="00765E5D" w:rsidTr="00CF62FF">
        <w:trPr>
          <w:trHeight w:val="550"/>
        </w:trPr>
        <w:tc>
          <w:tcPr>
            <w:tcW w:w="378" w:type="dxa"/>
          </w:tcPr>
          <w:p w:rsidR="00765E5D" w:rsidRDefault="00765E5D" w:rsidP="00CF62FF">
            <w:pPr>
              <w:spacing w:line="276" w:lineRule="auto"/>
              <w:jc w:val="both"/>
              <w:rPr>
                <w:sz w:val="24"/>
                <w:szCs w:val="24"/>
                <w:lang w:val="uk-UA" w:eastAsia="en-US"/>
              </w:rPr>
            </w:pPr>
            <w:r>
              <w:rPr>
                <w:sz w:val="24"/>
                <w:szCs w:val="24"/>
                <w:lang w:val="uk-UA" w:eastAsia="en-US"/>
              </w:rPr>
              <w:t>7</w:t>
            </w:r>
          </w:p>
        </w:tc>
        <w:tc>
          <w:tcPr>
            <w:tcW w:w="3696" w:type="dxa"/>
            <w:gridSpan w:val="2"/>
          </w:tcPr>
          <w:p w:rsidR="00765E5D" w:rsidRPr="00670B87" w:rsidRDefault="00765E5D" w:rsidP="00CF62FF">
            <w:pPr>
              <w:jc w:val="both"/>
              <w:rPr>
                <w:bCs/>
                <w:sz w:val="24"/>
                <w:szCs w:val="24"/>
                <w:lang w:val="uk-UA"/>
              </w:rPr>
            </w:pPr>
            <w:r w:rsidRPr="00777E6C">
              <w:rPr>
                <w:bCs/>
                <w:sz w:val="24"/>
                <w:szCs w:val="24"/>
                <w:lang w:val="uk-UA"/>
              </w:rPr>
              <w:t>Особливості забезпечення прав окремих категорій людей</w:t>
            </w:r>
          </w:p>
        </w:tc>
        <w:tc>
          <w:tcPr>
            <w:tcW w:w="1089" w:type="dxa"/>
          </w:tcPr>
          <w:p w:rsidR="00765E5D" w:rsidRDefault="00765E5D" w:rsidP="00CF62FF">
            <w:pPr>
              <w:spacing w:line="276" w:lineRule="auto"/>
              <w:jc w:val="both"/>
              <w:rPr>
                <w:sz w:val="24"/>
                <w:szCs w:val="24"/>
                <w:lang w:val="uk-UA" w:eastAsia="en-US"/>
              </w:rPr>
            </w:pPr>
            <w:r>
              <w:rPr>
                <w:sz w:val="24"/>
                <w:szCs w:val="24"/>
                <w:lang w:val="uk-UA" w:eastAsia="en-US"/>
              </w:rPr>
              <w:t>16</w:t>
            </w:r>
          </w:p>
        </w:tc>
        <w:tc>
          <w:tcPr>
            <w:tcW w:w="1466" w:type="dxa"/>
          </w:tcPr>
          <w:p w:rsidR="00765E5D" w:rsidRDefault="00765E5D" w:rsidP="00CF62FF">
            <w:pPr>
              <w:spacing w:line="276" w:lineRule="auto"/>
              <w:jc w:val="both"/>
              <w:rPr>
                <w:sz w:val="24"/>
                <w:szCs w:val="24"/>
                <w:lang w:val="uk-UA" w:eastAsia="en-US"/>
              </w:rPr>
            </w:pPr>
            <w:r>
              <w:rPr>
                <w:sz w:val="24"/>
                <w:szCs w:val="24"/>
                <w:lang w:val="uk-UA" w:eastAsia="en-US"/>
              </w:rPr>
              <w:t>2</w:t>
            </w:r>
          </w:p>
        </w:tc>
        <w:tc>
          <w:tcPr>
            <w:tcW w:w="1566" w:type="dxa"/>
          </w:tcPr>
          <w:p w:rsidR="00765E5D" w:rsidRDefault="00765E5D" w:rsidP="00CF62FF">
            <w:pPr>
              <w:spacing w:line="276" w:lineRule="auto"/>
              <w:jc w:val="both"/>
              <w:rPr>
                <w:sz w:val="24"/>
                <w:szCs w:val="24"/>
                <w:lang w:val="uk-UA" w:eastAsia="en-US"/>
              </w:rPr>
            </w:pPr>
            <w:r>
              <w:rPr>
                <w:sz w:val="24"/>
                <w:szCs w:val="24"/>
                <w:lang w:val="uk-UA" w:eastAsia="en-US"/>
              </w:rPr>
              <w:t>2</w:t>
            </w:r>
          </w:p>
        </w:tc>
        <w:tc>
          <w:tcPr>
            <w:tcW w:w="1376" w:type="dxa"/>
          </w:tcPr>
          <w:p w:rsidR="00765E5D" w:rsidRDefault="00765E5D" w:rsidP="00CF62FF">
            <w:pPr>
              <w:spacing w:line="276" w:lineRule="auto"/>
              <w:jc w:val="both"/>
              <w:rPr>
                <w:sz w:val="24"/>
                <w:szCs w:val="24"/>
                <w:lang w:val="uk-UA" w:eastAsia="en-US"/>
              </w:rPr>
            </w:pPr>
            <w:r>
              <w:rPr>
                <w:sz w:val="24"/>
                <w:szCs w:val="24"/>
                <w:lang w:val="uk-UA" w:eastAsia="en-US"/>
              </w:rPr>
              <w:t>12</w:t>
            </w:r>
          </w:p>
        </w:tc>
      </w:tr>
      <w:tr w:rsidR="00765E5D" w:rsidTr="00CF62FF">
        <w:trPr>
          <w:trHeight w:val="474"/>
        </w:trPr>
        <w:tc>
          <w:tcPr>
            <w:tcW w:w="378" w:type="dxa"/>
          </w:tcPr>
          <w:p w:rsidR="00765E5D" w:rsidRDefault="00765E5D" w:rsidP="00CF62FF">
            <w:pPr>
              <w:spacing w:line="276" w:lineRule="auto"/>
              <w:jc w:val="both"/>
              <w:rPr>
                <w:sz w:val="24"/>
                <w:szCs w:val="24"/>
                <w:lang w:val="uk-UA" w:eastAsia="en-US"/>
              </w:rPr>
            </w:pPr>
          </w:p>
        </w:tc>
        <w:tc>
          <w:tcPr>
            <w:tcW w:w="3696" w:type="dxa"/>
            <w:gridSpan w:val="2"/>
          </w:tcPr>
          <w:p w:rsidR="00765E5D" w:rsidRDefault="00765E5D" w:rsidP="00CF62FF">
            <w:pPr>
              <w:spacing w:line="276" w:lineRule="auto"/>
              <w:jc w:val="both"/>
              <w:rPr>
                <w:sz w:val="24"/>
                <w:szCs w:val="24"/>
                <w:lang w:val="uk-UA" w:eastAsia="en-US"/>
              </w:rPr>
            </w:pPr>
            <w:r>
              <w:rPr>
                <w:b/>
                <w:bCs/>
                <w:sz w:val="24"/>
                <w:szCs w:val="24"/>
                <w:lang w:val="uk-UA" w:eastAsia="en-US"/>
              </w:rPr>
              <w:t>Разом за кредитом 4</w:t>
            </w:r>
          </w:p>
        </w:tc>
        <w:tc>
          <w:tcPr>
            <w:tcW w:w="1089" w:type="dxa"/>
          </w:tcPr>
          <w:p w:rsidR="00765E5D" w:rsidRDefault="00765E5D" w:rsidP="00CF62FF">
            <w:pPr>
              <w:spacing w:line="276" w:lineRule="auto"/>
              <w:jc w:val="both"/>
              <w:rPr>
                <w:b/>
                <w:sz w:val="24"/>
                <w:szCs w:val="24"/>
                <w:lang w:val="uk-UA" w:eastAsia="en-US"/>
              </w:rPr>
            </w:pPr>
            <w:r>
              <w:rPr>
                <w:b/>
                <w:sz w:val="24"/>
                <w:szCs w:val="24"/>
                <w:lang w:val="uk-UA" w:eastAsia="en-US"/>
              </w:rPr>
              <w:t>30</w:t>
            </w:r>
          </w:p>
        </w:tc>
        <w:tc>
          <w:tcPr>
            <w:tcW w:w="1466" w:type="dxa"/>
          </w:tcPr>
          <w:p w:rsidR="00765E5D" w:rsidRDefault="00765E5D" w:rsidP="00CF62FF">
            <w:pPr>
              <w:spacing w:line="276" w:lineRule="auto"/>
              <w:jc w:val="both"/>
              <w:rPr>
                <w:b/>
                <w:sz w:val="24"/>
                <w:szCs w:val="24"/>
                <w:lang w:val="uk-UA" w:eastAsia="en-US"/>
              </w:rPr>
            </w:pPr>
            <w:r>
              <w:rPr>
                <w:b/>
                <w:sz w:val="24"/>
                <w:szCs w:val="24"/>
                <w:lang w:val="uk-UA" w:eastAsia="en-US"/>
              </w:rPr>
              <w:t>4</w:t>
            </w:r>
          </w:p>
        </w:tc>
        <w:tc>
          <w:tcPr>
            <w:tcW w:w="1566" w:type="dxa"/>
          </w:tcPr>
          <w:p w:rsidR="00765E5D" w:rsidRDefault="00765E5D" w:rsidP="00CF62FF">
            <w:pPr>
              <w:spacing w:line="276" w:lineRule="auto"/>
              <w:jc w:val="both"/>
              <w:rPr>
                <w:b/>
                <w:sz w:val="24"/>
                <w:szCs w:val="24"/>
                <w:lang w:val="uk-UA" w:eastAsia="en-US"/>
              </w:rPr>
            </w:pPr>
            <w:r>
              <w:rPr>
                <w:b/>
                <w:sz w:val="24"/>
                <w:szCs w:val="24"/>
                <w:lang w:val="uk-UA" w:eastAsia="en-US"/>
              </w:rPr>
              <w:t>4</w:t>
            </w:r>
          </w:p>
        </w:tc>
        <w:tc>
          <w:tcPr>
            <w:tcW w:w="1376" w:type="dxa"/>
          </w:tcPr>
          <w:p w:rsidR="00765E5D" w:rsidRDefault="00765E5D" w:rsidP="00CF62FF">
            <w:pPr>
              <w:spacing w:line="276" w:lineRule="auto"/>
              <w:jc w:val="both"/>
              <w:rPr>
                <w:b/>
                <w:sz w:val="24"/>
                <w:szCs w:val="24"/>
                <w:lang w:val="uk-UA" w:eastAsia="en-US"/>
              </w:rPr>
            </w:pPr>
            <w:r>
              <w:rPr>
                <w:b/>
                <w:sz w:val="24"/>
                <w:szCs w:val="24"/>
                <w:lang w:val="uk-UA" w:eastAsia="en-US"/>
              </w:rPr>
              <w:t>22</w:t>
            </w:r>
          </w:p>
        </w:tc>
      </w:tr>
      <w:tr w:rsidR="00765E5D" w:rsidTr="00CF62FF">
        <w:trPr>
          <w:trHeight w:val="495"/>
        </w:trPr>
        <w:tc>
          <w:tcPr>
            <w:tcW w:w="378" w:type="dxa"/>
          </w:tcPr>
          <w:p w:rsidR="00765E5D" w:rsidRDefault="00765E5D" w:rsidP="00CF62FF">
            <w:pPr>
              <w:spacing w:line="276" w:lineRule="auto"/>
              <w:jc w:val="both"/>
              <w:rPr>
                <w:sz w:val="24"/>
                <w:szCs w:val="24"/>
                <w:lang w:val="uk-UA" w:eastAsia="en-US"/>
              </w:rPr>
            </w:pPr>
          </w:p>
        </w:tc>
        <w:tc>
          <w:tcPr>
            <w:tcW w:w="3696" w:type="dxa"/>
            <w:gridSpan w:val="2"/>
          </w:tcPr>
          <w:p w:rsidR="00765E5D" w:rsidRDefault="00765E5D" w:rsidP="00CF62FF">
            <w:pPr>
              <w:spacing w:line="276" w:lineRule="auto"/>
              <w:jc w:val="both"/>
              <w:rPr>
                <w:b/>
                <w:bCs/>
                <w:sz w:val="24"/>
                <w:szCs w:val="24"/>
                <w:lang w:val="uk-UA" w:eastAsia="en-US"/>
              </w:rPr>
            </w:pPr>
            <w:r>
              <w:rPr>
                <w:b/>
                <w:bCs/>
                <w:sz w:val="24"/>
                <w:szCs w:val="24"/>
                <w:lang w:val="uk-UA" w:eastAsia="en-US"/>
              </w:rPr>
              <w:t>Всього годин на дисципліну</w:t>
            </w:r>
          </w:p>
        </w:tc>
        <w:tc>
          <w:tcPr>
            <w:tcW w:w="1089" w:type="dxa"/>
          </w:tcPr>
          <w:p w:rsidR="00765E5D" w:rsidRDefault="00765E5D" w:rsidP="00CF62FF">
            <w:pPr>
              <w:spacing w:line="276" w:lineRule="auto"/>
              <w:jc w:val="both"/>
              <w:rPr>
                <w:b/>
                <w:sz w:val="24"/>
                <w:szCs w:val="24"/>
                <w:lang w:val="uk-UA" w:eastAsia="en-US"/>
              </w:rPr>
            </w:pPr>
            <w:r>
              <w:rPr>
                <w:b/>
                <w:sz w:val="24"/>
                <w:szCs w:val="24"/>
                <w:lang w:val="uk-UA" w:eastAsia="en-US"/>
              </w:rPr>
              <w:t>120</w:t>
            </w:r>
          </w:p>
        </w:tc>
        <w:tc>
          <w:tcPr>
            <w:tcW w:w="1466" w:type="dxa"/>
          </w:tcPr>
          <w:p w:rsidR="00765E5D" w:rsidRDefault="00765E5D" w:rsidP="00CF62FF">
            <w:pPr>
              <w:spacing w:line="276" w:lineRule="auto"/>
              <w:jc w:val="both"/>
              <w:rPr>
                <w:b/>
                <w:sz w:val="24"/>
                <w:szCs w:val="24"/>
                <w:lang w:val="uk-UA" w:eastAsia="en-US"/>
              </w:rPr>
            </w:pPr>
            <w:r>
              <w:rPr>
                <w:b/>
                <w:sz w:val="24"/>
                <w:szCs w:val="24"/>
                <w:lang w:val="uk-UA" w:eastAsia="en-US"/>
              </w:rPr>
              <w:t>16</w:t>
            </w:r>
          </w:p>
        </w:tc>
        <w:tc>
          <w:tcPr>
            <w:tcW w:w="1566" w:type="dxa"/>
          </w:tcPr>
          <w:p w:rsidR="00765E5D" w:rsidRDefault="00765E5D" w:rsidP="00CF62FF">
            <w:pPr>
              <w:spacing w:line="276" w:lineRule="auto"/>
              <w:jc w:val="both"/>
              <w:rPr>
                <w:b/>
                <w:sz w:val="24"/>
                <w:szCs w:val="24"/>
                <w:lang w:val="uk-UA" w:eastAsia="en-US"/>
              </w:rPr>
            </w:pPr>
            <w:r>
              <w:rPr>
                <w:b/>
                <w:sz w:val="24"/>
                <w:szCs w:val="24"/>
                <w:lang w:val="uk-UA" w:eastAsia="en-US"/>
              </w:rPr>
              <w:t>14</w:t>
            </w:r>
          </w:p>
        </w:tc>
        <w:tc>
          <w:tcPr>
            <w:tcW w:w="1376" w:type="dxa"/>
          </w:tcPr>
          <w:p w:rsidR="00765E5D" w:rsidRDefault="00765E5D" w:rsidP="00CF62FF">
            <w:pPr>
              <w:spacing w:line="276" w:lineRule="auto"/>
              <w:jc w:val="both"/>
              <w:rPr>
                <w:b/>
                <w:sz w:val="24"/>
                <w:szCs w:val="24"/>
                <w:lang w:val="uk-UA" w:eastAsia="en-US"/>
              </w:rPr>
            </w:pPr>
            <w:r>
              <w:rPr>
                <w:b/>
                <w:sz w:val="24"/>
                <w:szCs w:val="24"/>
                <w:lang w:val="uk-UA" w:eastAsia="en-US"/>
              </w:rPr>
              <w:t>90</w:t>
            </w:r>
          </w:p>
        </w:tc>
      </w:tr>
    </w:tbl>
    <w:p w:rsidR="00765E5D" w:rsidRDefault="00765E5D" w:rsidP="00CB102D">
      <w:pPr>
        <w:suppressAutoHyphens/>
        <w:jc w:val="both"/>
        <w:rPr>
          <w:b/>
          <w:bCs/>
          <w:iCs/>
          <w:sz w:val="24"/>
          <w:szCs w:val="24"/>
          <w:lang w:val="uk-UA"/>
        </w:rPr>
      </w:pPr>
    </w:p>
    <w:tbl>
      <w:tblPr>
        <w:tblW w:w="10008" w:type="dxa"/>
        <w:tblInd w:w="2" w:type="dxa"/>
        <w:tblLook w:val="00A0" w:firstRow="1" w:lastRow="0" w:firstColumn="1" w:lastColumn="0" w:noHBand="0" w:noVBand="0"/>
      </w:tblPr>
      <w:tblGrid>
        <w:gridCol w:w="10008"/>
      </w:tblGrid>
      <w:tr w:rsidR="00765E5D" w:rsidTr="00CF62FF">
        <w:trPr>
          <w:trHeight w:val="3948"/>
        </w:trPr>
        <w:tc>
          <w:tcPr>
            <w:tcW w:w="10008" w:type="dxa"/>
            <w:tcBorders>
              <w:top w:val="nil"/>
              <w:left w:val="nil"/>
              <w:bottom w:val="single" w:sz="8" w:space="0" w:color="auto"/>
              <w:right w:val="nil"/>
            </w:tcBorders>
            <w:noWrap/>
            <w:vAlign w:val="bottom"/>
          </w:tcPr>
          <w:p w:rsidR="00765E5D" w:rsidRDefault="00765E5D" w:rsidP="00CF62FF">
            <w:pPr>
              <w:pStyle w:val="1"/>
              <w:numPr>
                <w:ilvl w:val="0"/>
                <w:numId w:val="9"/>
              </w:numPr>
              <w:spacing w:before="0" w:after="0" w:line="276" w:lineRule="auto"/>
              <w:ind w:left="0"/>
              <w:rPr>
                <w:lang w:eastAsia="en-US"/>
              </w:rPr>
            </w:pPr>
            <w:r>
              <w:rPr>
                <w:lang w:eastAsia="en-US"/>
              </w:rPr>
              <w:lastRenderedPageBreak/>
              <w:t>Теми семінарських занять</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093"/>
              <w:gridCol w:w="2974"/>
            </w:tblGrid>
            <w:tr w:rsidR="00765E5D" w:rsidTr="00CF62FF">
              <w:tc>
                <w:tcPr>
                  <w:tcW w:w="516" w:type="dxa"/>
                  <w:tcBorders>
                    <w:top w:val="single" w:sz="4" w:space="0" w:color="auto"/>
                    <w:left w:val="single" w:sz="4" w:space="0" w:color="auto"/>
                    <w:bottom w:val="single" w:sz="4" w:space="0" w:color="auto"/>
                    <w:right w:val="single" w:sz="4" w:space="0" w:color="auto"/>
                  </w:tcBorders>
                </w:tcPr>
                <w:p w:rsidR="00765E5D" w:rsidRDefault="00765E5D" w:rsidP="00CF62FF">
                  <w:pPr>
                    <w:pStyle w:val="21"/>
                    <w:spacing w:after="0" w:line="240" w:lineRule="auto"/>
                    <w:ind w:left="0"/>
                    <w:jc w:val="center"/>
                    <w:rPr>
                      <w:b/>
                      <w:bCs/>
                      <w:sz w:val="24"/>
                      <w:szCs w:val="24"/>
                      <w:lang w:val="uk-UA" w:eastAsia="en-US"/>
                    </w:rPr>
                  </w:pPr>
                  <w:r>
                    <w:rPr>
                      <w:b/>
                      <w:bCs/>
                      <w:sz w:val="24"/>
                      <w:szCs w:val="24"/>
                      <w:lang w:val="uk-UA" w:eastAsia="en-US"/>
                    </w:rPr>
                    <w:t>№</w:t>
                  </w:r>
                </w:p>
              </w:tc>
              <w:tc>
                <w:tcPr>
                  <w:tcW w:w="6093" w:type="dxa"/>
                  <w:tcBorders>
                    <w:top w:val="single" w:sz="4" w:space="0" w:color="auto"/>
                    <w:left w:val="single" w:sz="4" w:space="0" w:color="auto"/>
                    <w:bottom w:val="single" w:sz="4" w:space="0" w:color="auto"/>
                    <w:right w:val="single" w:sz="4" w:space="0" w:color="auto"/>
                  </w:tcBorders>
                </w:tcPr>
                <w:p w:rsidR="00765E5D" w:rsidRDefault="00765E5D" w:rsidP="00CF62FF">
                  <w:pPr>
                    <w:pStyle w:val="21"/>
                    <w:spacing w:after="0" w:line="240" w:lineRule="auto"/>
                    <w:ind w:left="0"/>
                    <w:jc w:val="center"/>
                    <w:rPr>
                      <w:b/>
                      <w:bCs/>
                      <w:sz w:val="24"/>
                      <w:szCs w:val="24"/>
                      <w:lang w:val="uk-UA" w:eastAsia="en-US"/>
                    </w:rPr>
                  </w:pPr>
                  <w:r>
                    <w:rPr>
                      <w:b/>
                      <w:bCs/>
                      <w:sz w:val="24"/>
                      <w:szCs w:val="24"/>
                      <w:lang w:val="uk-UA" w:eastAsia="en-US"/>
                    </w:rPr>
                    <w:t>Назва теми</w:t>
                  </w:r>
                </w:p>
              </w:tc>
              <w:tc>
                <w:tcPr>
                  <w:tcW w:w="2974" w:type="dxa"/>
                  <w:tcBorders>
                    <w:top w:val="single" w:sz="4" w:space="0" w:color="auto"/>
                    <w:left w:val="single" w:sz="4" w:space="0" w:color="auto"/>
                    <w:bottom w:val="single" w:sz="4" w:space="0" w:color="auto"/>
                    <w:right w:val="single" w:sz="4" w:space="0" w:color="auto"/>
                  </w:tcBorders>
                </w:tcPr>
                <w:p w:rsidR="00765E5D" w:rsidRDefault="00765E5D" w:rsidP="00CF62FF">
                  <w:pPr>
                    <w:pStyle w:val="21"/>
                    <w:spacing w:after="0" w:line="240" w:lineRule="auto"/>
                    <w:ind w:left="0"/>
                    <w:jc w:val="center"/>
                    <w:rPr>
                      <w:b/>
                      <w:bCs/>
                      <w:sz w:val="24"/>
                      <w:szCs w:val="24"/>
                      <w:lang w:val="uk-UA" w:eastAsia="en-US"/>
                    </w:rPr>
                  </w:pPr>
                  <w:r>
                    <w:rPr>
                      <w:b/>
                      <w:bCs/>
                      <w:sz w:val="24"/>
                      <w:szCs w:val="24"/>
                      <w:lang w:val="uk-UA" w:eastAsia="en-US"/>
                    </w:rPr>
                    <w:t xml:space="preserve">Кількість годин </w:t>
                  </w:r>
                </w:p>
              </w:tc>
            </w:tr>
            <w:tr w:rsidR="00765E5D" w:rsidTr="00CF62FF">
              <w:tc>
                <w:tcPr>
                  <w:tcW w:w="516" w:type="dxa"/>
                  <w:tcBorders>
                    <w:top w:val="single" w:sz="4" w:space="0" w:color="auto"/>
                    <w:left w:val="single" w:sz="4" w:space="0" w:color="auto"/>
                    <w:bottom w:val="single" w:sz="4" w:space="0" w:color="auto"/>
                    <w:right w:val="single" w:sz="4" w:space="0" w:color="auto"/>
                  </w:tcBorders>
                </w:tcPr>
                <w:p w:rsidR="00765E5D" w:rsidRDefault="00765E5D" w:rsidP="00CF62FF">
                  <w:pPr>
                    <w:pStyle w:val="21"/>
                    <w:spacing w:after="0" w:line="240" w:lineRule="auto"/>
                    <w:ind w:left="0"/>
                    <w:rPr>
                      <w:sz w:val="24"/>
                      <w:szCs w:val="24"/>
                      <w:lang w:val="uk-UA" w:eastAsia="en-US"/>
                    </w:rPr>
                  </w:pPr>
                  <w:r>
                    <w:rPr>
                      <w:sz w:val="24"/>
                      <w:szCs w:val="24"/>
                      <w:lang w:val="uk-UA" w:eastAsia="en-US"/>
                    </w:rPr>
                    <w:t xml:space="preserve">1. </w:t>
                  </w:r>
                </w:p>
              </w:tc>
              <w:tc>
                <w:tcPr>
                  <w:tcW w:w="6093" w:type="dxa"/>
                  <w:tcBorders>
                    <w:top w:val="single" w:sz="4" w:space="0" w:color="auto"/>
                    <w:left w:val="single" w:sz="4" w:space="0" w:color="auto"/>
                    <w:bottom w:val="single" w:sz="4" w:space="0" w:color="auto"/>
                    <w:right w:val="single" w:sz="4" w:space="0" w:color="auto"/>
                  </w:tcBorders>
                </w:tcPr>
                <w:p w:rsidR="00765E5D" w:rsidRDefault="00765E5D" w:rsidP="00CF62FF">
                  <w:pPr>
                    <w:pStyle w:val="21"/>
                    <w:spacing w:after="0" w:line="240" w:lineRule="auto"/>
                    <w:ind w:left="0"/>
                    <w:rPr>
                      <w:sz w:val="24"/>
                      <w:szCs w:val="24"/>
                      <w:lang w:val="uk-UA" w:eastAsia="en-US"/>
                    </w:rPr>
                  </w:pPr>
                  <w:r w:rsidRPr="00777E6C">
                    <w:rPr>
                      <w:sz w:val="24"/>
                      <w:szCs w:val="24"/>
                      <w:lang w:val="uk-UA"/>
                    </w:rPr>
                    <w:t>Механізм та гарантії забезпечення прав людини</w:t>
                  </w:r>
                </w:p>
              </w:tc>
              <w:tc>
                <w:tcPr>
                  <w:tcW w:w="2974" w:type="dxa"/>
                  <w:tcBorders>
                    <w:top w:val="single" w:sz="4" w:space="0" w:color="auto"/>
                    <w:left w:val="single" w:sz="4" w:space="0" w:color="auto"/>
                    <w:bottom w:val="single" w:sz="4" w:space="0" w:color="auto"/>
                    <w:right w:val="single" w:sz="4" w:space="0" w:color="auto"/>
                  </w:tcBorders>
                </w:tcPr>
                <w:p w:rsidR="00765E5D" w:rsidRDefault="00765E5D" w:rsidP="00CF62FF">
                  <w:pPr>
                    <w:pStyle w:val="21"/>
                    <w:spacing w:after="0" w:line="240" w:lineRule="auto"/>
                    <w:ind w:left="0"/>
                    <w:jc w:val="center"/>
                    <w:rPr>
                      <w:sz w:val="24"/>
                      <w:szCs w:val="24"/>
                      <w:lang w:val="uk-UA" w:eastAsia="en-US"/>
                    </w:rPr>
                  </w:pPr>
                  <w:r>
                    <w:rPr>
                      <w:sz w:val="24"/>
                      <w:szCs w:val="24"/>
                      <w:lang w:val="uk-UA" w:eastAsia="en-US"/>
                    </w:rPr>
                    <w:t>2</w:t>
                  </w:r>
                </w:p>
              </w:tc>
            </w:tr>
            <w:tr w:rsidR="00765E5D" w:rsidTr="00CF62FF">
              <w:tc>
                <w:tcPr>
                  <w:tcW w:w="516" w:type="dxa"/>
                  <w:tcBorders>
                    <w:top w:val="single" w:sz="4" w:space="0" w:color="auto"/>
                    <w:left w:val="single" w:sz="4" w:space="0" w:color="auto"/>
                    <w:bottom w:val="single" w:sz="4" w:space="0" w:color="auto"/>
                    <w:right w:val="single" w:sz="4" w:space="0" w:color="auto"/>
                  </w:tcBorders>
                </w:tcPr>
                <w:p w:rsidR="00765E5D" w:rsidRDefault="00765E5D" w:rsidP="00CF62FF">
                  <w:pPr>
                    <w:pStyle w:val="21"/>
                    <w:spacing w:after="0" w:line="240" w:lineRule="auto"/>
                    <w:ind w:left="0"/>
                    <w:rPr>
                      <w:sz w:val="24"/>
                      <w:szCs w:val="24"/>
                      <w:lang w:val="uk-UA" w:eastAsia="en-US"/>
                    </w:rPr>
                  </w:pPr>
                  <w:r>
                    <w:rPr>
                      <w:sz w:val="24"/>
                      <w:szCs w:val="24"/>
                      <w:lang w:val="uk-UA" w:eastAsia="en-US"/>
                    </w:rPr>
                    <w:t xml:space="preserve">2. </w:t>
                  </w:r>
                </w:p>
              </w:tc>
              <w:tc>
                <w:tcPr>
                  <w:tcW w:w="6093" w:type="dxa"/>
                  <w:tcBorders>
                    <w:top w:val="single" w:sz="4" w:space="0" w:color="auto"/>
                    <w:left w:val="single" w:sz="4" w:space="0" w:color="auto"/>
                    <w:bottom w:val="single" w:sz="4" w:space="0" w:color="auto"/>
                    <w:right w:val="single" w:sz="4" w:space="0" w:color="auto"/>
                  </w:tcBorders>
                </w:tcPr>
                <w:p w:rsidR="00765E5D" w:rsidRDefault="00765E5D" w:rsidP="00CF62FF">
                  <w:pPr>
                    <w:jc w:val="both"/>
                    <w:rPr>
                      <w:sz w:val="24"/>
                      <w:szCs w:val="24"/>
                      <w:lang w:val="uk-UA"/>
                    </w:rPr>
                  </w:pPr>
                  <w:r w:rsidRPr="00777E6C">
                    <w:rPr>
                      <w:sz w:val="24"/>
                      <w:szCs w:val="24"/>
                      <w:lang w:val="uk-UA"/>
                    </w:rPr>
                    <w:t>Поняття та конституційно-правові основи забезпечення прав люд</w:t>
                  </w:r>
                  <w:r>
                    <w:rPr>
                      <w:sz w:val="24"/>
                      <w:szCs w:val="24"/>
                      <w:lang w:val="uk-UA"/>
                    </w:rPr>
                    <w:t>ини у правоохоронній діяльності</w:t>
                  </w:r>
                </w:p>
              </w:tc>
              <w:tc>
                <w:tcPr>
                  <w:tcW w:w="2974" w:type="dxa"/>
                  <w:tcBorders>
                    <w:top w:val="single" w:sz="4" w:space="0" w:color="auto"/>
                    <w:left w:val="single" w:sz="4" w:space="0" w:color="auto"/>
                    <w:bottom w:val="single" w:sz="4" w:space="0" w:color="auto"/>
                    <w:right w:val="single" w:sz="4" w:space="0" w:color="auto"/>
                  </w:tcBorders>
                </w:tcPr>
                <w:p w:rsidR="00765E5D" w:rsidRDefault="00765E5D" w:rsidP="00CF62FF">
                  <w:pPr>
                    <w:pStyle w:val="21"/>
                    <w:spacing w:after="0" w:line="240" w:lineRule="auto"/>
                    <w:ind w:left="0"/>
                    <w:jc w:val="center"/>
                    <w:rPr>
                      <w:sz w:val="24"/>
                      <w:szCs w:val="24"/>
                      <w:lang w:val="uk-UA" w:eastAsia="en-US"/>
                    </w:rPr>
                  </w:pPr>
                  <w:r>
                    <w:rPr>
                      <w:sz w:val="24"/>
                      <w:szCs w:val="24"/>
                      <w:lang w:val="uk-UA" w:eastAsia="en-US"/>
                    </w:rPr>
                    <w:t>2</w:t>
                  </w:r>
                </w:p>
              </w:tc>
            </w:tr>
            <w:tr w:rsidR="00765E5D" w:rsidTr="00CF62FF">
              <w:tc>
                <w:tcPr>
                  <w:tcW w:w="516" w:type="dxa"/>
                  <w:tcBorders>
                    <w:top w:val="single" w:sz="4" w:space="0" w:color="auto"/>
                    <w:left w:val="single" w:sz="4" w:space="0" w:color="auto"/>
                    <w:bottom w:val="single" w:sz="4" w:space="0" w:color="auto"/>
                    <w:right w:val="single" w:sz="4" w:space="0" w:color="auto"/>
                  </w:tcBorders>
                </w:tcPr>
                <w:p w:rsidR="00765E5D" w:rsidRDefault="00765E5D" w:rsidP="00CF62FF">
                  <w:pPr>
                    <w:pStyle w:val="21"/>
                    <w:spacing w:after="0" w:line="240" w:lineRule="auto"/>
                    <w:ind w:left="0"/>
                    <w:rPr>
                      <w:sz w:val="24"/>
                      <w:szCs w:val="24"/>
                      <w:lang w:val="uk-UA" w:eastAsia="en-US"/>
                    </w:rPr>
                  </w:pPr>
                  <w:r>
                    <w:rPr>
                      <w:sz w:val="24"/>
                      <w:szCs w:val="24"/>
                      <w:lang w:val="uk-UA" w:eastAsia="en-US"/>
                    </w:rPr>
                    <w:t xml:space="preserve">3. </w:t>
                  </w:r>
                </w:p>
              </w:tc>
              <w:tc>
                <w:tcPr>
                  <w:tcW w:w="6093" w:type="dxa"/>
                  <w:tcBorders>
                    <w:top w:val="single" w:sz="4" w:space="0" w:color="auto"/>
                    <w:left w:val="single" w:sz="4" w:space="0" w:color="auto"/>
                    <w:bottom w:val="single" w:sz="4" w:space="0" w:color="auto"/>
                    <w:right w:val="single" w:sz="4" w:space="0" w:color="auto"/>
                  </w:tcBorders>
                </w:tcPr>
                <w:p w:rsidR="00765E5D" w:rsidRDefault="00765E5D" w:rsidP="00CF62FF">
                  <w:pPr>
                    <w:pStyle w:val="21"/>
                    <w:spacing w:after="0" w:line="240" w:lineRule="auto"/>
                    <w:ind w:left="0"/>
                    <w:rPr>
                      <w:sz w:val="24"/>
                      <w:szCs w:val="24"/>
                      <w:lang w:val="uk-UA" w:eastAsia="en-US"/>
                    </w:rPr>
                  </w:pPr>
                  <w:r w:rsidRPr="00777E6C">
                    <w:rPr>
                      <w:sz w:val="24"/>
                      <w:szCs w:val="24"/>
                      <w:lang w:val="uk-UA"/>
                    </w:rPr>
                    <w:t>Забезпечення прав людини як основне завдання правоохоронних органів</w:t>
                  </w:r>
                </w:p>
              </w:tc>
              <w:tc>
                <w:tcPr>
                  <w:tcW w:w="2974" w:type="dxa"/>
                  <w:tcBorders>
                    <w:top w:val="single" w:sz="4" w:space="0" w:color="auto"/>
                    <w:left w:val="single" w:sz="4" w:space="0" w:color="auto"/>
                    <w:bottom w:val="single" w:sz="4" w:space="0" w:color="auto"/>
                    <w:right w:val="single" w:sz="4" w:space="0" w:color="auto"/>
                  </w:tcBorders>
                </w:tcPr>
                <w:p w:rsidR="00765E5D" w:rsidRDefault="00765E5D" w:rsidP="00CF62FF">
                  <w:pPr>
                    <w:pStyle w:val="21"/>
                    <w:spacing w:after="0" w:line="240" w:lineRule="auto"/>
                    <w:ind w:left="0"/>
                    <w:jc w:val="center"/>
                    <w:rPr>
                      <w:sz w:val="24"/>
                      <w:szCs w:val="24"/>
                      <w:lang w:val="uk-UA" w:eastAsia="en-US"/>
                    </w:rPr>
                  </w:pPr>
                  <w:r>
                    <w:rPr>
                      <w:sz w:val="24"/>
                      <w:szCs w:val="24"/>
                      <w:lang w:val="uk-UA" w:eastAsia="en-US"/>
                    </w:rPr>
                    <w:t>2</w:t>
                  </w:r>
                </w:p>
              </w:tc>
            </w:tr>
            <w:tr w:rsidR="00765E5D" w:rsidTr="00CF62FF">
              <w:tc>
                <w:tcPr>
                  <w:tcW w:w="516" w:type="dxa"/>
                  <w:tcBorders>
                    <w:top w:val="single" w:sz="4" w:space="0" w:color="auto"/>
                    <w:left w:val="single" w:sz="4" w:space="0" w:color="auto"/>
                    <w:bottom w:val="single" w:sz="4" w:space="0" w:color="auto"/>
                    <w:right w:val="single" w:sz="4" w:space="0" w:color="auto"/>
                  </w:tcBorders>
                </w:tcPr>
                <w:p w:rsidR="00765E5D" w:rsidRDefault="00765E5D" w:rsidP="00CF62FF">
                  <w:pPr>
                    <w:pStyle w:val="21"/>
                    <w:spacing w:after="0" w:line="240" w:lineRule="auto"/>
                    <w:ind w:left="0"/>
                    <w:rPr>
                      <w:sz w:val="24"/>
                      <w:szCs w:val="24"/>
                      <w:lang w:val="uk-UA" w:eastAsia="en-US"/>
                    </w:rPr>
                  </w:pPr>
                  <w:r>
                    <w:rPr>
                      <w:sz w:val="24"/>
                      <w:szCs w:val="24"/>
                      <w:lang w:val="uk-UA" w:eastAsia="en-US"/>
                    </w:rPr>
                    <w:t xml:space="preserve">4. </w:t>
                  </w:r>
                </w:p>
              </w:tc>
              <w:tc>
                <w:tcPr>
                  <w:tcW w:w="6093" w:type="dxa"/>
                  <w:tcBorders>
                    <w:top w:val="single" w:sz="4" w:space="0" w:color="auto"/>
                    <w:left w:val="single" w:sz="4" w:space="0" w:color="auto"/>
                    <w:bottom w:val="single" w:sz="4" w:space="0" w:color="auto"/>
                    <w:right w:val="single" w:sz="4" w:space="0" w:color="auto"/>
                  </w:tcBorders>
                </w:tcPr>
                <w:p w:rsidR="00765E5D" w:rsidRDefault="00765E5D" w:rsidP="00CF62FF">
                  <w:pPr>
                    <w:shd w:val="clear" w:color="auto" w:fill="FFFFFF"/>
                    <w:autoSpaceDE w:val="0"/>
                    <w:autoSpaceDN w:val="0"/>
                    <w:adjustRightInd w:val="0"/>
                    <w:jc w:val="both"/>
                    <w:rPr>
                      <w:sz w:val="24"/>
                      <w:szCs w:val="24"/>
                      <w:lang w:val="uk-UA"/>
                    </w:rPr>
                  </w:pPr>
                  <w:r w:rsidRPr="00777E6C">
                    <w:rPr>
                      <w:sz w:val="24"/>
                      <w:szCs w:val="24"/>
                      <w:lang w:val="uk-UA"/>
                    </w:rPr>
                    <w:t>Забезпечення міжнародно-правових стандартів прав людини у правоохоронній діяльності</w:t>
                  </w:r>
                </w:p>
              </w:tc>
              <w:tc>
                <w:tcPr>
                  <w:tcW w:w="2974" w:type="dxa"/>
                  <w:tcBorders>
                    <w:top w:val="single" w:sz="4" w:space="0" w:color="auto"/>
                    <w:left w:val="single" w:sz="4" w:space="0" w:color="auto"/>
                    <w:bottom w:val="single" w:sz="4" w:space="0" w:color="auto"/>
                    <w:right w:val="single" w:sz="4" w:space="0" w:color="auto"/>
                  </w:tcBorders>
                </w:tcPr>
                <w:p w:rsidR="00765E5D" w:rsidRDefault="00765E5D" w:rsidP="00CF62FF">
                  <w:pPr>
                    <w:pStyle w:val="21"/>
                    <w:spacing w:after="0" w:line="240" w:lineRule="auto"/>
                    <w:ind w:left="0"/>
                    <w:jc w:val="center"/>
                    <w:rPr>
                      <w:sz w:val="24"/>
                      <w:szCs w:val="24"/>
                      <w:lang w:val="uk-UA" w:eastAsia="en-US"/>
                    </w:rPr>
                  </w:pPr>
                  <w:r>
                    <w:rPr>
                      <w:sz w:val="24"/>
                      <w:szCs w:val="24"/>
                      <w:lang w:val="uk-UA" w:eastAsia="en-US"/>
                    </w:rPr>
                    <w:t>2</w:t>
                  </w:r>
                </w:p>
              </w:tc>
            </w:tr>
            <w:tr w:rsidR="00765E5D" w:rsidTr="00CF62FF">
              <w:tc>
                <w:tcPr>
                  <w:tcW w:w="516" w:type="dxa"/>
                  <w:tcBorders>
                    <w:top w:val="single" w:sz="4" w:space="0" w:color="auto"/>
                    <w:left w:val="single" w:sz="4" w:space="0" w:color="auto"/>
                    <w:bottom w:val="single" w:sz="4" w:space="0" w:color="auto"/>
                    <w:right w:val="single" w:sz="4" w:space="0" w:color="auto"/>
                  </w:tcBorders>
                </w:tcPr>
                <w:p w:rsidR="00765E5D" w:rsidRDefault="00765E5D" w:rsidP="00CF62FF">
                  <w:pPr>
                    <w:pStyle w:val="21"/>
                    <w:spacing w:after="0" w:line="240" w:lineRule="auto"/>
                    <w:ind w:left="0"/>
                    <w:rPr>
                      <w:sz w:val="24"/>
                      <w:szCs w:val="24"/>
                      <w:lang w:val="uk-UA" w:eastAsia="en-US"/>
                    </w:rPr>
                  </w:pPr>
                  <w:r>
                    <w:rPr>
                      <w:sz w:val="24"/>
                      <w:szCs w:val="24"/>
                      <w:lang w:val="uk-UA" w:eastAsia="en-US"/>
                    </w:rPr>
                    <w:t xml:space="preserve">5. </w:t>
                  </w:r>
                </w:p>
              </w:tc>
              <w:tc>
                <w:tcPr>
                  <w:tcW w:w="6093" w:type="dxa"/>
                  <w:tcBorders>
                    <w:top w:val="single" w:sz="4" w:space="0" w:color="auto"/>
                    <w:left w:val="single" w:sz="4" w:space="0" w:color="auto"/>
                    <w:bottom w:val="single" w:sz="4" w:space="0" w:color="auto"/>
                    <w:right w:val="single" w:sz="4" w:space="0" w:color="auto"/>
                  </w:tcBorders>
                </w:tcPr>
                <w:p w:rsidR="00765E5D" w:rsidRDefault="00765E5D" w:rsidP="00CF62FF">
                  <w:pPr>
                    <w:jc w:val="both"/>
                    <w:rPr>
                      <w:sz w:val="24"/>
                      <w:szCs w:val="24"/>
                      <w:lang w:val="uk-UA"/>
                    </w:rPr>
                  </w:pPr>
                  <w:r w:rsidRPr="00777E6C">
                    <w:rPr>
                      <w:sz w:val="24"/>
                      <w:szCs w:val="24"/>
                      <w:lang w:val="uk-UA"/>
                    </w:rPr>
                    <w:t>Забезпечення права на свободу та особисту недоторканність людини у правоохоронній діяльності. Заборона катування</w:t>
                  </w:r>
                </w:p>
              </w:tc>
              <w:tc>
                <w:tcPr>
                  <w:tcW w:w="2974" w:type="dxa"/>
                  <w:tcBorders>
                    <w:top w:val="single" w:sz="4" w:space="0" w:color="auto"/>
                    <w:left w:val="single" w:sz="4" w:space="0" w:color="auto"/>
                    <w:bottom w:val="single" w:sz="4" w:space="0" w:color="auto"/>
                    <w:right w:val="single" w:sz="4" w:space="0" w:color="auto"/>
                  </w:tcBorders>
                </w:tcPr>
                <w:p w:rsidR="00765E5D" w:rsidRDefault="00765E5D" w:rsidP="00CF62FF">
                  <w:pPr>
                    <w:pStyle w:val="21"/>
                    <w:spacing w:after="0" w:line="240" w:lineRule="auto"/>
                    <w:ind w:left="0"/>
                    <w:jc w:val="center"/>
                    <w:rPr>
                      <w:sz w:val="24"/>
                      <w:szCs w:val="24"/>
                      <w:lang w:val="uk-UA" w:eastAsia="en-US"/>
                    </w:rPr>
                  </w:pPr>
                  <w:r>
                    <w:rPr>
                      <w:sz w:val="24"/>
                      <w:szCs w:val="24"/>
                      <w:lang w:val="uk-UA" w:eastAsia="en-US"/>
                    </w:rPr>
                    <w:t>2</w:t>
                  </w:r>
                </w:p>
              </w:tc>
            </w:tr>
            <w:tr w:rsidR="00765E5D" w:rsidTr="00CF62FF">
              <w:tc>
                <w:tcPr>
                  <w:tcW w:w="516" w:type="dxa"/>
                  <w:tcBorders>
                    <w:top w:val="single" w:sz="4" w:space="0" w:color="auto"/>
                    <w:left w:val="single" w:sz="4" w:space="0" w:color="auto"/>
                    <w:bottom w:val="single" w:sz="4" w:space="0" w:color="auto"/>
                    <w:right w:val="single" w:sz="4" w:space="0" w:color="auto"/>
                  </w:tcBorders>
                </w:tcPr>
                <w:p w:rsidR="00765E5D" w:rsidRDefault="00765E5D" w:rsidP="00CF62FF">
                  <w:pPr>
                    <w:pStyle w:val="21"/>
                    <w:spacing w:after="0" w:line="240" w:lineRule="auto"/>
                    <w:ind w:left="0"/>
                    <w:rPr>
                      <w:sz w:val="24"/>
                      <w:szCs w:val="24"/>
                      <w:lang w:val="uk-UA" w:eastAsia="en-US"/>
                    </w:rPr>
                  </w:pPr>
                  <w:r>
                    <w:rPr>
                      <w:sz w:val="24"/>
                      <w:szCs w:val="24"/>
                      <w:lang w:val="uk-UA" w:eastAsia="en-US"/>
                    </w:rPr>
                    <w:t xml:space="preserve">6. </w:t>
                  </w:r>
                </w:p>
              </w:tc>
              <w:tc>
                <w:tcPr>
                  <w:tcW w:w="6093" w:type="dxa"/>
                  <w:tcBorders>
                    <w:top w:val="single" w:sz="4" w:space="0" w:color="auto"/>
                    <w:left w:val="single" w:sz="4" w:space="0" w:color="auto"/>
                    <w:bottom w:val="single" w:sz="4" w:space="0" w:color="auto"/>
                    <w:right w:val="single" w:sz="4" w:space="0" w:color="auto"/>
                  </w:tcBorders>
                </w:tcPr>
                <w:p w:rsidR="00765E5D" w:rsidRDefault="00765E5D" w:rsidP="00CF62FF">
                  <w:pPr>
                    <w:jc w:val="both"/>
                    <w:rPr>
                      <w:sz w:val="24"/>
                      <w:szCs w:val="24"/>
                      <w:lang w:val="uk-UA"/>
                    </w:rPr>
                  </w:pPr>
                  <w:r w:rsidRPr="00777E6C">
                    <w:rPr>
                      <w:sz w:val="24"/>
                      <w:szCs w:val="24"/>
                      <w:lang w:val="uk-UA"/>
                    </w:rPr>
                    <w:t>Забезпечення права на свободу мирних зібрань</w:t>
                  </w:r>
                </w:p>
              </w:tc>
              <w:tc>
                <w:tcPr>
                  <w:tcW w:w="2974" w:type="dxa"/>
                  <w:tcBorders>
                    <w:top w:val="single" w:sz="4" w:space="0" w:color="auto"/>
                    <w:left w:val="single" w:sz="4" w:space="0" w:color="auto"/>
                    <w:bottom w:val="single" w:sz="4" w:space="0" w:color="auto"/>
                    <w:right w:val="single" w:sz="4" w:space="0" w:color="auto"/>
                  </w:tcBorders>
                </w:tcPr>
                <w:p w:rsidR="00765E5D" w:rsidRDefault="00765E5D" w:rsidP="00CF62FF">
                  <w:pPr>
                    <w:pStyle w:val="21"/>
                    <w:spacing w:after="0" w:line="240" w:lineRule="auto"/>
                    <w:ind w:left="0"/>
                    <w:jc w:val="center"/>
                    <w:rPr>
                      <w:sz w:val="24"/>
                      <w:szCs w:val="24"/>
                      <w:lang w:val="uk-UA" w:eastAsia="en-US"/>
                    </w:rPr>
                  </w:pPr>
                  <w:r>
                    <w:rPr>
                      <w:sz w:val="24"/>
                      <w:szCs w:val="24"/>
                      <w:lang w:val="uk-UA" w:eastAsia="en-US"/>
                    </w:rPr>
                    <w:t>2</w:t>
                  </w:r>
                </w:p>
              </w:tc>
            </w:tr>
            <w:tr w:rsidR="00765E5D" w:rsidTr="00CF62FF">
              <w:trPr>
                <w:trHeight w:val="360"/>
              </w:trPr>
              <w:tc>
                <w:tcPr>
                  <w:tcW w:w="516" w:type="dxa"/>
                  <w:tcBorders>
                    <w:top w:val="single" w:sz="4" w:space="0" w:color="auto"/>
                    <w:left w:val="single" w:sz="4" w:space="0" w:color="auto"/>
                    <w:bottom w:val="single" w:sz="4" w:space="0" w:color="auto"/>
                    <w:right w:val="single" w:sz="4" w:space="0" w:color="auto"/>
                  </w:tcBorders>
                </w:tcPr>
                <w:p w:rsidR="00765E5D" w:rsidRDefault="00765E5D" w:rsidP="00CF62FF">
                  <w:pPr>
                    <w:pStyle w:val="21"/>
                    <w:spacing w:after="0" w:line="240" w:lineRule="auto"/>
                    <w:ind w:left="0"/>
                    <w:rPr>
                      <w:sz w:val="24"/>
                      <w:szCs w:val="24"/>
                      <w:lang w:val="uk-UA" w:eastAsia="en-US"/>
                    </w:rPr>
                  </w:pPr>
                  <w:r>
                    <w:rPr>
                      <w:sz w:val="24"/>
                      <w:szCs w:val="24"/>
                      <w:lang w:val="uk-UA" w:eastAsia="en-US"/>
                    </w:rPr>
                    <w:t xml:space="preserve">7. </w:t>
                  </w:r>
                </w:p>
              </w:tc>
              <w:tc>
                <w:tcPr>
                  <w:tcW w:w="6093" w:type="dxa"/>
                  <w:tcBorders>
                    <w:top w:val="single" w:sz="4" w:space="0" w:color="auto"/>
                    <w:left w:val="single" w:sz="4" w:space="0" w:color="auto"/>
                    <w:bottom w:val="single" w:sz="4" w:space="0" w:color="auto"/>
                    <w:right w:val="single" w:sz="4" w:space="0" w:color="auto"/>
                  </w:tcBorders>
                </w:tcPr>
                <w:p w:rsidR="00765E5D" w:rsidRDefault="00765E5D" w:rsidP="00CF62FF">
                  <w:pPr>
                    <w:pStyle w:val="21"/>
                    <w:spacing w:after="0" w:line="240" w:lineRule="auto"/>
                    <w:ind w:left="0"/>
                    <w:rPr>
                      <w:sz w:val="24"/>
                      <w:szCs w:val="24"/>
                      <w:lang w:val="uk-UA" w:eastAsia="en-US"/>
                    </w:rPr>
                  </w:pPr>
                  <w:r w:rsidRPr="00777E6C">
                    <w:rPr>
                      <w:bCs/>
                      <w:sz w:val="24"/>
                      <w:szCs w:val="24"/>
                      <w:lang w:val="uk-UA"/>
                    </w:rPr>
                    <w:t>Особливості забезпечення прав окремих категорій людей</w:t>
                  </w:r>
                </w:p>
              </w:tc>
              <w:tc>
                <w:tcPr>
                  <w:tcW w:w="2974" w:type="dxa"/>
                  <w:tcBorders>
                    <w:top w:val="single" w:sz="4" w:space="0" w:color="auto"/>
                    <w:left w:val="single" w:sz="4" w:space="0" w:color="auto"/>
                    <w:bottom w:val="single" w:sz="4" w:space="0" w:color="auto"/>
                    <w:right w:val="single" w:sz="4" w:space="0" w:color="auto"/>
                  </w:tcBorders>
                </w:tcPr>
                <w:p w:rsidR="00765E5D" w:rsidRDefault="00765E5D" w:rsidP="00CF62FF">
                  <w:pPr>
                    <w:pStyle w:val="21"/>
                    <w:spacing w:after="0" w:line="240" w:lineRule="auto"/>
                    <w:ind w:left="0"/>
                    <w:jc w:val="center"/>
                    <w:rPr>
                      <w:sz w:val="24"/>
                      <w:szCs w:val="24"/>
                      <w:lang w:val="uk-UA" w:eastAsia="en-US"/>
                    </w:rPr>
                  </w:pPr>
                  <w:r>
                    <w:rPr>
                      <w:sz w:val="24"/>
                      <w:szCs w:val="24"/>
                      <w:lang w:val="uk-UA" w:eastAsia="en-US"/>
                    </w:rPr>
                    <w:t>2</w:t>
                  </w:r>
                </w:p>
              </w:tc>
            </w:tr>
            <w:tr w:rsidR="00765E5D" w:rsidTr="00CF62FF">
              <w:tc>
                <w:tcPr>
                  <w:tcW w:w="6609" w:type="dxa"/>
                  <w:gridSpan w:val="2"/>
                  <w:tcBorders>
                    <w:top w:val="single" w:sz="4" w:space="0" w:color="auto"/>
                    <w:left w:val="single" w:sz="4" w:space="0" w:color="auto"/>
                    <w:bottom w:val="single" w:sz="4" w:space="0" w:color="auto"/>
                    <w:right w:val="single" w:sz="4" w:space="0" w:color="auto"/>
                  </w:tcBorders>
                </w:tcPr>
                <w:p w:rsidR="00765E5D" w:rsidRDefault="00765E5D" w:rsidP="00CF62FF">
                  <w:pPr>
                    <w:pStyle w:val="21"/>
                    <w:spacing w:after="0" w:line="240" w:lineRule="auto"/>
                    <w:ind w:left="0"/>
                    <w:jc w:val="center"/>
                    <w:rPr>
                      <w:b/>
                      <w:bCs/>
                      <w:sz w:val="24"/>
                      <w:szCs w:val="24"/>
                      <w:lang w:val="uk-UA" w:eastAsia="en-US"/>
                    </w:rPr>
                  </w:pPr>
                  <w:r>
                    <w:rPr>
                      <w:b/>
                      <w:bCs/>
                      <w:sz w:val="24"/>
                      <w:szCs w:val="24"/>
                      <w:lang w:val="uk-UA" w:eastAsia="en-US"/>
                    </w:rPr>
                    <w:t>Разом годин</w:t>
                  </w:r>
                </w:p>
              </w:tc>
              <w:tc>
                <w:tcPr>
                  <w:tcW w:w="2974" w:type="dxa"/>
                  <w:tcBorders>
                    <w:top w:val="single" w:sz="4" w:space="0" w:color="auto"/>
                    <w:left w:val="single" w:sz="4" w:space="0" w:color="auto"/>
                    <w:bottom w:val="single" w:sz="4" w:space="0" w:color="auto"/>
                    <w:right w:val="single" w:sz="4" w:space="0" w:color="auto"/>
                  </w:tcBorders>
                </w:tcPr>
                <w:p w:rsidR="00765E5D" w:rsidRDefault="00765E5D" w:rsidP="00CF62FF">
                  <w:pPr>
                    <w:pStyle w:val="21"/>
                    <w:spacing w:after="0" w:line="240" w:lineRule="auto"/>
                    <w:ind w:left="0"/>
                    <w:jc w:val="center"/>
                    <w:rPr>
                      <w:b/>
                      <w:bCs/>
                      <w:sz w:val="24"/>
                      <w:szCs w:val="24"/>
                      <w:lang w:val="uk-UA" w:eastAsia="en-US"/>
                    </w:rPr>
                  </w:pPr>
                  <w:r>
                    <w:rPr>
                      <w:b/>
                      <w:bCs/>
                      <w:sz w:val="24"/>
                      <w:szCs w:val="24"/>
                      <w:lang w:val="uk-UA" w:eastAsia="en-US"/>
                    </w:rPr>
                    <w:t>14</w:t>
                  </w:r>
                </w:p>
              </w:tc>
            </w:tr>
          </w:tbl>
          <w:p w:rsidR="00765E5D" w:rsidRDefault="00765E5D" w:rsidP="00CF62FF">
            <w:pPr>
              <w:spacing w:line="276" w:lineRule="auto"/>
              <w:rPr>
                <w:rFonts w:ascii="Calibri" w:hAnsi="Calibri" w:cs="Calibri"/>
                <w:sz w:val="22"/>
                <w:szCs w:val="22"/>
                <w:lang w:val="uk-UA" w:eastAsia="en-US"/>
              </w:rPr>
            </w:pPr>
          </w:p>
        </w:tc>
      </w:tr>
    </w:tbl>
    <w:p w:rsidR="00765E5D" w:rsidRDefault="00765E5D" w:rsidP="00CB102D">
      <w:pPr>
        <w:rPr>
          <w:sz w:val="2"/>
          <w:szCs w:val="2"/>
          <w:lang w:val="uk-UA"/>
        </w:rPr>
      </w:pPr>
    </w:p>
    <w:p w:rsidR="00765E5D" w:rsidRDefault="00765E5D" w:rsidP="00CB102D">
      <w:pPr>
        <w:rPr>
          <w:sz w:val="2"/>
          <w:szCs w:val="2"/>
          <w:lang w:val="uk-UA"/>
        </w:rPr>
      </w:pPr>
    </w:p>
    <w:p w:rsidR="00765E5D" w:rsidRDefault="00765E5D" w:rsidP="00CB102D">
      <w:pPr>
        <w:pStyle w:val="1"/>
        <w:numPr>
          <w:ilvl w:val="0"/>
          <w:numId w:val="0"/>
        </w:numPr>
        <w:tabs>
          <w:tab w:val="left" w:pos="708"/>
        </w:tabs>
        <w:spacing w:before="0" w:after="0"/>
        <w:ind w:left="-360"/>
      </w:pPr>
      <w:r>
        <w:t>6. Самостійна робота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039"/>
        <w:gridCol w:w="3014"/>
      </w:tblGrid>
      <w:tr w:rsidR="00765E5D" w:rsidTr="00CF62FF">
        <w:tc>
          <w:tcPr>
            <w:tcW w:w="516" w:type="dxa"/>
          </w:tcPr>
          <w:p w:rsidR="00765E5D" w:rsidRDefault="00765E5D" w:rsidP="00CF62FF">
            <w:pPr>
              <w:pStyle w:val="21"/>
              <w:spacing w:after="0" w:line="240" w:lineRule="auto"/>
              <w:ind w:left="0"/>
              <w:jc w:val="center"/>
              <w:rPr>
                <w:b/>
                <w:bCs/>
                <w:sz w:val="24"/>
                <w:szCs w:val="24"/>
                <w:lang w:val="uk-UA" w:eastAsia="en-US"/>
              </w:rPr>
            </w:pPr>
            <w:r>
              <w:rPr>
                <w:b/>
                <w:bCs/>
                <w:sz w:val="24"/>
                <w:szCs w:val="24"/>
                <w:lang w:val="uk-UA" w:eastAsia="en-US"/>
              </w:rPr>
              <w:t>№</w:t>
            </w:r>
          </w:p>
        </w:tc>
        <w:tc>
          <w:tcPr>
            <w:tcW w:w="6039" w:type="dxa"/>
          </w:tcPr>
          <w:p w:rsidR="00765E5D" w:rsidRDefault="00765E5D" w:rsidP="00CF62FF">
            <w:pPr>
              <w:pStyle w:val="21"/>
              <w:spacing w:after="0" w:line="240" w:lineRule="auto"/>
              <w:ind w:left="0"/>
              <w:jc w:val="center"/>
              <w:rPr>
                <w:b/>
                <w:bCs/>
                <w:sz w:val="24"/>
                <w:szCs w:val="24"/>
                <w:lang w:val="uk-UA" w:eastAsia="en-US"/>
              </w:rPr>
            </w:pPr>
            <w:r>
              <w:rPr>
                <w:b/>
                <w:bCs/>
                <w:sz w:val="24"/>
                <w:szCs w:val="24"/>
                <w:lang w:val="uk-UA" w:eastAsia="en-US"/>
              </w:rPr>
              <w:t>Назва теми</w:t>
            </w:r>
          </w:p>
        </w:tc>
        <w:tc>
          <w:tcPr>
            <w:tcW w:w="3014" w:type="dxa"/>
          </w:tcPr>
          <w:p w:rsidR="00765E5D" w:rsidRDefault="00765E5D" w:rsidP="00CF62FF">
            <w:pPr>
              <w:pStyle w:val="21"/>
              <w:spacing w:after="0" w:line="240" w:lineRule="auto"/>
              <w:ind w:left="0"/>
              <w:jc w:val="center"/>
              <w:rPr>
                <w:b/>
                <w:bCs/>
                <w:sz w:val="24"/>
                <w:szCs w:val="24"/>
                <w:lang w:val="uk-UA" w:eastAsia="en-US"/>
              </w:rPr>
            </w:pPr>
            <w:r>
              <w:rPr>
                <w:b/>
                <w:bCs/>
                <w:sz w:val="24"/>
                <w:szCs w:val="24"/>
                <w:lang w:val="uk-UA" w:eastAsia="en-US"/>
              </w:rPr>
              <w:t>Кількість годин</w:t>
            </w:r>
          </w:p>
        </w:tc>
      </w:tr>
      <w:tr w:rsidR="00765E5D" w:rsidTr="00CF62FF">
        <w:tc>
          <w:tcPr>
            <w:tcW w:w="516" w:type="dxa"/>
          </w:tcPr>
          <w:p w:rsidR="00765E5D" w:rsidRDefault="00765E5D" w:rsidP="00CF62FF">
            <w:pPr>
              <w:pStyle w:val="21"/>
              <w:spacing w:after="0" w:line="240" w:lineRule="auto"/>
              <w:ind w:left="0"/>
              <w:rPr>
                <w:sz w:val="24"/>
                <w:szCs w:val="24"/>
                <w:lang w:val="uk-UA" w:eastAsia="en-US"/>
              </w:rPr>
            </w:pPr>
            <w:r>
              <w:rPr>
                <w:sz w:val="24"/>
                <w:szCs w:val="24"/>
                <w:lang w:val="uk-UA" w:eastAsia="en-US"/>
              </w:rPr>
              <w:t xml:space="preserve">1. </w:t>
            </w:r>
          </w:p>
        </w:tc>
        <w:tc>
          <w:tcPr>
            <w:tcW w:w="6039" w:type="dxa"/>
          </w:tcPr>
          <w:p w:rsidR="00765E5D" w:rsidRDefault="00765E5D" w:rsidP="00CF62FF">
            <w:pPr>
              <w:pStyle w:val="21"/>
              <w:spacing w:after="0" w:line="240" w:lineRule="auto"/>
              <w:ind w:left="0"/>
              <w:rPr>
                <w:sz w:val="24"/>
                <w:szCs w:val="24"/>
                <w:lang w:val="uk-UA" w:eastAsia="en-US"/>
              </w:rPr>
            </w:pPr>
            <w:r w:rsidRPr="00777E6C">
              <w:rPr>
                <w:sz w:val="24"/>
                <w:szCs w:val="24"/>
                <w:lang w:val="uk-UA"/>
              </w:rPr>
              <w:t>Механізм та гарантії забезпечення прав людини</w:t>
            </w:r>
          </w:p>
        </w:tc>
        <w:tc>
          <w:tcPr>
            <w:tcW w:w="3014" w:type="dxa"/>
          </w:tcPr>
          <w:p w:rsidR="00765E5D" w:rsidRDefault="00765E5D" w:rsidP="00CF62FF">
            <w:pPr>
              <w:pStyle w:val="21"/>
              <w:spacing w:after="0" w:line="240" w:lineRule="auto"/>
              <w:ind w:left="0"/>
              <w:jc w:val="center"/>
              <w:rPr>
                <w:sz w:val="24"/>
                <w:szCs w:val="24"/>
                <w:lang w:val="uk-UA" w:eastAsia="en-US"/>
              </w:rPr>
            </w:pPr>
            <w:r>
              <w:rPr>
                <w:sz w:val="24"/>
                <w:szCs w:val="24"/>
                <w:lang w:val="uk-UA" w:eastAsia="en-US"/>
              </w:rPr>
              <w:t>10</w:t>
            </w:r>
          </w:p>
        </w:tc>
      </w:tr>
      <w:tr w:rsidR="00765E5D" w:rsidTr="00CF62FF">
        <w:tc>
          <w:tcPr>
            <w:tcW w:w="516" w:type="dxa"/>
          </w:tcPr>
          <w:p w:rsidR="00765E5D" w:rsidRDefault="00765E5D" w:rsidP="00CF62FF">
            <w:pPr>
              <w:pStyle w:val="21"/>
              <w:spacing w:after="0" w:line="240" w:lineRule="auto"/>
              <w:ind w:left="0"/>
              <w:rPr>
                <w:sz w:val="24"/>
                <w:szCs w:val="24"/>
                <w:lang w:val="uk-UA" w:eastAsia="en-US"/>
              </w:rPr>
            </w:pPr>
            <w:r>
              <w:rPr>
                <w:sz w:val="24"/>
                <w:szCs w:val="24"/>
                <w:lang w:val="uk-UA" w:eastAsia="en-US"/>
              </w:rPr>
              <w:t xml:space="preserve">2. </w:t>
            </w:r>
          </w:p>
        </w:tc>
        <w:tc>
          <w:tcPr>
            <w:tcW w:w="6039" w:type="dxa"/>
          </w:tcPr>
          <w:p w:rsidR="00765E5D" w:rsidRDefault="00765E5D" w:rsidP="00CF62FF">
            <w:pPr>
              <w:jc w:val="both"/>
              <w:rPr>
                <w:sz w:val="24"/>
                <w:szCs w:val="24"/>
                <w:lang w:val="uk-UA"/>
              </w:rPr>
            </w:pPr>
            <w:r w:rsidRPr="00777E6C">
              <w:rPr>
                <w:sz w:val="24"/>
                <w:szCs w:val="24"/>
                <w:lang w:val="uk-UA"/>
              </w:rPr>
              <w:t>Поняття та конституційно-правові основи забезпечення прав люд</w:t>
            </w:r>
            <w:r>
              <w:rPr>
                <w:sz w:val="24"/>
                <w:szCs w:val="24"/>
                <w:lang w:val="uk-UA"/>
              </w:rPr>
              <w:t>ини у правоохоронній діяльності</w:t>
            </w:r>
          </w:p>
        </w:tc>
        <w:tc>
          <w:tcPr>
            <w:tcW w:w="3014" w:type="dxa"/>
          </w:tcPr>
          <w:p w:rsidR="00765E5D" w:rsidRDefault="00765E5D" w:rsidP="00CF62FF">
            <w:pPr>
              <w:pStyle w:val="21"/>
              <w:spacing w:after="0" w:line="240" w:lineRule="auto"/>
              <w:ind w:left="0"/>
              <w:jc w:val="center"/>
              <w:rPr>
                <w:sz w:val="24"/>
                <w:szCs w:val="24"/>
                <w:lang w:val="uk-UA" w:eastAsia="en-US"/>
              </w:rPr>
            </w:pPr>
            <w:r>
              <w:rPr>
                <w:sz w:val="24"/>
                <w:szCs w:val="24"/>
                <w:lang w:val="uk-UA" w:eastAsia="en-US"/>
              </w:rPr>
              <w:t>12</w:t>
            </w:r>
          </w:p>
        </w:tc>
      </w:tr>
      <w:tr w:rsidR="00765E5D" w:rsidTr="00CF62FF">
        <w:tc>
          <w:tcPr>
            <w:tcW w:w="516" w:type="dxa"/>
          </w:tcPr>
          <w:p w:rsidR="00765E5D" w:rsidRDefault="00765E5D" w:rsidP="00CF62FF">
            <w:pPr>
              <w:pStyle w:val="21"/>
              <w:spacing w:after="0" w:line="240" w:lineRule="auto"/>
              <w:ind w:left="0"/>
              <w:rPr>
                <w:sz w:val="24"/>
                <w:szCs w:val="24"/>
                <w:lang w:val="uk-UA" w:eastAsia="en-US"/>
              </w:rPr>
            </w:pPr>
            <w:r>
              <w:rPr>
                <w:sz w:val="24"/>
                <w:szCs w:val="24"/>
                <w:lang w:val="uk-UA" w:eastAsia="en-US"/>
              </w:rPr>
              <w:t>3.</w:t>
            </w:r>
          </w:p>
        </w:tc>
        <w:tc>
          <w:tcPr>
            <w:tcW w:w="6039" w:type="dxa"/>
          </w:tcPr>
          <w:p w:rsidR="00765E5D" w:rsidRDefault="00765E5D" w:rsidP="00CF62FF">
            <w:pPr>
              <w:pStyle w:val="21"/>
              <w:spacing w:after="0" w:line="240" w:lineRule="auto"/>
              <w:ind w:left="0"/>
              <w:rPr>
                <w:sz w:val="24"/>
                <w:szCs w:val="24"/>
                <w:lang w:val="uk-UA" w:eastAsia="en-US"/>
              </w:rPr>
            </w:pPr>
            <w:r w:rsidRPr="00777E6C">
              <w:rPr>
                <w:sz w:val="24"/>
                <w:szCs w:val="24"/>
                <w:lang w:val="uk-UA"/>
              </w:rPr>
              <w:t>Забезпечення прав людини як основне завдання правоохоронних органів</w:t>
            </w:r>
          </w:p>
        </w:tc>
        <w:tc>
          <w:tcPr>
            <w:tcW w:w="3014" w:type="dxa"/>
          </w:tcPr>
          <w:p w:rsidR="00765E5D" w:rsidRDefault="00765E5D" w:rsidP="00CF62FF">
            <w:pPr>
              <w:pStyle w:val="21"/>
              <w:spacing w:after="0" w:line="240" w:lineRule="auto"/>
              <w:ind w:left="0"/>
              <w:jc w:val="center"/>
              <w:rPr>
                <w:sz w:val="24"/>
                <w:szCs w:val="24"/>
                <w:lang w:val="uk-UA" w:eastAsia="en-US"/>
              </w:rPr>
            </w:pPr>
            <w:r>
              <w:rPr>
                <w:sz w:val="24"/>
                <w:szCs w:val="24"/>
                <w:lang w:val="uk-UA" w:eastAsia="en-US"/>
              </w:rPr>
              <w:t>12</w:t>
            </w:r>
          </w:p>
        </w:tc>
      </w:tr>
      <w:tr w:rsidR="00765E5D" w:rsidTr="00CF62FF">
        <w:tc>
          <w:tcPr>
            <w:tcW w:w="516" w:type="dxa"/>
          </w:tcPr>
          <w:p w:rsidR="00765E5D" w:rsidRDefault="00765E5D" w:rsidP="00CF62FF">
            <w:pPr>
              <w:pStyle w:val="21"/>
              <w:spacing w:after="0" w:line="240" w:lineRule="auto"/>
              <w:ind w:left="0"/>
              <w:rPr>
                <w:sz w:val="24"/>
                <w:szCs w:val="24"/>
                <w:lang w:val="uk-UA" w:eastAsia="en-US"/>
              </w:rPr>
            </w:pPr>
            <w:r>
              <w:rPr>
                <w:sz w:val="24"/>
                <w:szCs w:val="24"/>
                <w:lang w:val="uk-UA" w:eastAsia="en-US"/>
              </w:rPr>
              <w:t xml:space="preserve">4. </w:t>
            </w:r>
          </w:p>
        </w:tc>
        <w:tc>
          <w:tcPr>
            <w:tcW w:w="6039" w:type="dxa"/>
          </w:tcPr>
          <w:p w:rsidR="00765E5D" w:rsidRDefault="00765E5D" w:rsidP="00CF62FF">
            <w:pPr>
              <w:shd w:val="clear" w:color="auto" w:fill="FFFFFF"/>
              <w:autoSpaceDE w:val="0"/>
              <w:autoSpaceDN w:val="0"/>
              <w:adjustRightInd w:val="0"/>
              <w:jc w:val="both"/>
              <w:rPr>
                <w:sz w:val="24"/>
                <w:szCs w:val="24"/>
                <w:lang w:val="uk-UA"/>
              </w:rPr>
            </w:pPr>
            <w:r w:rsidRPr="00777E6C">
              <w:rPr>
                <w:sz w:val="24"/>
                <w:szCs w:val="24"/>
                <w:lang w:val="uk-UA"/>
              </w:rPr>
              <w:t>Забезпечення міжнародно-правових стандартів прав людини у правоохоронній діяльності</w:t>
            </w:r>
          </w:p>
        </w:tc>
        <w:tc>
          <w:tcPr>
            <w:tcW w:w="3014" w:type="dxa"/>
          </w:tcPr>
          <w:p w:rsidR="00765E5D" w:rsidRDefault="00765E5D" w:rsidP="00CF62FF">
            <w:pPr>
              <w:pStyle w:val="21"/>
              <w:spacing w:after="0" w:line="240" w:lineRule="auto"/>
              <w:ind w:left="0"/>
              <w:jc w:val="center"/>
              <w:rPr>
                <w:sz w:val="24"/>
                <w:szCs w:val="24"/>
                <w:lang w:val="uk-UA" w:eastAsia="en-US"/>
              </w:rPr>
            </w:pPr>
            <w:r>
              <w:rPr>
                <w:sz w:val="24"/>
                <w:szCs w:val="24"/>
                <w:lang w:val="uk-UA" w:eastAsia="en-US"/>
              </w:rPr>
              <w:t>10</w:t>
            </w:r>
          </w:p>
        </w:tc>
      </w:tr>
      <w:tr w:rsidR="00765E5D" w:rsidTr="00CF62FF">
        <w:tc>
          <w:tcPr>
            <w:tcW w:w="516" w:type="dxa"/>
          </w:tcPr>
          <w:p w:rsidR="00765E5D" w:rsidRDefault="00765E5D" w:rsidP="00CF62FF">
            <w:pPr>
              <w:pStyle w:val="21"/>
              <w:spacing w:after="0" w:line="240" w:lineRule="auto"/>
              <w:ind w:left="0"/>
              <w:rPr>
                <w:sz w:val="24"/>
                <w:szCs w:val="24"/>
                <w:lang w:val="uk-UA" w:eastAsia="en-US"/>
              </w:rPr>
            </w:pPr>
            <w:r>
              <w:rPr>
                <w:sz w:val="24"/>
                <w:szCs w:val="24"/>
                <w:lang w:val="uk-UA" w:eastAsia="en-US"/>
              </w:rPr>
              <w:t xml:space="preserve">5. </w:t>
            </w:r>
          </w:p>
        </w:tc>
        <w:tc>
          <w:tcPr>
            <w:tcW w:w="6039" w:type="dxa"/>
          </w:tcPr>
          <w:p w:rsidR="00765E5D" w:rsidRDefault="00765E5D" w:rsidP="00CF62FF">
            <w:pPr>
              <w:jc w:val="both"/>
              <w:rPr>
                <w:sz w:val="24"/>
                <w:szCs w:val="24"/>
                <w:lang w:val="uk-UA"/>
              </w:rPr>
            </w:pPr>
            <w:r w:rsidRPr="00777E6C">
              <w:rPr>
                <w:sz w:val="24"/>
                <w:szCs w:val="24"/>
                <w:lang w:val="uk-UA"/>
              </w:rPr>
              <w:t>Забезпечення права на свободу та особисту недоторканність людини у правоохоронній діяльності. Заборона катування</w:t>
            </w:r>
          </w:p>
        </w:tc>
        <w:tc>
          <w:tcPr>
            <w:tcW w:w="3014" w:type="dxa"/>
          </w:tcPr>
          <w:p w:rsidR="00765E5D" w:rsidRDefault="00765E5D" w:rsidP="00CF62FF">
            <w:pPr>
              <w:pStyle w:val="21"/>
              <w:spacing w:after="0" w:line="240" w:lineRule="auto"/>
              <w:ind w:left="0"/>
              <w:jc w:val="center"/>
              <w:rPr>
                <w:sz w:val="24"/>
                <w:szCs w:val="24"/>
                <w:lang w:val="uk-UA" w:eastAsia="en-US"/>
              </w:rPr>
            </w:pPr>
            <w:r>
              <w:rPr>
                <w:sz w:val="24"/>
                <w:szCs w:val="24"/>
                <w:lang w:val="uk-UA" w:eastAsia="en-US"/>
              </w:rPr>
              <w:t>24</w:t>
            </w:r>
          </w:p>
        </w:tc>
      </w:tr>
      <w:tr w:rsidR="00765E5D" w:rsidTr="00CF62FF">
        <w:trPr>
          <w:trHeight w:val="306"/>
        </w:trPr>
        <w:tc>
          <w:tcPr>
            <w:tcW w:w="516" w:type="dxa"/>
          </w:tcPr>
          <w:p w:rsidR="00765E5D" w:rsidRDefault="00765E5D" w:rsidP="00CF62FF">
            <w:pPr>
              <w:pStyle w:val="21"/>
              <w:spacing w:after="0" w:line="240" w:lineRule="auto"/>
              <w:ind w:left="0"/>
              <w:rPr>
                <w:sz w:val="24"/>
                <w:szCs w:val="24"/>
                <w:lang w:val="uk-UA" w:eastAsia="en-US"/>
              </w:rPr>
            </w:pPr>
            <w:r>
              <w:rPr>
                <w:sz w:val="24"/>
                <w:szCs w:val="24"/>
                <w:lang w:val="uk-UA" w:eastAsia="en-US"/>
              </w:rPr>
              <w:t xml:space="preserve">6. </w:t>
            </w:r>
          </w:p>
        </w:tc>
        <w:tc>
          <w:tcPr>
            <w:tcW w:w="6039" w:type="dxa"/>
          </w:tcPr>
          <w:p w:rsidR="00765E5D" w:rsidRPr="004A2ACE" w:rsidRDefault="00765E5D" w:rsidP="00CF62FF">
            <w:pPr>
              <w:jc w:val="both"/>
              <w:rPr>
                <w:sz w:val="24"/>
                <w:szCs w:val="24"/>
                <w:lang w:val="uk-UA"/>
              </w:rPr>
            </w:pPr>
            <w:r w:rsidRPr="00777E6C">
              <w:rPr>
                <w:sz w:val="24"/>
                <w:szCs w:val="24"/>
                <w:lang w:val="uk-UA"/>
              </w:rPr>
              <w:t>Забезпечення права на свободу мирних зібрань</w:t>
            </w:r>
          </w:p>
        </w:tc>
        <w:tc>
          <w:tcPr>
            <w:tcW w:w="3014" w:type="dxa"/>
          </w:tcPr>
          <w:p w:rsidR="00765E5D" w:rsidRDefault="00765E5D" w:rsidP="00CF62FF">
            <w:pPr>
              <w:pStyle w:val="21"/>
              <w:spacing w:after="0" w:line="240" w:lineRule="auto"/>
              <w:ind w:left="0"/>
              <w:jc w:val="center"/>
              <w:rPr>
                <w:sz w:val="24"/>
                <w:szCs w:val="24"/>
                <w:lang w:val="uk-UA" w:eastAsia="en-US"/>
              </w:rPr>
            </w:pPr>
            <w:r>
              <w:rPr>
                <w:sz w:val="24"/>
                <w:szCs w:val="24"/>
                <w:lang w:val="uk-UA" w:eastAsia="en-US"/>
              </w:rPr>
              <w:t>10</w:t>
            </w:r>
          </w:p>
        </w:tc>
      </w:tr>
      <w:tr w:rsidR="00765E5D" w:rsidTr="00CF62FF">
        <w:tc>
          <w:tcPr>
            <w:tcW w:w="516" w:type="dxa"/>
          </w:tcPr>
          <w:p w:rsidR="00765E5D" w:rsidRDefault="00765E5D" w:rsidP="00CF62FF">
            <w:pPr>
              <w:pStyle w:val="21"/>
              <w:spacing w:after="0" w:line="240" w:lineRule="auto"/>
              <w:ind w:left="0"/>
              <w:rPr>
                <w:sz w:val="24"/>
                <w:szCs w:val="24"/>
                <w:lang w:val="uk-UA" w:eastAsia="en-US"/>
              </w:rPr>
            </w:pPr>
            <w:r>
              <w:rPr>
                <w:sz w:val="24"/>
                <w:szCs w:val="24"/>
                <w:lang w:val="uk-UA" w:eastAsia="en-US"/>
              </w:rPr>
              <w:t xml:space="preserve">7. </w:t>
            </w:r>
          </w:p>
        </w:tc>
        <w:tc>
          <w:tcPr>
            <w:tcW w:w="6039" w:type="dxa"/>
          </w:tcPr>
          <w:p w:rsidR="00765E5D" w:rsidRDefault="00765E5D" w:rsidP="00CF62FF">
            <w:pPr>
              <w:pStyle w:val="21"/>
              <w:spacing w:after="0" w:line="240" w:lineRule="auto"/>
              <w:ind w:left="0"/>
              <w:rPr>
                <w:sz w:val="24"/>
                <w:szCs w:val="24"/>
                <w:lang w:val="uk-UA" w:eastAsia="en-US"/>
              </w:rPr>
            </w:pPr>
            <w:r w:rsidRPr="00777E6C">
              <w:rPr>
                <w:bCs/>
                <w:sz w:val="24"/>
                <w:szCs w:val="24"/>
                <w:lang w:val="uk-UA"/>
              </w:rPr>
              <w:t>Особливості забезпечення прав окремих категорій людей</w:t>
            </w:r>
          </w:p>
        </w:tc>
        <w:tc>
          <w:tcPr>
            <w:tcW w:w="3014" w:type="dxa"/>
          </w:tcPr>
          <w:p w:rsidR="00765E5D" w:rsidRDefault="00765E5D" w:rsidP="00CF62FF">
            <w:pPr>
              <w:pStyle w:val="21"/>
              <w:spacing w:after="0" w:line="240" w:lineRule="auto"/>
              <w:ind w:left="0"/>
              <w:jc w:val="center"/>
              <w:rPr>
                <w:sz w:val="24"/>
                <w:szCs w:val="24"/>
                <w:lang w:val="uk-UA" w:eastAsia="en-US"/>
              </w:rPr>
            </w:pPr>
            <w:r>
              <w:rPr>
                <w:sz w:val="24"/>
                <w:szCs w:val="24"/>
                <w:lang w:val="uk-UA" w:eastAsia="en-US"/>
              </w:rPr>
              <w:t>12</w:t>
            </w:r>
          </w:p>
        </w:tc>
      </w:tr>
      <w:tr w:rsidR="00765E5D" w:rsidTr="00CF62FF">
        <w:tc>
          <w:tcPr>
            <w:tcW w:w="6555" w:type="dxa"/>
            <w:gridSpan w:val="2"/>
          </w:tcPr>
          <w:p w:rsidR="00765E5D" w:rsidRDefault="00765E5D" w:rsidP="00CF62FF">
            <w:pPr>
              <w:pStyle w:val="21"/>
              <w:spacing w:after="0" w:line="240" w:lineRule="auto"/>
              <w:ind w:left="0"/>
              <w:jc w:val="center"/>
              <w:rPr>
                <w:b/>
                <w:bCs/>
                <w:sz w:val="24"/>
                <w:szCs w:val="24"/>
                <w:lang w:val="uk-UA" w:eastAsia="en-US"/>
              </w:rPr>
            </w:pPr>
            <w:r>
              <w:rPr>
                <w:b/>
                <w:bCs/>
                <w:sz w:val="24"/>
                <w:szCs w:val="24"/>
                <w:lang w:val="uk-UA" w:eastAsia="en-US"/>
              </w:rPr>
              <w:t>Разом</w:t>
            </w:r>
          </w:p>
        </w:tc>
        <w:tc>
          <w:tcPr>
            <w:tcW w:w="3014" w:type="dxa"/>
          </w:tcPr>
          <w:p w:rsidR="00765E5D" w:rsidRDefault="00765E5D" w:rsidP="00CF62FF">
            <w:pPr>
              <w:pStyle w:val="21"/>
              <w:spacing w:after="0" w:line="240" w:lineRule="auto"/>
              <w:ind w:left="0"/>
              <w:jc w:val="center"/>
              <w:rPr>
                <w:b/>
                <w:bCs/>
                <w:sz w:val="24"/>
                <w:szCs w:val="24"/>
                <w:lang w:val="uk-UA" w:eastAsia="en-US"/>
              </w:rPr>
            </w:pPr>
            <w:r>
              <w:rPr>
                <w:b/>
                <w:bCs/>
                <w:sz w:val="24"/>
                <w:szCs w:val="24"/>
                <w:lang w:val="uk-UA" w:eastAsia="en-US"/>
              </w:rPr>
              <w:t>90</w:t>
            </w:r>
          </w:p>
        </w:tc>
      </w:tr>
    </w:tbl>
    <w:p w:rsidR="00765E5D" w:rsidRPr="00CB3584" w:rsidRDefault="00765E5D" w:rsidP="00CB102D">
      <w:pPr>
        <w:pStyle w:val="1"/>
        <w:numPr>
          <w:ilvl w:val="0"/>
          <w:numId w:val="27"/>
        </w:numPr>
        <w:tabs>
          <w:tab w:val="num" w:pos="3268"/>
        </w:tabs>
        <w:ind w:left="3268"/>
        <w:jc w:val="left"/>
      </w:pPr>
      <w:r w:rsidRPr="00CB3584">
        <w:t>Індивідуальні завдання</w:t>
      </w:r>
    </w:p>
    <w:p w:rsidR="00765E5D" w:rsidRPr="00CB3584" w:rsidRDefault="00765E5D" w:rsidP="00CB102D">
      <w:pPr>
        <w:ind w:firstLine="567"/>
        <w:jc w:val="both"/>
        <w:rPr>
          <w:lang w:val="uk-UA"/>
        </w:rPr>
      </w:pPr>
      <w:r w:rsidRPr="00CB3584">
        <w:rPr>
          <w:lang w:val="uk-UA"/>
        </w:rPr>
        <w:t xml:space="preserve">Індивідуальна робота </w:t>
      </w:r>
      <w:r>
        <w:rPr>
          <w:lang w:val="uk-UA"/>
        </w:rPr>
        <w:t>здобувачів вищої освіти з «Забезпечення прав людини у правоохоронній діяльності» включає</w:t>
      </w:r>
      <w:r w:rsidRPr="00CB3584">
        <w:rPr>
          <w:lang w:val="uk-UA"/>
        </w:rPr>
        <w:t xml:space="preserve">: участь у роботі студентських конференцій, конкурсах, олімпіадах; </w:t>
      </w:r>
      <w:r w:rsidR="00B25F7D">
        <w:rPr>
          <w:lang w:val="uk-UA"/>
        </w:rPr>
        <w:t>презентації</w:t>
      </w:r>
      <w:r w:rsidRPr="00CB3584">
        <w:rPr>
          <w:lang w:val="uk-UA"/>
        </w:rPr>
        <w:t>; написання доповідей за заданою проблематикою; аналіз наукових публікацій; анотація прочитаної додаткової літератури; б</w:t>
      </w:r>
      <w:r>
        <w:rPr>
          <w:lang w:val="uk-UA"/>
        </w:rPr>
        <w:t xml:space="preserve">ібліографічний опис літератури </w:t>
      </w:r>
      <w:r w:rsidRPr="00CB3584">
        <w:rPr>
          <w:lang w:val="uk-UA"/>
        </w:rPr>
        <w:t>та інші форми роботи.</w:t>
      </w:r>
    </w:p>
    <w:p w:rsidR="00765E5D" w:rsidRPr="00CB3584" w:rsidRDefault="00765E5D" w:rsidP="00CB102D">
      <w:pPr>
        <w:ind w:firstLine="567"/>
        <w:jc w:val="both"/>
        <w:rPr>
          <w:lang w:val="uk-UA"/>
        </w:rPr>
      </w:pPr>
      <w:r w:rsidRPr="00CB3584">
        <w:rPr>
          <w:lang w:val="uk-UA"/>
        </w:rPr>
        <w:t xml:space="preserve">Вибір </w:t>
      </w:r>
      <w:r>
        <w:rPr>
          <w:lang w:val="uk-UA"/>
        </w:rPr>
        <w:t xml:space="preserve">здобувачем вищої освіти </w:t>
      </w:r>
      <w:r w:rsidRPr="00CB3584">
        <w:rPr>
          <w:lang w:val="uk-UA"/>
        </w:rPr>
        <w:t xml:space="preserve">видів індивідуальної роботи здійснюється на альтернативній основі за власними інтересами за попереднім узгодженням з викладачем. Організацію, контроль та оцінку якості виконання індивідуальної роботи </w:t>
      </w:r>
      <w:r>
        <w:rPr>
          <w:lang w:val="uk-UA"/>
        </w:rPr>
        <w:t xml:space="preserve">здобувачів вищої освіти </w:t>
      </w:r>
      <w:r w:rsidRPr="00CB3584">
        <w:rPr>
          <w:lang w:val="uk-UA"/>
        </w:rPr>
        <w:t xml:space="preserve">здійснює викладач, який читає лекційний курс. </w:t>
      </w:r>
    </w:p>
    <w:p w:rsidR="00765E5D" w:rsidRPr="00CB3584" w:rsidRDefault="00765E5D" w:rsidP="00CB102D">
      <w:pPr>
        <w:pStyle w:val="1"/>
        <w:numPr>
          <w:ilvl w:val="0"/>
          <w:numId w:val="0"/>
        </w:numPr>
        <w:tabs>
          <w:tab w:val="left" w:pos="3544"/>
        </w:tabs>
      </w:pPr>
      <w:r>
        <w:lastRenderedPageBreak/>
        <w:t>11</w:t>
      </w:r>
      <w:r w:rsidRPr="00CB3584">
        <w:t>. Методи контролю</w:t>
      </w:r>
    </w:p>
    <w:p w:rsidR="00765E5D" w:rsidRPr="00991856" w:rsidRDefault="00765E5D" w:rsidP="00CB102D">
      <w:pPr>
        <w:ind w:firstLine="567"/>
        <w:jc w:val="both"/>
        <w:rPr>
          <w:lang w:val="uk-UA"/>
        </w:rPr>
      </w:pPr>
      <w:r w:rsidRPr="00991856">
        <w:rPr>
          <w:lang w:val="uk-UA"/>
        </w:rPr>
        <w:t xml:space="preserve">Система оцінювання знань </w:t>
      </w:r>
      <w:r>
        <w:rPr>
          <w:lang w:val="uk-UA"/>
        </w:rPr>
        <w:t xml:space="preserve">здобувачів вищої освіти </w:t>
      </w:r>
      <w:r w:rsidRPr="00991856">
        <w:rPr>
          <w:lang w:val="uk-UA"/>
        </w:rPr>
        <w:t xml:space="preserve">включає поточний, проміжний та семестровий контроль знань. Оцінювання здійснюється за 100-бальною шкалою з подальшим переведенням у національну шкалу та шкалу ECTS. </w:t>
      </w:r>
    </w:p>
    <w:p w:rsidR="00765E5D" w:rsidRDefault="00765E5D" w:rsidP="00CB102D">
      <w:pPr>
        <w:ind w:firstLine="567"/>
        <w:jc w:val="both"/>
        <w:rPr>
          <w:lang w:val="uk-UA"/>
        </w:rPr>
      </w:pPr>
      <w:r w:rsidRPr="00991856">
        <w:rPr>
          <w:lang w:val="uk-UA"/>
        </w:rPr>
        <w:t xml:space="preserve">Поточний контроль здійснюється протягом семестру під час проведення лекційних, семінарських занять, виконання індивідуальних завдань і оцінюється сумою набраних балів. </w:t>
      </w:r>
      <w:r w:rsidRPr="00CB3584">
        <w:rPr>
          <w:lang w:val="uk-UA"/>
        </w:rPr>
        <w:t xml:space="preserve">Поточний контроль проводиться шляхом спілкування із </w:t>
      </w:r>
      <w:r>
        <w:rPr>
          <w:lang w:val="uk-UA"/>
        </w:rPr>
        <w:t>здобувачами вищої освіти</w:t>
      </w:r>
      <w:r w:rsidRPr="00CB3584">
        <w:rPr>
          <w:lang w:val="uk-UA"/>
        </w:rPr>
        <w:t xml:space="preserve"> під час лекцій, семінарських занять та консультацій, </w:t>
      </w:r>
      <w:r>
        <w:rPr>
          <w:lang w:val="uk-UA"/>
        </w:rPr>
        <w:t>ви</w:t>
      </w:r>
      <w:r w:rsidRPr="00CB3584">
        <w:rPr>
          <w:lang w:val="uk-UA"/>
        </w:rPr>
        <w:t xml:space="preserve">рішення </w:t>
      </w:r>
      <w:r>
        <w:rPr>
          <w:lang w:val="uk-UA"/>
        </w:rPr>
        <w:t xml:space="preserve">завдань </w:t>
      </w:r>
      <w:r w:rsidRPr="00CB3584">
        <w:rPr>
          <w:lang w:val="uk-UA"/>
        </w:rPr>
        <w:t xml:space="preserve">під час виконання самостійної та контрольної роботи та опитувань </w:t>
      </w:r>
      <w:r>
        <w:rPr>
          <w:lang w:val="uk-UA"/>
        </w:rPr>
        <w:t>здобувачів вищої освіти</w:t>
      </w:r>
      <w:r w:rsidRPr="00CB3584">
        <w:rPr>
          <w:lang w:val="uk-UA"/>
        </w:rPr>
        <w:t xml:space="preserve"> під час заслуховування звітів про в</w:t>
      </w:r>
      <w:r>
        <w:rPr>
          <w:lang w:val="uk-UA"/>
        </w:rPr>
        <w:t>иконання індивідуальної роботи.</w:t>
      </w:r>
      <w:r w:rsidRPr="003F6598">
        <w:rPr>
          <w:lang w:val="uk-UA"/>
        </w:rPr>
        <w:t xml:space="preserve"> </w:t>
      </w:r>
      <w:r w:rsidRPr="00CB3584">
        <w:rPr>
          <w:lang w:val="uk-UA"/>
        </w:rPr>
        <w:t xml:space="preserve">Варіанти завдань до самостійних та контрольної роботи знаходяться в пакеті документів </w:t>
      </w:r>
      <w:r w:rsidRPr="002F61AE">
        <w:rPr>
          <w:lang w:val="uk-UA"/>
        </w:rPr>
        <w:t>на дисципліну</w:t>
      </w:r>
      <w:r w:rsidRPr="00CB3584">
        <w:rPr>
          <w:lang w:val="uk-UA"/>
        </w:rPr>
        <w:t>.</w:t>
      </w:r>
    </w:p>
    <w:p w:rsidR="00765E5D" w:rsidRPr="00991856" w:rsidRDefault="00765E5D" w:rsidP="00CB102D">
      <w:pPr>
        <w:ind w:firstLine="567"/>
        <w:jc w:val="both"/>
        <w:rPr>
          <w:lang w:val="uk-UA"/>
        </w:rPr>
      </w:pPr>
      <w:r w:rsidRPr="00CB3584">
        <w:rPr>
          <w:lang w:val="uk-UA"/>
        </w:rPr>
        <w:t xml:space="preserve">Бали, які набрані </w:t>
      </w:r>
      <w:r>
        <w:rPr>
          <w:lang w:val="uk-UA"/>
        </w:rPr>
        <w:t xml:space="preserve">здобувачем вищої освіти </w:t>
      </w:r>
      <w:r w:rsidRPr="00CB3584">
        <w:rPr>
          <w:lang w:val="uk-UA"/>
        </w:rPr>
        <w:t>під час поточного контролю, дораховуються до модульних оцінок.</w:t>
      </w:r>
    </w:p>
    <w:p w:rsidR="00765E5D" w:rsidRPr="00A36852" w:rsidRDefault="00765E5D" w:rsidP="00CB102D">
      <w:pPr>
        <w:ind w:firstLine="567"/>
        <w:jc w:val="both"/>
        <w:rPr>
          <w:i/>
          <w:lang w:val="uk-UA"/>
        </w:rPr>
      </w:pPr>
      <w:r w:rsidRPr="007B3BC4">
        <w:rPr>
          <w:iCs/>
          <w:lang w:val="uk-UA"/>
        </w:rPr>
        <w:t>Проміжний контроль</w:t>
      </w:r>
      <w:r w:rsidRPr="007B3BC4">
        <w:rPr>
          <w:i/>
          <w:iCs/>
          <w:lang w:val="uk-UA"/>
        </w:rPr>
        <w:t xml:space="preserve"> </w:t>
      </w:r>
      <w:r w:rsidRPr="007B3BC4">
        <w:rPr>
          <w:lang w:val="uk-UA"/>
        </w:rPr>
        <w:t xml:space="preserve">має на меті оцінку результатів знань </w:t>
      </w:r>
      <w:r>
        <w:rPr>
          <w:lang w:val="uk-UA"/>
        </w:rPr>
        <w:t xml:space="preserve">здобувача вищої освіти </w:t>
      </w:r>
      <w:r w:rsidRPr="007B3BC4">
        <w:rPr>
          <w:lang w:val="uk-UA"/>
        </w:rPr>
        <w:t xml:space="preserve">після вивчення матеріалу з кожного змістовного модуля </w:t>
      </w:r>
      <w:r w:rsidRPr="00A36852">
        <w:rPr>
          <w:lang w:val="uk-UA"/>
        </w:rPr>
        <w:t xml:space="preserve">дисципліни. Цей вид контролю проводиться у формі </w:t>
      </w:r>
      <w:r>
        <w:rPr>
          <w:lang w:val="uk-UA"/>
        </w:rPr>
        <w:t>вирішення завдань</w:t>
      </w:r>
      <w:r w:rsidRPr="00A36852">
        <w:rPr>
          <w:lang w:val="uk-UA"/>
        </w:rPr>
        <w:t>, варіанти завдань для якого знаходяться в пакеті документів на дисципліну.</w:t>
      </w:r>
    </w:p>
    <w:p w:rsidR="00765E5D" w:rsidRPr="00A36852" w:rsidRDefault="00765E5D" w:rsidP="00CB102D">
      <w:pPr>
        <w:ind w:firstLine="567"/>
        <w:jc w:val="both"/>
        <w:rPr>
          <w:lang w:val="uk-UA"/>
        </w:rPr>
      </w:pPr>
      <w:r w:rsidRPr="00A36852">
        <w:rPr>
          <w:lang w:val="uk-UA"/>
        </w:rPr>
        <w:t xml:space="preserve">Семестровий контроль проводиться у формі екзамену, визначеному навчальним планом у терміни, передбачені графіком навчального процесу, з урахуванням результатів поточного та проміжного контролю знань, і оцінюється за національною шкалою та шкалою ECTS. </w:t>
      </w:r>
    </w:p>
    <w:p w:rsidR="00765E5D" w:rsidRDefault="00765E5D" w:rsidP="00CB102D">
      <w:pPr>
        <w:ind w:firstLine="720"/>
        <w:jc w:val="both"/>
        <w:rPr>
          <w:lang w:val="uk-UA"/>
        </w:rPr>
      </w:pPr>
      <w:r w:rsidRPr="00A36852">
        <w:rPr>
          <w:lang w:val="uk-UA"/>
        </w:rPr>
        <w:t xml:space="preserve">Складання екзамену є обов’язковим елементом підсумкового контролю знань для здобувачів вищої освіти, які претендують на оцінку «добре» або </w:t>
      </w:r>
      <w:r w:rsidRPr="00991856">
        <w:rPr>
          <w:lang w:val="uk-UA"/>
        </w:rPr>
        <w:t xml:space="preserve">«відмінно». Якщо здобувач вищої освіти виконав всі види робіт протягом семестру (з мінімальними вимогами до знань) та набрав 60% підсумкової оцінки (тобто «задовільно»), то він, за бажанням, може залишити набрану кількість балів як підсумкову оцінку і не складати екзамен. </w:t>
      </w:r>
    </w:p>
    <w:p w:rsidR="00765E5D" w:rsidRDefault="00765E5D" w:rsidP="00CB102D">
      <w:pPr>
        <w:ind w:firstLine="720"/>
        <w:jc w:val="both"/>
        <w:rPr>
          <w:lang w:val="uk-UA"/>
        </w:rPr>
      </w:pPr>
      <w:r w:rsidRPr="00820E9E">
        <w:rPr>
          <w:lang w:val="uk-UA"/>
        </w:rPr>
        <w:t>Семестровий контроль у вигляді екзамену проводиться під час сесії за білетами з трьома теоретичними запитаннями. Оцінка за результатами вивчення дисципліни формується шляхом додавання підсумкових результатів поточного</w:t>
      </w:r>
      <w:r w:rsidRPr="005A5CDA">
        <w:rPr>
          <w:lang w:val="uk-UA"/>
        </w:rPr>
        <w:t xml:space="preserve"> контролю до </w:t>
      </w:r>
      <w:r>
        <w:rPr>
          <w:lang w:val="uk-UA"/>
        </w:rPr>
        <w:t>екзаменаційн</w:t>
      </w:r>
      <w:r w:rsidRPr="005A5CDA">
        <w:rPr>
          <w:lang w:val="uk-UA"/>
        </w:rPr>
        <w:t xml:space="preserve">ої оцінки. </w:t>
      </w:r>
      <w:r w:rsidRPr="003F5D68">
        <w:rPr>
          <w:lang w:val="uk-UA"/>
        </w:rPr>
        <w:t>Екзаменаційні білети знаходяться в пакеті документів на дисципліну.</w:t>
      </w:r>
      <w:r>
        <w:rPr>
          <w:lang w:val="uk-UA"/>
        </w:rPr>
        <w:t xml:space="preserve"> </w:t>
      </w:r>
    </w:p>
    <w:p w:rsidR="00765E5D" w:rsidRDefault="00765E5D" w:rsidP="00CB102D">
      <w:pPr>
        <w:ind w:firstLine="567"/>
        <w:jc w:val="both"/>
        <w:rPr>
          <w:lang w:val="uk-UA"/>
        </w:rPr>
      </w:pPr>
      <w:r w:rsidRPr="005A5CDA">
        <w:rPr>
          <w:lang w:val="uk-UA"/>
        </w:rPr>
        <w:t xml:space="preserve">Взаємозв’язок між набраними балами і оцінкою наведений у розділі </w:t>
      </w:r>
      <w:r>
        <w:rPr>
          <w:lang w:val="uk-UA"/>
        </w:rPr>
        <w:t>12</w:t>
      </w:r>
      <w:r w:rsidRPr="005A5CDA">
        <w:rPr>
          <w:lang w:val="uk-UA"/>
        </w:rPr>
        <w:t>.</w:t>
      </w:r>
    </w:p>
    <w:p w:rsidR="00765E5D" w:rsidRPr="002F61AE" w:rsidRDefault="00765E5D" w:rsidP="00CB102D">
      <w:pPr>
        <w:ind w:firstLine="567"/>
        <w:jc w:val="both"/>
        <w:rPr>
          <w:lang w:val="uk-UA"/>
        </w:rPr>
      </w:pPr>
      <w:r w:rsidRPr="00B41B3D">
        <w:rPr>
          <w:spacing w:val="-10"/>
          <w:lang w:val="uk-UA"/>
        </w:rPr>
        <w:t xml:space="preserve">У випадку, якщо </w:t>
      </w:r>
      <w:r>
        <w:rPr>
          <w:lang w:val="uk-UA"/>
        </w:rPr>
        <w:t xml:space="preserve">здобувач вищої освіти </w:t>
      </w:r>
      <w:r w:rsidRPr="00B41B3D">
        <w:rPr>
          <w:spacing w:val="-10"/>
          <w:lang w:val="uk-UA"/>
        </w:rPr>
        <w:t xml:space="preserve">протягом семестру не виконав в повному обсязі передбачених робочою програмою всіх видів навчальної роботи, має невідпрацьовані </w:t>
      </w:r>
      <w:r>
        <w:rPr>
          <w:spacing w:val="-10"/>
          <w:lang w:val="uk-UA"/>
        </w:rPr>
        <w:t xml:space="preserve">теми </w:t>
      </w:r>
      <w:r w:rsidRPr="00B41B3D">
        <w:rPr>
          <w:spacing w:val="-10"/>
          <w:lang w:val="uk-UA"/>
        </w:rPr>
        <w:t>або не набрав мінімально необхідну кількість балів</w:t>
      </w:r>
      <w:r>
        <w:rPr>
          <w:spacing w:val="-10"/>
          <w:lang w:val="uk-UA"/>
        </w:rPr>
        <w:t xml:space="preserve"> (20)</w:t>
      </w:r>
      <w:r w:rsidRPr="00B41B3D">
        <w:rPr>
          <w:spacing w:val="-10"/>
          <w:lang w:val="uk-UA"/>
        </w:rPr>
        <w:t xml:space="preserve">, він не допускається до складання </w:t>
      </w:r>
      <w:r>
        <w:rPr>
          <w:spacing w:val="-10"/>
          <w:lang w:val="uk-UA"/>
        </w:rPr>
        <w:t>екзамену</w:t>
      </w:r>
      <w:r w:rsidRPr="00B41B3D">
        <w:rPr>
          <w:spacing w:val="-10"/>
          <w:lang w:val="uk-UA"/>
        </w:rPr>
        <w:t xml:space="preserve"> під час </w:t>
      </w:r>
      <w:r>
        <w:rPr>
          <w:spacing w:val="-10"/>
          <w:lang w:val="uk-UA"/>
        </w:rPr>
        <w:t>сесії</w:t>
      </w:r>
      <w:r w:rsidRPr="00B41B3D">
        <w:rPr>
          <w:spacing w:val="-10"/>
          <w:lang w:val="uk-UA"/>
        </w:rPr>
        <w:t xml:space="preserve">, але має право ліквідувати академічну заборгованість у порядку, передбаченому </w:t>
      </w:r>
      <w:r>
        <w:rPr>
          <w:spacing w:val="-10"/>
          <w:lang w:val="uk-UA"/>
        </w:rPr>
        <w:t>«</w:t>
      </w:r>
      <w:r w:rsidRPr="00B41B3D">
        <w:rPr>
          <w:spacing w:val="-10"/>
          <w:lang w:val="uk-UA"/>
        </w:rPr>
        <w:t>Положення</w:t>
      </w:r>
      <w:r>
        <w:rPr>
          <w:spacing w:val="-10"/>
          <w:lang w:val="uk-UA"/>
        </w:rPr>
        <w:t xml:space="preserve">м про поточне та підсумкове оцінювання знань </w:t>
      </w:r>
      <w:r w:rsidRPr="00893551">
        <w:rPr>
          <w:lang w:val="uk-UA"/>
        </w:rPr>
        <w:t xml:space="preserve">здобувачів вищої освіти </w:t>
      </w:r>
      <w:r>
        <w:rPr>
          <w:spacing w:val="-10"/>
          <w:lang w:val="uk-UA"/>
        </w:rPr>
        <w:t>НУ «Чернігівська політехніка».</w:t>
      </w:r>
    </w:p>
    <w:p w:rsidR="00765E5D" w:rsidRPr="00C47CB6" w:rsidRDefault="00765E5D" w:rsidP="00CB102D">
      <w:pPr>
        <w:shd w:val="clear" w:color="auto" w:fill="FFFFFF"/>
        <w:tabs>
          <w:tab w:val="left" w:pos="-4820"/>
        </w:tabs>
        <w:ind w:firstLine="709"/>
        <w:jc w:val="both"/>
        <w:rPr>
          <w:spacing w:val="-4"/>
          <w:highlight w:val="yellow"/>
          <w:lang w:val="uk-UA"/>
        </w:rPr>
      </w:pPr>
      <w:r w:rsidRPr="007958E1">
        <w:rPr>
          <w:lang w:val="uk-UA"/>
        </w:rPr>
        <w:lastRenderedPageBreak/>
        <w:t xml:space="preserve">Повторне складання </w:t>
      </w:r>
      <w:r>
        <w:rPr>
          <w:lang w:val="uk-UA"/>
        </w:rPr>
        <w:t>екзамену</w:t>
      </w:r>
      <w:r w:rsidRPr="007958E1">
        <w:rPr>
          <w:lang w:val="uk-UA"/>
        </w:rPr>
        <w:t xml:space="preserve"> з метою підвищення позитивної оцінки не дозволяється</w:t>
      </w:r>
      <w:r>
        <w:rPr>
          <w:lang w:val="uk-UA"/>
        </w:rPr>
        <w:t>.</w:t>
      </w:r>
    </w:p>
    <w:p w:rsidR="00765E5D" w:rsidRDefault="00765E5D" w:rsidP="00CB102D">
      <w:pPr>
        <w:ind w:firstLine="720"/>
        <w:jc w:val="both"/>
        <w:rPr>
          <w:lang w:val="uk-UA"/>
        </w:rPr>
      </w:pPr>
      <w:r>
        <w:rPr>
          <w:lang w:val="uk-UA"/>
        </w:rPr>
        <w:t xml:space="preserve">За результатами семестру в екзаменаційну відомість виставляється оцінка відповідно до </w:t>
      </w:r>
      <w:r w:rsidRPr="005603ED">
        <w:rPr>
          <w:lang w:val="uk-UA"/>
        </w:rPr>
        <w:t>шкал</w:t>
      </w:r>
      <w:r>
        <w:rPr>
          <w:lang w:val="uk-UA"/>
        </w:rPr>
        <w:t>и</w:t>
      </w:r>
      <w:r w:rsidRPr="005603ED">
        <w:rPr>
          <w:lang w:val="uk-UA"/>
        </w:rPr>
        <w:t xml:space="preserve"> оцінювання</w:t>
      </w:r>
      <w:r>
        <w:rPr>
          <w:lang w:val="uk-UA"/>
        </w:rPr>
        <w:t>, що наведена в наступному розділі.</w:t>
      </w:r>
    </w:p>
    <w:p w:rsidR="00765E5D" w:rsidRPr="00CB3584" w:rsidRDefault="00765E5D" w:rsidP="00CB102D">
      <w:pPr>
        <w:jc w:val="both"/>
        <w:rPr>
          <w:lang w:val="uk-UA"/>
        </w:rPr>
      </w:pPr>
    </w:p>
    <w:p w:rsidR="00765E5D" w:rsidRPr="006C6FD8" w:rsidRDefault="00765E5D" w:rsidP="00CB102D">
      <w:pPr>
        <w:ind w:firstLine="720"/>
        <w:jc w:val="center"/>
        <w:rPr>
          <w:b/>
          <w:bCs/>
          <w:lang w:val="uk-UA"/>
        </w:rPr>
      </w:pPr>
      <w:r w:rsidRPr="00D02C0C">
        <w:rPr>
          <w:b/>
          <w:bCs/>
          <w:lang w:val="uk-UA"/>
        </w:rPr>
        <w:t>1</w:t>
      </w:r>
      <w:r>
        <w:rPr>
          <w:b/>
          <w:bCs/>
          <w:lang w:val="uk-UA"/>
        </w:rPr>
        <w:t>2</w:t>
      </w:r>
      <w:r w:rsidRPr="00D02C0C">
        <w:rPr>
          <w:b/>
          <w:bCs/>
          <w:lang w:val="uk-UA"/>
        </w:rPr>
        <w:t>. Критерії оцінювання та розподіл балів, які отримують студенти протягом семестру  (таблиця розроблена на основі Положення про поточне та підсумкове оцінювання знань</w:t>
      </w:r>
      <w:r>
        <w:rPr>
          <w:b/>
          <w:bCs/>
          <w:lang w:val="uk-UA"/>
        </w:rPr>
        <w:t xml:space="preserve"> здобувачів вищої освіти</w:t>
      </w:r>
      <w:r w:rsidRPr="006C6FD8">
        <w:rPr>
          <w:spacing w:val="-10"/>
          <w:lang w:val="uk-UA"/>
        </w:rPr>
        <w:t xml:space="preserve"> </w:t>
      </w:r>
      <w:r w:rsidRPr="006C6FD8">
        <w:rPr>
          <w:b/>
          <w:spacing w:val="-10"/>
          <w:lang w:val="uk-UA"/>
        </w:rPr>
        <w:t>НУ «Чернігівська політехніка»</w:t>
      </w:r>
      <w:r w:rsidRPr="006C6FD8">
        <w:rPr>
          <w:b/>
          <w:bCs/>
          <w:lang w:val="uk-UA"/>
        </w:rPr>
        <w:t>)</w:t>
      </w:r>
    </w:p>
    <w:p w:rsidR="00765E5D" w:rsidRPr="00CB3584" w:rsidRDefault="00765E5D" w:rsidP="00CB102D">
      <w:pPr>
        <w:ind w:firstLine="567"/>
        <w:jc w:val="center"/>
        <w:rPr>
          <w:b/>
          <w:bCs/>
          <w:lang w:val="uk-UA"/>
        </w:rPr>
      </w:pPr>
    </w:p>
    <w:p w:rsidR="00765E5D" w:rsidRPr="00CB3584" w:rsidRDefault="00765E5D" w:rsidP="00CB102D">
      <w:pPr>
        <w:ind w:firstLine="567"/>
        <w:jc w:val="center"/>
        <w:rPr>
          <w:b/>
          <w:bCs/>
          <w:lang w:val="uk-UA"/>
        </w:rPr>
      </w:pPr>
      <w:r w:rsidRPr="00CB3584">
        <w:rPr>
          <w:b/>
          <w:bCs/>
          <w:lang w:val="uk-UA"/>
        </w:rPr>
        <w:t>1</w:t>
      </w:r>
      <w:r>
        <w:rPr>
          <w:b/>
          <w:bCs/>
          <w:lang w:val="uk-UA"/>
        </w:rPr>
        <w:t>2</w:t>
      </w:r>
      <w:r w:rsidRPr="00CB3584">
        <w:rPr>
          <w:b/>
          <w:bCs/>
          <w:lang w:val="uk-UA"/>
        </w:rPr>
        <w:t>.1. Порядок поточного та проміжного оцінювання знань</w:t>
      </w:r>
    </w:p>
    <w:p w:rsidR="00765E5D" w:rsidRPr="00CB3584" w:rsidRDefault="00765E5D" w:rsidP="00CB102D">
      <w:pPr>
        <w:ind w:firstLine="567"/>
        <w:jc w:val="both"/>
        <w:rPr>
          <w:lang w:val="uk-UA"/>
        </w:rPr>
      </w:pPr>
      <w:r w:rsidRPr="00CB3584">
        <w:rPr>
          <w:lang w:val="uk-UA"/>
        </w:rPr>
        <w:t xml:space="preserve">У процесі поточного контролю здійснюється перевірка засвоєння </w:t>
      </w:r>
      <w:r>
        <w:rPr>
          <w:lang w:val="uk-UA"/>
        </w:rPr>
        <w:t xml:space="preserve">здобувачами вищої освіти </w:t>
      </w:r>
      <w:r w:rsidRPr="00CB3584">
        <w:rPr>
          <w:lang w:val="uk-UA"/>
        </w:rPr>
        <w:t>програмного матеріалу, набуття ними вмінь та навичок щодо вирішення практичних ситуацій, здатності самостійного опрацювання окремих тем, публічного та письмового викладу конкретних питань дисципліни.</w:t>
      </w:r>
    </w:p>
    <w:p w:rsidR="00765E5D" w:rsidRPr="00C17DD0" w:rsidRDefault="00765E5D" w:rsidP="00CB102D">
      <w:pPr>
        <w:ind w:firstLine="567"/>
        <w:jc w:val="both"/>
        <w:rPr>
          <w:lang w:val="uk-UA"/>
        </w:rPr>
      </w:pPr>
      <w:r w:rsidRPr="00C17DD0">
        <w:rPr>
          <w:lang w:val="uk-UA"/>
        </w:rPr>
        <w:t xml:space="preserve">Об’єктами поточного контролю знань </w:t>
      </w:r>
      <w:r>
        <w:rPr>
          <w:lang w:val="uk-UA"/>
        </w:rPr>
        <w:t xml:space="preserve">здобувачів вищої освіти </w:t>
      </w:r>
      <w:r w:rsidRPr="00C17DD0">
        <w:rPr>
          <w:lang w:val="uk-UA"/>
        </w:rPr>
        <w:t>є:</w:t>
      </w:r>
    </w:p>
    <w:p w:rsidR="00765E5D" w:rsidRPr="00CB3584" w:rsidRDefault="00765E5D" w:rsidP="00CB102D">
      <w:pPr>
        <w:ind w:firstLine="567"/>
        <w:jc w:val="both"/>
        <w:rPr>
          <w:lang w:val="uk-UA"/>
        </w:rPr>
      </w:pPr>
      <w:r w:rsidRPr="00CB3584">
        <w:rPr>
          <w:lang w:val="uk-UA"/>
        </w:rPr>
        <w:t>- систематичність та активність роботи на семінарських заняттях;</w:t>
      </w:r>
    </w:p>
    <w:p w:rsidR="00765E5D" w:rsidRPr="00CB3584" w:rsidRDefault="00765E5D" w:rsidP="00CB102D">
      <w:pPr>
        <w:ind w:firstLine="567"/>
        <w:jc w:val="both"/>
        <w:rPr>
          <w:lang w:val="uk-UA"/>
        </w:rPr>
      </w:pPr>
      <w:r w:rsidRPr="00CB3584">
        <w:rPr>
          <w:lang w:val="uk-UA"/>
        </w:rPr>
        <w:t>- активна участь у дискусії та презентації матеріалу на семінарських заняттях;</w:t>
      </w:r>
    </w:p>
    <w:p w:rsidR="00765E5D" w:rsidRPr="00CB3584" w:rsidRDefault="00765E5D" w:rsidP="00CB102D">
      <w:pPr>
        <w:ind w:firstLine="567"/>
        <w:jc w:val="both"/>
        <w:rPr>
          <w:lang w:val="uk-UA"/>
        </w:rPr>
      </w:pPr>
      <w:r w:rsidRPr="00CB3584">
        <w:rPr>
          <w:lang w:val="uk-UA"/>
        </w:rPr>
        <w:t>- виконання самостійних практичних завдань, зокрема, вирішення тестових завдань, написання юридичних диктантів;</w:t>
      </w:r>
    </w:p>
    <w:p w:rsidR="00765E5D" w:rsidRPr="00CB3584" w:rsidRDefault="00765E5D" w:rsidP="00CB102D">
      <w:pPr>
        <w:ind w:firstLine="567"/>
        <w:jc w:val="both"/>
        <w:rPr>
          <w:lang w:val="uk-UA"/>
        </w:rPr>
      </w:pPr>
      <w:r w:rsidRPr="00CB3584">
        <w:rPr>
          <w:lang w:val="uk-UA"/>
        </w:rPr>
        <w:t>- виконання завдань для самостійного опрацювання;</w:t>
      </w:r>
    </w:p>
    <w:p w:rsidR="00765E5D" w:rsidRPr="00CB3584" w:rsidRDefault="00765E5D" w:rsidP="00CB102D">
      <w:pPr>
        <w:ind w:firstLine="567"/>
        <w:jc w:val="both"/>
        <w:rPr>
          <w:lang w:val="uk-UA"/>
        </w:rPr>
      </w:pPr>
      <w:r w:rsidRPr="00CB3584">
        <w:rPr>
          <w:lang w:val="uk-UA"/>
        </w:rPr>
        <w:t>- участь у науково-пошуковій та творчій роботі, в т.ч. виконання самостійної дослідної роботи;</w:t>
      </w:r>
    </w:p>
    <w:p w:rsidR="00765E5D" w:rsidRPr="00CB3584" w:rsidRDefault="00765E5D" w:rsidP="00CB102D">
      <w:pPr>
        <w:ind w:firstLine="567"/>
        <w:jc w:val="both"/>
        <w:rPr>
          <w:lang w:val="uk-UA"/>
        </w:rPr>
      </w:pPr>
      <w:r w:rsidRPr="00CB3584">
        <w:rPr>
          <w:lang w:val="uk-UA"/>
        </w:rPr>
        <w:t>- виконання контрольної роботи.</w:t>
      </w:r>
    </w:p>
    <w:p w:rsidR="00765E5D" w:rsidRPr="00CB3584" w:rsidRDefault="00765E5D" w:rsidP="00CB102D">
      <w:pPr>
        <w:ind w:firstLine="567"/>
        <w:jc w:val="center"/>
        <w:rPr>
          <w:b/>
          <w:bCs/>
          <w:lang w:val="uk-UA"/>
        </w:rPr>
      </w:pPr>
    </w:p>
    <w:p w:rsidR="00765E5D" w:rsidRPr="00CB3584" w:rsidRDefault="00765E5D" w:rsidP="00CB102D">
      <w:pPr>
        <w:ind w:firstLine="567"/>
        <w:jc w:val="center"/>
        <w:rPr>
          <w:lang w:val="uk-UA"/>
        </w:rPr>
      </w:pPr>
      <w:r w:rsidRPr="00CB3584">
        <w:rPr>
          <w:b/>
          <w:bCs/>
          <w:lang w:val="uk-UA"/>
        </w:rPr>
        <w:t>1</w:t>
      </w:r>
      <w:r>
        <w:rPr>
          <w:b/>
          <w:bCs/>
          <w:lang w:val="uk-UA"/>
        </w:rPr>
        <w:t>2</w:t>
      </w:r>
      <w:r w:rsidRPr="00CB3584">
        <w:rPr>
          <w:b/>
          <w:bCs/>
          <w:lang w:val="uk-UA"/>
        </w:rPr>
        <w:t xml:space="preserve">.2. Порядок оцінювання самостійної роботи </w:t>
      </w:r>
      <w:r w:rsidRPr="0082620E">
        <w:rPr>
          <w:b/>
          <w:lang w:val="uk-UA"/>
        </w:rPr>
        <w:t>здобувачів вищої освіти</w:t>
      </w:r>
      <w:r>
        <w:rPr>
          <w:lang w:val="uk-UA"/>
        </w:rPr>
        <w:t xml:space="preserve"> </w:t>
      </w:r>
    </w:p>
    <w:p w:rsidR="00765E5D" w:rsidRPr="00CB3584" w:rsidRDefault="00765E5D" w:rsidP="00CB102D">
      <w:pPr>
        <w:ind w:firstLine="567"/>
        <w:jc w:val="both"/>
        <w:rPr>
          <w:lang w:val="uk-UA"/>
        </w:rPr>
      </w:pPr>
      <w:r w:rsidRPr="00CB3584">
        <w:rPr>
          <w:lang w:val="uk-UA"/>
        </w:rPr>
        <w:t xml:space="preserve">Загальними критеріями, за якими здійснюється оцінювання самостійної роботи </w:t>
      </w:r>
      <w:r>
        <w:rPr>
          <w:lang w:val="uk-UA"/>
        </w:rPr>
        <w:t>здобувачів вищої освіти</w:t>
      </w:r>
      <w:r w:rsidRPr="00CB3584">
        <w:rPr>
          <w:lang w:val="uk-UA"/>
        </w:rPr>
        <w:t>, є: глибина і міцність знань, рівень мислення, вміння систематизувати знання за окремими темами, вміння робити обґрунтовані висновки, володіння категорійним апаратом, навички і прийоми виконання практичних завдань, вміння знаходити необхідну інформацію, здійснювати її систематизацію та обробку, самореалізація на практичних та семінарських заняттях, а також самостійність та своєчасність здачі виконаних завдань викладачу, згідно з графіком навчального процесу.</w:t>
      </w:r>
    </w:p>
    <w:p w:rsidR="00765E5D" w:rsidRPr="00CB3584" w:rsidRDefault="00765E5D" w:rsidP="00CB102D">
      <w:pPr>
        <w:ind w:firstLine="567"/>
        <w:jc w:val="both"/>
        <w:rPr>
          <w:lang w:val="uk-UA"/>
        </w:rPr>
      </w:pPr>
      <w:r w:rsidRPr="00CB3584">
        <w:rPr>
          <w:lang w:val="uk-UA"/>
        </w:rPr>
        <w:t>Максимально можливий бал за конкретним завданням ставить</w:t>
      </w:r>
      <w:r>
        <w:rPr>
          <w:lang w:val="uk-UA"/>
        </w:rPr>
        <w:t>ся</w:t>
      </w:r>
      <w:r w:rsidRPr="00CB3584">
        <w:rPr>
          <w:lang w:val="uk-UA"/>
        </w:rPr>
        <w:t xml:space="preserve"> за умови відповідності виду самостійної роботи або усної відповіді всім зазначеним критеріям. Відсутність тієї або іншої складової знижує кількість балів.</w:t>
      </w:r>
    </w:p>
    <w:p w:rsidR="00765E5D" w:rsidRPr="00CB3584" w:rsidRDefault="00765E5D" w:rsidP="00CB102D">
      <w:pPr>
        <w:ind w:firstLine="567"/>
        <w:jc w:val="center"/>
        <w:rPr>
          <w:b/>
          <w:bCs/>
          <w:lang w:val="uk-UA"/>
        </w:rPr>
      </w:pPr>
    </w:p>
    <w:p w:rsidR="00765E5D" w:rsidRPr="00CB3584" w:rsidRDefault="00765E5D" w:rsidP="00CB102D">
      <w:pPr>
        <w:ind w:firstLine="567"/>
        <w:jc w:val="center"/>
        <w:rPr>
          <w:b/>
          <w:bCs/>
          <w:lang w:val="uk-UA"/>
        </w:rPr>
      </w:pPr>
      <w:r w:rsidRPr="00CB3584">
        <w:rPr>
          <w:b/>
          <w:bCs/>
          <w:lang w:val="uk-UA"/>
        </w:rPr>
        <w:t>1</w:t>
      </w:r>
      <w:r>
        <w:rPr>
          <w:b/>
          <w:bCs/>
          <w:lang w:val="uk-UA"/>
        </w:rPr>
        <w:t>2</w:t>
      </w:r>
      <w:r w:rsidRPr="00CB3584">
        <w:rPr>
          <w:b/>
          <w:bCs/>
          <w:lang w:val="uk-UA"/>
        </w:rPr>
        <w:t xml:space="preserve">.3. Критерії оцінювання та система балів, </w:t>
      </w:r>
    </w:p>
    <w:p w:rsidR="00765E5D" w:rsidRPr="00CB3584" w:rsidRDefault="00765E5D" w:rsidP="00CB102D">
      <w:pPr>
        <w:ind w:firstLine="567"/>
        <w:jc w:val="center"/>
        <w:rPr>
          <w:b/>
          <w:bCs/>
          <w:lang w:val="uk-UA"/>
        </w:rPr>
      </w:pPr>
      <w:r w:rsidRPr="00A36852">
        <w:rPr>
          <w:b/>
          <w:bCs/>
          <w:lang w:val="uk-UA"/>
        </w:rPr>
        <w:lastRenderedPageBreak/>
        <w:t xml:space="preserve">які </w:t>
      </w:r>
      <w:r w:rsidRPr="00A36852">
        <w:rPr>
          <w:b/>
          <w:lang w:val="uk-UA"/>
        </w:rPr>
        <w:t>здобувач вищої освіти</w:t>
      </w:r>
      <w:r>
        <w:rPr>
          <w:lang w:val="uk-UA"/>
        </w:rPr>
        <w:t xml:space="preserve"> </w:t>
      </w:r>
      <w:r w:rsidRPr="00CB3584">
        <w:rPr>
          <w:b/>
          <w:bCs/>
          <w:lang w:val="uk-UA"/>
        </w:rPr>
        <w:t>може отримати за виконання певних видів робіт:</w:t>
      </w:r>
    </w:p>
    <w:p w:rsidR="00765E5D" w:rsidRPr="00CB3584" w:rsidRDefault="00765E5D" w:rsidP="00CB102D">
      <w:pPr>
        <w:ind w:firstLine="567"/>
        <w:jc w:val="center"/>
        <w:rPr>
          <w:b/>
          <w:bCs/>
          <w:lang w:val="uk-UA"/>
        </w:rPr>
      </w:pPr>
    </w:p>
    <w:p w:rsidR="00765E5D" w:rsidRPr="00CB3584" w:rsidRDefault="00765E5D" w:rsidP="00CB102D">
      <w:pPr>
        <w:jc w:val="both"/>
        <w:rPr>
          <w:lang w:val="uk-UA"/>
        </w:rPr>
      </w:pPr>
      <w:r w:rsidRPr="00CB3584">
        <w:rPr>
          <w:b/>
          <w:bCs/>
          <w:lang w:val="uk-UA"/>
        </w:rPr>
        <w:t>1)робота на</w:t>
      </w:r>
      <w:r>
        <w:rPr>
          <w:b/>
          <w:bCs/>
          <w:lang w:val="uk-UA"/>
        </w:rPr>
        <w:t xml:space="preserve"> семінарських заняттях</w:t>
      </w:r>
      <w:r>
        <w:rPr>
          <w:b/>
          <w:bCs/>
          <w:lang w:val="uk-UA"/>
        </w:rPr>
        <w:tab/>
      </w:r>
      <w:r>
        <w:rPr>
          <w:b/>
          <w:bCs/>
          <w:lang w:val="uk-UA"/>
        </w:rPr>
        <w:tab/>
      </w:r>
      <w:r>
        <w:rPr>
          <w:b/>
          <w:bCs/>
          <w:lang w:val="uk-UA"/>
        </w:rPr>
        <w:tab/>
      </w:r>
      <w:r>
        <w:rPr>
          <w:b/>
          <w:bCs/>
          <w:lang w:val="uk-UA"/>
        </w:rPr>
        <w:tab/>
      </w:r>
      <w:r>
        <w:rPr>
          <w:b/>
          <w:bCs/>
          <w:lang w:val="uk-UA"/>
        </w:rPr>
        <w:tab/>
        <w:t>до 35</w:t>
      </w:r>
      <w:r w:rsidRPr="00CB3584">
        <w:rPr>
          <w:b/>
          <w:bCs/>
          <w:lang w:val="uk-UA"/>
        </w:rPr>
        <w:t xml:space="preserve"> балів</w:t>
      </w:r>
      <w:r w:rsidRPr="00CB3584">
        <w:rPr>
          <w:lang w:val="uk-UA"/>
        </w:rPr>
        <w:t>;</w:t>
      </w:r>
    </w:p>
    <w:p w:rsidR="00765E5D" w:rsidRPr="00CB3584" w:rsidRDefault="00765E5D" w:rsidP="00CB102D">
      <w:pPr>
        <w:jc w:val="both"/>
        <w:rPr>
          <w:lang w:val="uk-UA"/>
        </w:rPr>
      </w:pPr>
      <w:r w:rsidRPr="00CB3584">
        <w:rPr>
          <w:lang w:val="uk-UA"/>
        </w:rPr>
        <w:t>1.1. відповідь на семінарському занятті</w:t>
      </w:r>
      <w:r w:rsidRPr="00CB3584">
        <w:rPr>
          <w:lang w:val="uk-UA"/>
        </w:rPr>
        <w:tab/>
      </w:r>
      <w:r w:rsidRPr="00CB3584">
        <w:rPr>
          <w:lang w:val="uk-UA"/>
        </w:rPr>
        <w:tab/>
      </w:r>
      <w:r w:rsidRPr="00CB3584">
        <w:rPr>
          <w:lang w:val="uk-UA"/>
        </w:rPr>
        <w:tab/>
      </w:r>
      <w:r w:rsidRPr="00CB3584">
        <w:rPr>
          <w:lang w:val="uk-UA"/>
        </w:rPr>
        <w:tab/>
      </w:r>
      <w:r w:rsidRPr="00CB3584">
        <w:rPr>
          <w:lang w:val="uk-UA"/>
        </w:rPr>
        <w:tab/>
        <w:t>до 5 балів;</w:t>
      </w:r>
    </w:p>
    <w:p w:rsidR="00765E5D" w:rsidRDefault="00B25F7D" w:rsidP="00CB102D">
      <w:pPr>
        <w:tabs>
          <w:tab w:val="left" w:pos="5670"/>
        </w:tabs>
        <w:jc w:val="both"/>
        <w:rPr>
          <w:lang w:val="uk-UA"/>
        </w:rPr>
      </w:pPr>
      <w:r>
        <w:rPr>
          <w:lang w:val="uk-UA"/>
        </w:rPr>
        <w:t>1.2</w:t>
      </w:r>
      <w:r w:rsidR="00765E5D">
        <w:rPr>
          <w:lang w:val="uk-UA"/>
        </w:rPr>
        <w:t>. завдання, термінологі</w:t>
      </w:r>
      <w:r w:rsidR="00765E5D" w:rsidRPr="00CB3584">
        <w:rPr>
          <w:lang w:val="uk-UA"/>
        </w:rPr>
        <w:t xml:space="preserve">чний диктант </w:t>
      </w:r>
      <w:r w:rsidR="00765E5D" w:rsidRPr="00CB3584">
        <w:rPr>
          <w:lang w:val="uk-UA"/>
        </w:rPr>
        <w:tab/>
      </w:r>
      <w:r w:rsidR="00765E5D" w:rsidRPr="00CB3584">
        <w:rPr>
          <w:lang w:val="uk-UA"/>
        </w:rPr>
        <w:tab/>
      </w:r>
      <w:r w:rsidR="00765E5D" w:rsidRPr="00CB3584">
        <w:rPr>
          <w:lang w:val="uk-UA"/>
        </w:rPr>
        <w:tab/>
      </w:r>
      <w:r w:rsidR="00765E5D">
        <w:rPr>
          <w:lang w:val="uk-UA"/>
        </w:rPr>
        <w:t xml:space="preserve">      </w:t>
      </w:r>
      <w:r w:rsidR="00765E5D" w:rsidRPr="00CB3584">
        <w:rPr>
          <w:lang w:val="uk-UA"/>
        </w:rPr>
        <w:tab/>
        <w:t>до 5</w:t>
      </w:r>
      <w:r w:rsidR="00765E5D">
        <w:rPr>
          <w:lang w:val="uk-UA"/>
        </w:rPr>
        <w:t xml:space="preserve"> балів</w:t>
      </w:r>
    </w:p>
    <w:p w:rsidR="00765E5D" w:rsidRDefault="00B25F7D" w:rsidP="00CB102D">
      <w:pPr>
        <w:jc w:val="both"/>
        <w:rPr>
          <w:lang w:val="uk-UA"/>
        </w:rPr>
      </w:pPr>
      <w:r>
        <w:rPr>
          <w:lang w:val="uk-UA"/>
        </w:rPr>
        <w:t>1.3</w:t>
      </w:r>
      <w:r w:rsidR="00765E5D">
        <w:rPr>
          <w:lang w:val="uk-UA"/>
        </w:rPr>
        <w:t xml:space="preserve">. презентація </w:t>
      </w:r>
      <w:r w:rsidR="00765E5D">
        <w:rPr>
          <w:lang w:val="uk-UA"/>
        </w:rPr>
        <w:tab/>
      </w:r>
      <w:r w:rsidR="00765E5D">
        <w:rPr>
          <w:lang w:val="uk-UA"/>
        </w:rPr>
        <w:tab/>
      </w:r>
      <w:r w:rsidR="00765E5D">
        <w:rPr>
          <w:lang w:val="uk-UA"/>
        </w:rPr>
        <w:tab/>
      </w:r>
      <w:r w:rsidR="00765E5D">
        <w:rPr>
          <w:lang w:val="uk-UA"/>
        </w:rPr>
        <w:tab/>
      </w:r>
      <w:r w:rsidR="00765E5D">
        <w:rPr>
          <w:lang w:val="uk-UA"/>
        </w:rPr>
        <w:tab/>
      </w:r>
      <w:r w:rsidR="00765E5D">
        <w:rPr>
          <w:lang w:val="uk-UA"/>
        </w:rPr>
        <w:tab/>
      </w:r>
      <w:r w:rsidR="00765E5D">
        <w:rPr>
          <w:lang w:val="uk-UA"/>
        </w:rPr>
        <w:tab/>
      </w:r>
      <w:r w:rsidR="00765E5D">
        <w:rPr>
          <w:lang w:val="uk-UA"/>
        </w:rPr>
        <w:tab/>
      </w:r>
      <w:r w:rsidR="00765E5D">
        <w:rPr>
          <w:lang w:val="uk-UA"/>
        </w:rPr>
        <w:tab/>
        <w:t>до 5 балів;</w:t>
      </w:r>
    </w:p>
    <w:p w:rsidR="00765E5D" w:rsidRDefault="00765E5D" w:rsidP="00CB102D">
      <w:pPr>
        <w:jc w:val="both"/>
        <w:rPr>
          <w:b/>
          <w:bCs/>
          <w:lang w:val="uk-UA"/>
        </w:rPr>
      </w:pPr>
    </w:p>
    <w:p w:rsidR="00765E5D" w:rsidRDefault="00765E5D" w:rsidP="00CB102D">
      <w:pPr>
        <w:jc w:val="both"/>
        <w:rPr>
          <w:lang w:val="uk-UA"/>
        </w:rPr>
      </w:pPr>
      <w:r>
        <w:rPr>
          <w:b/>
          <w:bCs/>
          <w:lang w:val="uk-UA"/>
        </w:rPr>
        <w:t>2)контрольна робота</w:t>
      </w:r>
      <w:r>
        <w:rPr>
          <w:b/>
          <w:bCs/>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b/>
          <w:bCs/>
          <w:lang w:val="uk-UA"/>
        </w:rPr>
        <w:t>до 5 балів</w:t>
      </w:r>
      <w:r>
        <w:rPr>
          <w:lang w:val="uk-UA"/>
        </w:rPr>
        <w:t>;</w:t>
      </w:r>
    </w:p>
    <w:p w:rsidR="00765E5D" w:rsidRDefault="00765E5D" w:rsidP="00CB102D">
      <w:pPr>
        <w:jc w:val="both"/>
        <w:rPr>
          <w:b/>
          <w:bCs/>
          <w:lang w:val="uk-UA"/>
        </w:rPr>
      </w:pPr>
    </w:p>
    <w:p w:rsidR="00765E5D" w:rsidRDefault="00765E5D" w:rsidP="00CB102D">
      <w:pPr>
        <w:jc w:val="both"/>
        <w:rPr>
          <w:lang w:val="uk-UA"/>
        </w:rPr>
      </w:pPr>
      <w:r>
        <w:rPr>
          <w:b/>
          <w:bCs/>
          <w:lang w:val="uk-UA"/>
        </w:rPr>
        <w:t>3)робота на лекції</w:t>
      </w:r>
      <w:r>
        <w:rPr>
          <w:lang w:val="uk-UA"/>
        </w:rPr>
        <w:t xml:space="preserve"> (активність роботи, </w:t>
      </w:r>
    </w:p>
    <w:p w:rsidR="00765E5D" w:rsidRDefault="00765E5D" w:rsidP="00CB102D">
      <w:pPr>
        <w:jc w:val="both"/>
        <w:rPr>
          <w:b/>
          <w:bCs/>
          <w:lang w:val="uk-UA"/>
        </w:rPr>
      </w:pPr>
      <w:r>
        <w:rPr>
          <w:lang w:val="uk-UA"/>
        </w:rPr>
        <w:t xml:space="preserve">написання конспектів)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b/>
          <w:bCs/>
          <w:lang w:val="uk-UA"/>
        </w:rPr>
        <w:t>до 5 балів;</w:t>
      </w:r>
    </w:p>
    <w:p w:rsidR="00765E5D" w:rsidRDefault="00765E5D" w:rsidP="00CB102D">
      <w:pPr>
        <w:jc w:val="both"/>
        <w:rPr>
          <w:b/>
          <w:bCs/>
          <w:lang w:val="uk-UA"/>
        </w:rPr>
      </w:pPr>
    </w:p>
    <w:p w:rsidR="00765E5D" w:rsidRDefault="00765E5D" w:rsidP="00CB102D">
      <w:pPr>
        <w:jc w:val="both"/>
        <w:rPr>
          <w:lang w:val="uk-UA"/>
        </w:rPr>
      </w:pPr>
      <w:r>
        <w:rPr>
          <w:b/>
          <w:bCs/>
          <w:lang w:val="uk-UA"/>
        </w:rPr>
        <w:t>4) ведення конспекту самостійної роботи</w:t>
      </w:r>
      <w:r>
        <w:rPr>
          <w:b/>
          <w:bCs/>
          <w:lang w:val="uk-UA"/>
        </w:rPr>
        <w:tab/>
      </w:r>
      <w:r>
        <w:rPr>
          <w:b/>
          <w:bCs/>
          <w:lang w:val="uk-UA"/>
        </w:rPr>
        <w:tab/>
      </w:r>
      <w:r>
        <w:rPr>
          <w:b/>
          <w:bCs/>
          <w:lang w:val="uk-UA"/>
        </w:rPr>
        <w:tab/>
      </w:r>
      <w:r>
        <w:rPr>
          <w:b/>
          <w:bCs/>
          <w:lang w:val="uk-UA"/>
        </w:rPr>
        <w:tab/>
        <w:t>до 5 балів</w:t>
      </w:r>
      <w:r>
        <w:rPr>
          <w:lang w:val="uk-UA"/>
        </w:rPr>
        <w:t>;</w:t>
      </w:r>
    </w:p>
    <w:p w:rsidR="00765E5D" w:rsidRDefault="00765E5D" w:rsidP="00CB102D">
      <w:pPr>
        <w:jc w:val="both"/>
        <w:rPr>
          <w:b/>
          <w:bCs/>
          <w:lang w:val="uk-UA"/>
        </w:rPr>
      </w:pPr>
    </w:p>
    <w:p w:rsidR="00765E5D" w:rsidRDefault="00765E5D" w:rsidP="00CB102D">
      <w:pPr>
        <w:jc w:val="both"/>
        <w:rPr>
          <w:lang w:val="uk-UA"/>
        </w:rPr>
      </w:pPr>
      <w:r>
        <w:rPr>
          <w:b/>
          <w:bCs/>
          <w:lang w:val="uk-UA"/>
        </w:rPr>
        <w:t>5</w:t>
      </w:r>
      <w:r>
        <w:rPr>
          <w:lang w:val="uk-UA"/>
        </w:rPr>
        <w:t xml:space="preserve">) </w:t>
      </w:r>
      <w:r>
        <w:rPr>
          <w:b/>
          <w:bCs/>
          <w:lang w:val="uk-UA"/>
        </w:rPr>
        <w:t>інші види робіт</w:t>
      </w:r>
      <w:r>
        <w:rPr>
          <w:lang w:val="uk-UA"/>
        </w:rPr>
        <w:t xml:space="preserve"> (наукова робота, творчі завдання, </w:t>
      </w:r>
    </w:p>
    <w:p w:rsidR="00765E5D" w:rsidRDefault="00765E5D" w:rsidP="00CB102D">
      <w:pPr>
        <w:jc w:val="both"/>
        <w:rPr>
          <w:lang w:val="uk-UA"/>
        </w:rPr>
      </w:pPr>
      <w:r>
        <w:rPr>
          <w:lang w:val="uk-UA"/>
        </w:rPr>
        <w:t xml:space="preserve">реферування, участь в олімпіадах та круглих столах)  </w:t>
      </w:r>
      <w:r>
        <w:rPr>
          <w:lang w:val="uk-UA"/>
        </w:rPr>
        <w:tab/>
      </w:r>
      <w:r>
        <w:rPr>
          <w:lang w:val="uk-UA"/>
        </w:rPr>
        <w:tab/>
      </w:r>
      <w:r>
        <w:rPr>
          <w:b/>
          <w:bCs/>
          <w:lang w:val="uk-UA"/>
        </w:rPr>
        <w:t>до 10 балів</w:t>
      </w:r>
      <w:r>
        <w:rPr>
          <w:lang w:val="uk-UA"/>
        </w:rPr>
        <w:t>;</w:t>
      </w:r>
    </w:p>
    <w:p w:rsidR="00765E5D" w:rsidRDefault="00765E5D" w:rsidP="00CB102D">
      <w:pPr>
        <w:jc w:val="both"/>
        <w:rPr>
          <w:b/>
          <w:bCs/>
          <w:lang w:val="uk-UA"/>
        </w:rPr>
      </w:pPr>
    </w:p>
    <w:p w:rsidR="00765E5D" w:rsidRDefault="00765E5D" w:rsidP="00CB102D">
      <w:pPr>
        <w:jc w:val="both"/>
        <w:rPr>
          <w:b/>
          <w:bCs/>
          <w:lang w:val="uk-UA"/>
        </w:rPr>
      </w:pPr>
      <w:r>
        <w:rPr>
          <w:b/>
          <w:bCs/>
          <w:lang w:val="uk-UA"/>
        </w:rPr>
        <w:t>Всього балів за 100 бальною шкалою</w:t>
      </w:r>
      <w:r>
        <w:rPr>
          <w:b/>
          <w:bCs/>
          <w:lang w:val="uk-UA"/>
        </w:rPr>
        <w:tab/>
      </w:r>
      <w:r>
        <w:rPr>
          <w:b/>
          <w:bCs/>
          <w:lang w:val="uk-UA"/>
        </w:rPr>
        <w:tab/>
      </w:r>
      <w:r>
        <w:rPr>
          <w:b/>
          <w:bCs/>
          <w:lang w:val="uk-UA"/>
        </w:rPr>
        <w:tab/>
      </w:r>
      <w:r>
        <w:rPr>
          <w:b/>
          <w:bCs/>
          <w:lang w:val="uk-UA"/>
        </w:rPr>
        <w:tab/>
      </w:r>
      <w:r>
        <w:rPr>
          <w:b/>
          <w:bCs/>
          <w:lang w:val="uk-UA"/>
        </w:rPr>
        <w:tab/>
        <w:t>60 балів</w:t>
      </w:r>
    </w:p>
    <w:p w:rsidR="00765E5D" w:rsidRDefault="00765E5D" w:rsidP="00CB102D">
      <w:pPr>
        <w:jc w:val="both"/>
        <w:rPr>
          <w:b/>
          <w:bCs/>
          <w:lang w:val="uk-UA"/>
        </w:rPr>
      </w:pPr>
    </w:p>
    <w:p w:rsidR="00765E5D" w:rsidRDefault="00765E5D" w:rsidP="00CB102D">
      <w:pPr>
        <w:jc w:val="both"/>
        <w:rPr>
          <w:lang w:val="uk-UA"/>
        </w:rPr>
      </w:pPr>
      <w:r>
        <w:rPr>
          <w:b/>
          <w:bCs/>
          <w:lang w:val="uk-UA"/>
        </w:rPr>
        <w:t>6) екзамен</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b/>
          <w:bCs/>
          <w:lang w:val="uk-UA"/>
        </w:rPr>
        <w:t>до 40 балів</w:t>
      </w:r>
      <w:r>
        <w:rPr>
          <w:lang w:val="uk-UA"/>
        </w:rPr>
        <w:t>;</w:t>
      </w:r>
    </w:p>
    <w:p w:rsidR="00765E5D" w:rsidRDefault="00765E5D" w:rsidP="00CB102D">
      <w:pPr>
        <w:jc w:val="both"/>
        <w:rPr>
          <w:b/>
          <w:bCs/>
          <w:lang w:val="uk-UA"/>
        </w:rPr>
      </w:pPr>
    </w:p>
    <w:p w:rsidR="00765E5D" w:rsidRDefault="00765E5D" w:rsidP="00CB102D">
      <w:pPr>
        <w:jc w:val="both"/>
        <w:rPr>
          <w:b/>
          <w:bCs/>
          <w:lang w:val="uk-UA"/>
        </w:rPr>
      </w:pPr>
      <w:r>
        <w:rPr>
          <w:b/>
          <w:bCs/>
          <w:lang w:val="uk-UA"/>
        </w:rPr>
        <w:t>Всього балів за 100 бальною шкалою</w:t>
      </w:r>
      <w:r>
        <w:rPr>
          <w:b/>
          <w:bCs/>
          <w:lang w:val="uk-UA"/>
        </w:rPr>
        <w:tab/>
      </w:r>
      <w:r>
        <w:rPr>
          <w:b/>
          <w:bCs/>
          <w:lang w:val="uk-UA"/>
        </w:rPr>
        <w:tab/>
      </w:r>
      <w:r>
        <w:rPr>
          <w:b/>
          <w:bCs/>
          <w:lang w:val="uk-UA"/>
        </w:rPr>
        <w:tab/>
      </w:r>
      <w:r>
        <w:rPr>
          <w:b/>
          <w:bCs/>
          <w:lang w:val="uk-UA"/>
        </w:rPr>
        <w:tab/>
      </w:r>
      <w:r>
        <w:rPr>
          <w:b/>
          <w:bCs/>
          <w:lang w:val="uk-UA"/>
        </w:rPr>
        <w:tab/>
        <w:t>40 балів</w:t>
      </w:r>
    </w:p>
    <w:p w:rsidR="00765E5D" w:rsidRDefault="00765E5D" w:rsidP="00CB102D">
      <w:pPr>
        <w:jc w:val="both"/>
        <w:rPr>
          <w:b/>
          <w:bCs/>
          <w:lang w:val="uk-UA"/>
        </w:rPr>
      </w:pPr>
    </w:p>
    <w:p w:rsidR="00765E5D" w:rsidRDefault="00765E5D" w:rsidP="00CB102D">
      <w:pPr>
        <w:jc w:val="both"/>
        <w:rPr>
          <w:b/>
          <w:bCs/>
          <w:lang w:val="uk-UA"/>
        </w:rPr>
      </w:pPr>
      <w:r>
        <w:rPr>
          <w:b/>
          <w:bCs/>
          <w:lang w:val="uk-UA"/>
        </w:rPr>
        <w:t>Разом балів за 100 бальною шкалою</w:t>
      </w:r>
      <w:r>
        <w:rPr>
          <w:b/>
          <w:bCs/>
          <w:lang w:val="uk-UA"/>
        </w:rPr>
        <w:tab/>
      </w:r>
      <w:r>
        <w:rPr>
          <w:b/>
          <w:bCs/>
          <w:lang w:val="uk-UA"/>
        </w:rPr>
        <w:tab/>
      </w:r>
      <w:r>
        <w:rPr>
          <w:b/>
          <w:bCs/>
          <w:lang w:val="uk-UA"/>
        </w:rPr>
        <w:tab/>
      </w:r>
      <w:r>
        <w:rPr>
          <w:b/>
          <w:bCs/>
          <w:lang w:val="uk-UA"/>
        </w:rPr>
        <w:tab/>
      </w:r>
      <w:r>
        <w:rPr>
          <w:b/>
          <w:bCs/>
          <w:lang w:val="uk-UA"/>
        </w:rPr>
        <w:tab/>
        <w:t>до 100 балів</w:t>
      </w:r>
    </w:p>
    <w:p w:rsidR="00765E5D" w:rsidRDefault="00765E5D" w:rsidP="00CB102D">
      <w:pPr>
        <w:ind w:firstLine="567"/>
        <w:jc w:val="center"/>
        <w:rPr>
          <w:b/>
          <w:bCs/>
          <w:lang w:val="uk-UA"/>
        </w:rPr>
      </w:pPr>
    </w:p>
    <w:p w:rsidR="00765E5D" w:rsidRDefault="00765E5D" w:rsidP="00CB102D">
      <w:pPr>
        <w:ind w:firstLine="567"/>
        <w:jc w:val="center"/>
        <w:rPr>
          <w:b/>
          <w:bCs/>
          <w:lang w:val="uk-UA"/>
        </w:rPr>
      </w:pPr>
      <w:r>
        <w:rPr>
          <w:b/>
          <w:bCs/>
          <w:lang w:val="uk-UA"/>
        </w:rPr>
        <w:t>Критерії оцінювання знань та самостійної роботи студента</w:t>
      </w:r>
    </w:p>
    <w:p w:rsidR="00765E5D" w:rsidRDefault="00765E5D" w:rsidP="00CB102D">
      <w:pPr>
        <w:ind w:firstLine="567"/>
        <w:jc w:val="center"/>
        <w:rPr>
          <w:b/>
          <w:bCs/>
          <w:lang w:val="uk-UA"/>
        </w:rPr>
      </w:pPr>
    </w:p>
    <w:p w:rsidR="00765E5D" w:rsidRDefault="00765E5D" w:rsidP="00CB102D">
      <w:pPr>
        <w:ind w:firstLine="567"/>
        <w:jc w:val="both"/>
        <w:rPr>
          <w:lang w:val="uk-UA"/>
        </w:rPr>
      </w:pPr>
      <w:r>
        <w:rPr>
          <w:b/>
          <w:bCs/>
          <w:lang w:val="uk-UA"/>
        </w:rPr>
        <w:t>- Відповідь на семінарському занятті</w:t>
      </w:r>
      <w:r>
        <w:rPr>
          <w:lang w:val="uk-UA"/>
        </w:rPr>
        <w:t xml:space="preserve"> оцінюється у балах за наступними критеріями: </w:t>
      </w:r>
    </w:p>
    <w:p w:rsidR="00765E5D" w:rsidRDefault="00765E5D" w:rsidP="00CB102D">
      <w:pPr>
        <w:ind w:firstLine="567"/>
        <w:jc w:val="both"/>
        <w:rPr>
          <w:lang w:val="uk-UA"/>
        </w:rPr>
      </w:pPr>
      <w:r>
        <w:rPr>
          <w:b/>
          <w:bCs/>
          <w:lang w:val="uk-UA"/>
        </w:rPr>
        <w:t>5 балів</w:t>
      </w:r>
      <w:r>
        <w:rPr>
          <w:lang w:val="uk-UA"/>
        </w:rPr>
        <w:t xml:space="preserve"> – здобувач</w:t>
      </w:r>
      <w:r w:rsidRPr="00621ECD">
        <w:rPr>
          <w:lang w:val="uk-UA"/>
        </w:rPr>
        <w:t xml:space="preserve"> </w:t>
      </w:r>
      <w:r>
        <w:rPr>
          <w:lang w:val="uk-UA"/>
        </w:rPr>
        <w:t>вищої освіти у повному обсязі опрацював програмний матеріал (основну і додаткову літературу, джерела), має глибокі й міцні знання, упевнено оперує набутими знаннями, робить аргументовані висновки, може вільно висловлювати власні судження і переконливо їх аргументувати, може аналізуват</w:t>
      </w:r>
      <w:r w:rsidR="00885C88">
        <w:rPr>
          <w:lang w:val="uk-UA"/>
        </w:rPr>
        <w:t>и інформацію</w:t>
      </w:r>
      <w:r>
        <w:rPr>
          <w:lang w:val="uk-UA"/>
        </w:rPr>
        <w:t xml:space="preserve">, здатний презентувати власне розуміння, оцінку правових явищ, має досить міцні навички роботи </w:t>
      </w:r>
      <w:r w:rsidRPr="00A43FA6">
        <w:rPr>
          <w:lang w:val="uk-UA"/>
        </w:rPr>
        <w:t xml:space="preserve">з </w:t>
      </w:r>
      <w:r w:rsidR="00885C88">
        <w:rPr>
          <w:lang w:val="uk-UA"/>
        </w:rPr>
        <w:t>нормативно-правовими актами</w:t>
      </w:r>
      <w:r w:rsidRPr="00A43FA6">
        <w:rPr>
          <w:lang w:val="uk-UA"/>
        </w:rPr>
        <w:t>.</w:t>
      </w:r>
    </w:p>
    <w:p w:rsidR="00765E5D" w:rsidRDefault="00765E5D" w:rsidP="00CB102D">
      <w:pPr>
        <w:ind w:firstLine="567"/>
        <w:jc w:val="both"/>
        <w:rPr>
          <w:lang w:val="uk-UA"/>
        </w:rPr>
      </w:pPr>
      <w:r>
        <w:rPr>
          <w:b/>
          <w:bCs/>
          <w:lang w:val="uk-UA"/>
        </w:rPr>
        <w:t>4 бали</w:t>
      </w:r>
      <w:r>
        <w:rPr>
          <w:lang w:val="uk-UA"/>
        </w:rPr>
        <w:t xml:space="preserve"> – здобувач</w:t>
      </w:r>
      <w:r w:rsidRPr="00621ECD">
        <w:rPr>
          <w:lang w:val="uk-UA"/>
        </w:rPr>
        <w:t xml:space="preserve"> </w:t>
      </w:r>
      <w:r>
        <w:rPr>
          <w:lang w:val="uk-UA"/>
        </w:rPr>
        <w:t>вищої освіти вільно володіє навчальним матеріалом (опрацював основну і деяку частину додаткової літератури і джерел), узагальнює окремі факти і формулює нескладні висновки, обґрунтовує свої висновки конкретними фактами, взятими з підручників; може дати визначення понять, самостійно встановлює причинно-наслідкові зв’язки; вміє узагальнювати та застосовувати набуті знання.</w:t>
      </w:r>
    </w:p>
    <w:p w:rsidR="00765E5D" w:rsidRDefault="00765E5D" w:rsidP="00CB102D">
      <w:pPr>
        <w:ind w:firstLine="567"/>
        <w:jc w:val="both"/>
        <w:rPr>
          <w:lang w:val="uk-UA"/>
        </w:rPr>
      </w:pPr>
      <w:r>
        <w:rPr>
          <w:b/>
          <w:bCs/>
          <w:lang w:val="uk-UA"/>
        </w:rPr>
        <w:lastRenderedPageBreak/>
        <w:t>3 бали</w:t>
      </w:r>
      <w:r>
        <w:rPr>
          <w:lang w:val="uk-UA"/>
        </w:rPr>
        <w:t xml:space="preserve"> – здобувач</w:t>
      </w:r>
      <w:r w:rsidRPr="00621ECD">
        <w:rPr>
          <w:lang w:val="uk-UA"/>
        </w:rPr>
        <w:t xml:space="preserve"> </w:t>
      </w:r>
      <w:r>
        <w:rPr>
          <w:lang w:val="uk-UA"/>
        </w:rPr>
        <w:t xml:space="preserve">вищої освіти загалом самостійно відтворює програмний матеріал (на рівні підручника), може дати стислу характеристику питання, але у викладеному матеріалі є істотні прогалини, виклад не самостійний (переказ підручника), є певні неточності як у матеріалі, так і у висновках, аргументація слабка. </w:t>
      </w:r>
    </w:p>
    <w:p w:rsidR="00765E5D" w:rsidRDefault="00765E5D" w:rsidP="00CB102D">
      <w:pPr>
        <w:ind w:firstLine="567"/>
        <w:jc w:val="both"/>
        <w:rPr>
          <w:lang w:val="uk-UA"/>
        </w:rPr>
      </w:pPr>
      <w:r>
        <w:rPr>
          <w:b/>
          <w:bCs/>
          <w:lang w:val="uk-UA"/>
        </w:rPr>
        <w:t>2 бали</w:t>
      </w:r>
      <w:r>
        <w:rPr>
          <w:lang w:val="uk-UA"/>
        </w:rPr>
        <w:t xml:space="preserve"> – здобувач</w:t>
      </w:r>
      <w:r w:rsidRPr="00621ECD">
        <w:rPr>
          <w:lang w:val="uk-UA"/>
        </w:rPr>
        <w:t xml:space="preserve"> </w:t>
      </w:r>
      <w:r>
        <w:rPr>
          <w:lang w:val="uk-UA"/>
        </w:rPr>
        <w:t>вищої освіти за допомогою викладача намагається відтворити матеріал, але відповідь неповна, в ній налічується багато неточностей, головний зміст матеріалу не розкрито.</w:t>
      </w:r>
    </w:p>
    <w:p w:rsidR="00765E5D" w:rsidRDefault="00765E5D" w:rsidP="00CB102D">
      <w:pPr>
        <w:ind w:firstLine="567"/>
        <w:jc w:val="both"/>
        <w:rPr>
          <w:lang w:val="uk-UA"/>
        </w:rPr>
      </w:pPr>
      <w:r>
        <w:rPr>
          <w:b/>
          <w:bCs/>
          <w:lang w:val="uk-UA"/>
        </w:rPr>
        <w:t>0 балів</w:t>
      </w:r>
      <w:r>
        <w:rPr>
          <w:lang w:val="uk-UA"/>
        </w:rPr>
        <w:t xml:space="preserve"> – здобувач</w:t>
      </w:r>
      <w:r w:rsidRPr="00621ECD">
        <w:rPr>
          <w:lang w:val="uk-UA"/>
        </w:rPr>
        <w:t xml:space="preserve"> </w:t>
      </w:r>
      <w:r>
        <w:rPr>
          <w:lang w:val="uk-UA"/>
        </w:rPr>
        <w:t>вищої освіти не готовий до семінарського заняття або має лише приблизне уявлення про питання, що розглядається на занятті, може сказати два-три речення по суті питання, назвати деякі терміни, але не може їх пояснити, головний зміст матеріалу не розкрито.</w:t>
      </w:r>
    </w:p>
    <w:p w:rsidR="00765E5D" w:rsidRDefault="00765E5D" w:rsidP="00CB102D">
      <w:pPr>
        <w:ind w:firstLine="567"/>
        <w:jc w:val="both"/>
        <w:rPr>
          <w:b/>
          <w:bCs/>
          <w:lang w:val="uk-UA"/>
        </w:rPr>
      </w:pPr>
    </w:p>
    <w:p w:rsidR="00765E5D" w:rsidRDefault="00765E5D" w:rsidP="00CB102D">
      <w:pPr>
        <w:ind w:firstLine="567"/>
        <w:jc w:val="both"/>
        <w:rPr>
          <w:lang w:val="uk-UA"/>
        </w:rPr>
      </w:pPr>
      <w:r>
        <w:rPr>
          <w:b/>
          <w:bCs/>
          <w:lang w:val="uk-UA"/>
        </w:rPr>
        <w:t>- Виконання завдань або написання юридичного диктанту,</w:t>
      </w:r>
      <w:r>
        <w:rPr>
          <w:lang w:val="uk-UA"/>
        </w:rPr>
        <w:t xml:space="preserve"> оцінюється у балах за наступними критеріями.</w:t>
      </w:r>
    </w:p>
    <w:p w:rsidR="00765E5D" w:rsidRDefault="00765E5D" w:rsidP="00CB102D">
      <w:pPr>
        <w:ind w:firstLine="567"/>
        <w:jc w:val="both"/>
        <w:rPr>
          <w:b/>
          <w:bCs/>
          <w:lang w:val="uk-UA"/>
        </w:rPr>
      </w:pPr>
    </w:p>
    <w:p w:rsidR="00765E5D" w:rsidRDefault="00765E5D" w:rsidP="00CB102D">
      <w:pPr>
        <w:ind w:firstLine="567"/>
        <w:jc w:val="both"/>
        <w:rPr>
          <w:b/>
          <w:bCs/>
          <w:lang w:val="uk-UA"/>
        </w:rPr>
      </w:pPr>
      <w:r>
        <w:rPr>
          <w:b/>
          <w:bCs/>
          <w:lang w:val="uk-UA"/>
        </w:rPr>
        <w:t>- Виконання завдань</w:t>
      </w:r>
    </w:p>
    <w:p w:rsidR="00765E5D" w:rsidRDefault="00765E5D" w:rsidP="00CB102D">
      <w:pPr>
        <w:ind w:firstLine="567"/>
        <w:jc w:val="both"/>
        <w:rPr>
          <w:lang w:val="uk-UA"/>
        </w:rPr>
      </w:pPr>
      <w:r>
        <w:rPr>
          <w:lang w:val="uk-UA"/>
        </w:rPr>
        <w:t>- 5 балів – точні відповіді на понад 90-95% питань;</w:t>
      </w:r>
    </w:p>
    <w:p w:rsidR="00765E5D" w:rsidRDefault="00765E5D" w:rsidP="00CB102D">
      <w:pPr>
        <w:ind w:firstLine="567"/>
        <w:jc w:val="both"/>
        <w:rPr>
          <w:lang w:val="uk-UA"/>
        </w:rPr>
      </w:pPr>
      <w:r>
        <w:rPr>
          <w:lang w:val="uk-UA"/>
        </w:rPr>
        <w:t>- 4 бали – точні відповіді на 70%-89% питань;</w:t>
      </w:r>
    </w:p>
    <w:p w:rsidR="00765E5D" w:rsidRDefault="00765E5D" w:rsidP="00CB102D">
      <w:pPr>
        <w:ind w:firstLine="567"/>
        <w:jc w:val="both"/>
        <w:rPr>
          <w:lang w:val="uk-UA"/>
        </w:rPr>
      </w:pPr>
      <w:r>
        <w:rPr>
          <w:lang w:val="uk-UA"/>
        </w:rPr>
        <w:t>- 3 бали – точні відповіді від 50% до 69 % питань;</w:t>
      </w:r>
    </w:p>
    <w:p w:rsidR="00765E5D" w:rsidRDefault="00765E5D" w:rsidP="00CB102D">
      <w:pPr>
        <w:ind w:firstLine="567"/>
        <w:jc w:val="both"/>
        <w:rPr>
          <w:lang w:val="uk-UA"/>
        </w:rPr>
      </w:pPr>
      <w:r>
        <w:rPr>
          <w:lang w:val="uk-UA"/>
        </w:rPr>
        <w:t>- 2 бали – здобувач</w:t>
      </w:r>
      <w:r w:rsidRPr="00621ECD">
        <w:rPr>
          <w:lang w:val="uk-UA"/>
        </w:rPr>
        <w:t xml:space="preserve"> </w:t>
      </w:r>
      <w:r>
        <w:rPr>
          <w:lang w:val="uk-UA"/>
        </w:rPr>
        <w:t>вищої освіти дав відповідь на меншу кількість, ніж 50% питань і показав незадовільний рівень знань з теми.</w:t>
      </w:r>
    </w:p>
    <w:p w:rsidR="00765E5D" w:rsidRDefault="00765E5D" w:rsidP="00CB102D">
      <w:pPr>
        <w:ind w:firstLine="567"/>
        <w:jc w:val="both"/>
        <w:rPr>
          <w:b/>
          <w:bCs/>
          <w:lang w:val="uk-UA"/>
        </w:rPr>
      </w:pPr>
    </w:p>
    <w:p w:rsidR="00765E5D" w:rsidRDefault="00765E5D" w:rsidP="00CB102D">
      <w:pPr>
        <w:ind w:firstLine="567"/>
        <w:jc w:val="both"/>
        <w:rPr>
          <w:b/>
          <w:bCs/>
          <w:lang w:val="uk-UA"/>
        </w:rPr>
      </w:pPr>
      <w:r>
        <w:rPr>
          <w:b/>
          <w:bCs/>
          <w:lang w:val="uk-UA"/>
        </w:rPr>
        <w:t>- Написання термінологічного диктанту</w:t>
      </w:r>
    </w:p>
    <w:p w:rsidR="00765E5D" w:rsidRDefault="00765E5D" w:rsidP="00CB102D">
      <w:pPr>
        <w:ind w:firstLine="567"/>
        <w:jc w:val="both"/>
        <w:rPr>
          <w:lang w:val="uk-UA"/>
        </w:rPr>
      </w:pPr>
      <w:r>
        <w:rPr>
          <w:lang w:val="uk-UA"/>
        </w:rPr>
        <w:t>- 5 балів – точні та повні відповіді на всі терміни диктанту;</w:t>
      </w:r>
    </w:p>
    <w:p w:rsidR="00765E5D" w:rsidRDefault="00765E5D" w:rsidP="00CB102D">
      <w:pPr>
        <w:ind w:firstLine="567"/>
        <w:jc w:val="both"/>
        <w:rPr>
          <w:lang w:val="uk-UA"/>
        </w:rPr>
      </w:pPr>
      <w:r>
        <w:rPr>
          <w:lang w:val="uk-UA"/>
        </w:rPr>
        <w:t>- 4 бали – точні відповіді та недостатньо повне пояснення терміну;</w:t>
      </w:r>
    </w:p>
    <w:p w:rsidR="00765E5D" w:rsidRDefault="00765E5D" w:rsidP="00CB102D">
      <w:pPr>
        <w:ind w:firstLine="567"/>
        <w:jc w:val="both"/>
        <w:rPr>
          <w:lang w:val="uk-UA"/>
        </w:rPr>
      </w:pPr>
      <w:r>
        <w:rPr>
          <w:lang w:val="uk-UA"/>
        </w:rPr>
        <w:t>- 3 бали – не зовсім точні відповіді на всі терміни диктанту;</w:t>
      </w:r>
    </w:p>
    <w:p w:rsidR="00765E5D" w:rsidRDefault="00765E5D" w:rsidP="00CB102D">
      <w:pPr>
        <w:ind w:firstLine="567"/>
        <w:jc w:val="both"/>
        <w:rPr>
          <w:lang w:val="uk-UA"/>
        </w:rPr>
      </w:pPr>
      <w:r>
        <w:rPr>
          <w:lang w:val="uk-UA"/>
        </w:rPr>
        <w:t>- 2 бали – здобувач</w:t>
      </w:r>
      <w:r w:rsidRPr="00621ECD">
        <w:rPr>
          <w:lang w:val="uk-UA"/>
        </w:rPr>
        <w:t xml:space="preserve"> </w:t>
      </w:r>
      <w:r>
        <w:rPr>
          <w:lang w:val="uk-UA"/>
        </w:rPr>
        <w:t>вищої освіти намагався дати відповіді, але показав незадовільний рівень знань юридичних термінів з теми.</w:t>
      </w:r>
    </w:p>
    <w:p w:rsidR="00765E5D" w:rsidRDefault="00765E5D" w:rsidP="00CB102D">
      <w:pPr>
        <w:ind w:firstLine="567"/>
        <w:jc w:val="both"/>
        <w:rPr>
          <w:b/>
          <w:bCs/>
          <w:lang w:val="uk-UA"/>
        </w:rPr>
      </w:pPr>
    </w:p>
    <w:p w:rsidR="00765E5D" w:rsidRDefault="00765E5D" w:rsidP="00CB102D">
      <w:pPr>
        <w:ind w:firstLine="567"/>
        <w:jc w:val="both"/>
        <w:rPr>
          <w:b/>
          <w:bCs/>
          <w:lang w:val="uk-UA"/>
        </w:rPr>
      </w:pPr>
      <w:r>
        <w:rPr>
          <w:b/>
          <w:bCs/>
          <w:lang w:val="uk-UA"/>
        </w:rPr>
        <w:t>- Презентація</w:t>
      </w:r>
    </w:p>
    <w:p w:rsidR="00765E5D" w:rsidRDefault="00765E5D" w:rsidP="00CB102D">
      <w:pPr>
        <w:ind w:firstLine="567"/>
        <w:jc w:val="both"/>
        <w:rPr>
          <w:lang w:val="uk-UA"/>
        </w:rPr>
      </w:pPr>
      <w:r>
        <w:rPr>
          <w:lang w:val="uk-UA"/>
        </w:rPr>
        <w:t>Презентації – виступи перед аудиторією зі слайдами або іншими візуальними матеріалами, що використовуються для представлення певних досягнень, результатів роботи, звіту про виконання самостійних завдань тощо. Презентації можуть бути як індивідуальними, наприклад виступ одного студента, так і колективними, тобто виступи двох та більше студентів.</w:t>
      </w:r>
    </w:p>
    <w:p w:rsidR="00765E5D" w:rsidRDefault="00765E5D" w:rsidP="00CB102D">
      <w:pPr>
        <w:jc w:val="both"/>
        <w:rPr>
          <w:b/>
          <w:bCs/>
          <w:lang w:val="uk-UA"/>
        </w:rPr>
      </w:pPr>
    </w:p>
    <w:p w:rsidR="00765E5D" w:rsidRDefault="00765E5D" w:rsidP="00CB102D">
      <w:pPr>
        <w:ind w:firstLine="567"/>
        <w:jc w:val="both"/>
        <w:rPr>
          <w:lang w:val="uk-UA"/>
        </w:rPr>
      </w:pPr>
      <w:r>
        <w:rPr>
          <w:b/>
          <w:bCs/>
          <w:lang w:val="uk-UA"/>
        </w:rPr>
        <w:t xml:space="preserve">- За виконання контрольної роботи </w:t>
      </w:r>
      <w:r>
        <w:rPr>
          <w:lang w:val="uk-UA"/>
        </w:rPr>
        <w:t>здобувачі</w:t>
      </w:r>
      <w:r w:rsidRPr="00621ECD">
        <w:rPr>
          <w:lang w:val="uk-UA"/>
        </w:rPr>
        <w:t xml:space="preserve"> </w:t>
      </w:r>
      <w:r>
        <w:rPr>
          <w:lang w:val="uk-UA"/>
        </w:rPr>
        <w:t xml:space="preserve">вищої освіти можуть отримати </w:t>
      </w:r>
      <w:r>
        <w:rPr>
          <w:lang w:val="en-US"/>
        </w:rPr>
        <w:t>max</w:t>
      </w:r>
      <w:r>
        <w:rPr>
          <w:lang w:val="uk-UA"/>
        </w:rPr>
        <w:t xml:space="preserve"> 5 балів. </w:t>
      </w:r>
    </w:p>
    <w:p w:rsidR="00765E5D" w:rsidRDefault="00765E5D" w:rsidP="00CB102D">
      <w:pPr>
        <w:ind w:firstLine="567"/>
        <w:jc w:val="both"/>
        <w:rPr>
          <w:b/>
          <w:bCs/>
          <w:lang w:val="uk-UA"/>
        </w:rPr>
      </w:pPr>
      <w:r>
        <w:rPr>
          <w:b/>
          <w:bCs/>
          <w:lang w:val="uk-UA"/>
        </w:rPr>
        <w:t>Завдання теоретичні на контрольній роботі.</w:t>
      </w:r>
    </w:p>
    <w:p w:rsidR="00765E5D" w:rsidRDefault="00765E5D" w:rsidP="00CB102D">
      <w:pPr>
        <w:ind w:firstLine="567"/>
        <w:jc w:val="both"/>
        <w:rPr>
          <w:lang w:val="uk-UA"/>
        </w:rPr>
      </w:pPr>
      <w:r>
        <w:rPr>
          <w:lang w:val="uk-UA"/>
        </w:rPr>
        <w:t>5 балів – повна відповідь на питання;</w:t>
      </w:r>
    </w:p>
    <w:p w:rsidR="00765E5D" w:rsidRDefault="00765E5D" w:rsidP="00CB102D">
      <w:pPr>
        <w:ind w:firstLine="567"/>
        <w:jc w:val="both"/>
        <w:rPr>
          <w:lang w:val="uk-UA"/>
        </w:rPr>
      </w:pPr>
      <w:r>
        <w:rPr>
          <w:lang w:val="uk-UA"/>
        </w:rPr>
        <w:t>4 бали – відповідь, яка позбавлена серйозних неточностей, але має окремі недоліки;</w:t>
      </w:r>
    </w:p>
    <w:p w:rsidR="00765E5D" w:rsidRDefault="00765E5D" w:rsidP="00CB102D">
      <w:pPr>
        <w:ind w:firstLine="567"/>
        <w:jc w:val="both"/>
        <w:rPr>
          <w:lang w:val="uk-UA"/>
        </w:rPr>
      </w:pPr>
      <w:r>
        <w:rPr>
          <w:lang w:val="uk-UA"/>
        </w:rPr>
        <w:lastRenderedPageBreak/>
        <w:t>від 2 до 3 балів – неповна відповідь на запитання, в якій налічується не багато неточностей;</w:t>
      </w:r>
    </w:p>
    <w:p w:rsidR="00765E5D" w:rsidRDefault="00765E5D" w:rsidP="00CB102D">
      <w:pPr>
        <w:ind w:firstLine="567"/>
        <w:jc w:val="both"/>
        <w:rPr>
          <w:lang w:val="uk-UA"/>
        </w:rPr>
      </w:pPr>
      <w:r>
        <w:rPr>
          <w:lang w:val="uk-UA"/>
        </w:rPr>
        <w:t>від 0 до 2 балів неповна відповідь на запитання, в якій налічується багато неточностей, не достатнє володіння науковим апаратом.</w:t>
      </w:r>
    </w:p>
    <w:p w:rsidR="00765E5D" w:rsidRDefault="00765E5D" w:rsidP="00CB102D">
      <w:pPr>
        <w:ind w:firstLine="567"/>
        <w:jc w:val="both"/>
        <w:rPr>
          <w:lang w:val="uk-UA"/>
        </w:rPr>
      </w:pPr>
    </w:p>
    <w:p w:rsidR="00765E5D" w:rsidRDefault="00765E5D" w:rsidP="00CB102D">
      <w:pPr>
        <w:ind w:firstLine="567"/>
        <w:jc w:val="both"/>
        <w:rPr>
          <w:b/>
          <w:bCs/>
          <w:lang w:val="uk-UA"/>
        </w:rPr>
      </w:pPr>
      <w:r>
        <w:rPr>
          <w:b/>
          <w:bCs/>
          <w:lang w:val="uk-UA"/>
        </w:rPr>
        <w:t>- Завдання на контрольній роботі.</w:t>
      </w:r>
    </w:p>
    <w:p w:rsidR="00765E5D" w:rsidRDefault="00765E5D" w:rsidP="00CB102D">
      <w:pPr>
        <w:ind w:firstLine="567"/>
        <w:jc w:val="both"/>
        <w:rPr>
          <w:lang w:val="uk-UA"/>
        </w:rPr>
      </w:pPr>
      <w:r>
        <w:rPr>
          <w:lang w:val="uk-UA"/>
        </w:rPr>
        <w:t>Правильність виконання завдань залежить від кількості вибраних правильних відповідей:</w:t>
      </w:r>
    </w:p>
    <w:p w:rsidR="00765E5D" w:rsidRDefault="00765E5D" w:rsidP="00CB102D">
      <w:pPr>
        <w:ind w:firstLine="567"/>
        <w:jc w:val="both"/>
        <w:rPr>
          <w:lang w:val="uk-UA"/>
        </w:rPr>
      </w:pPr>
      <w:r>
        <w:rPr>
          <w:lang w:val="uk-UA"/>
        </w:rPr>
        <w:t>- 5 балів – точні відповіді на понад 90-95% питань;</w:t>
      </w:r>
    </w:p>
    <w:p w:rsidR="00765E5D" w:rsidRDefault="00765E5D" w:rsidP="00CB102D">
      <w:pPr>
        <w:ind w:firstLine="567"/>
        <w:jc w:val="both"/>
        <w:rPr>
          <w:lang w:val="uk-UA"/>
        </w:rPr>
      </w:pPr>
      <w:r>
        <w:rPr>
          <w:lang w:val="uk-UA"/>
        </w:rPr>
        <w:t>- 4 бали – точні відповіді на 75%-89% питань;</w:t>
      </w:r>
    </w:p>
    <w:p w:rsidR="00765E5D" w:rsidRDefault="00765E5D" w:rsidP="00CB102D">
      <w:pPr>
        <w:ind w:firstLine="567"/>
        <w:jc w:val="both"/>
        <w:rPr>
          <w:lang w:val="uk-UA"/>
        </w:rPr>
      </w:pPr>
      <w:r>
        <w:rPr>
          <w:lang w:val="uk-UA"/>
        </w:rPr>
        <w:t>- 3 бали – точні відповіді від 55% до 74 % питань;</w:t>
      </w:r>
    </w:p>
    <w:p w:rsidR="00765E5D" w:rsidRDefault="00765E5D" w:rsidP="00CB102D">
      <w:pPr>
        <w:ind w:firstLine="567"/>
        <w:jc w:val="both"/>
        <w:rPr>
          <w:lang w:val="uk-UA"/>
        </w:rPr>
      </w:pPr>
      <w:r>
        <w:rPr>
          <w:lang w:val="uk-UA"/>
        </w:rPr>
        <w:t>- 2 бали – здобувач</w:t>
      </w:r>
      <w:r w:rsidRPr="00621ECD">
        <w:rPr>
          <w:lang w:val="uk-UA"/>
        </w:rPr>
        <w:t xml:space="preserve"> </w:t>
      </w:r>
      <w:r>
        <w:rPr>
          <w:lang w:val="uk-UA"/>
        </w:rPr>
        <w:t>вищої освіти дав відповідь на меншу кількість, ніж 50% питань і показав незадовільний рівень знань програмних питань.</w:t>
      </w:r>
    </w:p>
    <w:p w:rsidR="00765E5D" w:rsidRDefault="00765E5D" w:rsidP="00CB102D">
      <w:pPr>
        <w:ind w:firstLine="567"/>
        <w:jc w:val="both"/>
        <w:rPr>
          <w:b/>
          <w:bCs/>
          <w:lang w:val="uk-UA"/>
        </w:rPr>
      </w:pPr>
    </w:p>
    <w:p w:rsidR="00765E5D" w:rsidRDefault="00765E5D" w:rsidP="00CB102D">
      <w:pPr>
        <w:ind w:firstLine="567"/>
        <w:jc w:val="both"/>
        <w:rPr>
          <w:lang w:val="uk-UA"/>
        </w:rPr>
      </w:pPr>
      <w:r>
        <w:rPr>
          <w:b/>
          <w:bCs/>
          <w:lang w:val="uk-UA"/>
        </w:rPr>
        <w:t>- Ведення конспекту</w:t>
      </w:r>
      <w:r>
        <w:rPr>
          <w:lang w:val="uk-UA"/>
        </w:rPr>
        <w:t xml:space="preserve"> лекцій (</w:t>
      </w:r>
      <w:r>
        <w:rPr>
          <w:lang w:val="en-US"/>
        </w:rPr>
        <w:t>max</w:t>
      </w:r>
      <w:r>
        <w:rPr>
          <w:lang w:val="uk-UA"/>
        </w:rPr>
        <w:t xml:space="preserve"> 5 балів) оцінюється за наступними критеріями: повнота, охайність, грамотність. </w:t>
      </w:r>
    </w:p>
    <w:p w:rsidR="00765E5D" w:rsidRDefault="00765E5D" w:rsidP="00CB102D">
      <w:pPr>
        <w:ind w:firstLine="567"/>
        <w:jc w:val="both"/>
        <w:rPr>
          <w:lang w:val="uk-UA"/>
        </w:rPr>
      </w:pPr>
      <w:r>
        <w:rPr>
          <w:lang w:val="uk-UA"/>
        </w:rPr>
        <w:t xml:space="preserve">5 балів - наявність усіх компонентів лекцій, які відповідають усім вимогам; </w:t>
      </w:r>
    </w:p>
    <w:p w:rsidR="00765E5D" w:rsidRDefault="00765E5D" w:rsidP="00CB102D">
      <w:pPr>
        <w:ind w:firstLine="567"/>
        <w:jc w:val="both"/>
        <w:rPr>
          <w:lang w:val="uk-UA"/>
        </w:rPr>
      </w:pPr>
      <w:r>
        <w:rPr>
          <w:lang w:val="uk-UA"/>
        </w:rPr>
        <w:t xml:space="preserve">до 3 балів - неохайне оформлення; </w:t>
      </w:r>
    </w:p>
    <w:p w:rsidR="00765E5D" w:rsidRDefault="00765E5D" w:rsidP="00CB102D">
      <w:pPr>
        <w:ind w:firstLine="567"/>
        <w:jc w:val="both"/>
        <w:rPr>
          <w:lang w:val="uk-UA"/>
        </w:rPr>
      </w:pPr>
      <w:r>
        <w:rPr>
          <w:lang w:val="uk-UA"/>
        </w:rPr>
        <w:t>до 2 балів - відсутність у конспекті окремих лекцій або недостатньо повне відображення лекційного матеріалу у конспекті.</w:t>
      </w:r>
    </w:p>
    <w:p w:rsidR="00765E5D" w:rsidRDefault="00765E5D" w:rsidP="00CB102D">
      <w:pPr>
        <w:spacing w:line="264" w:lineRule="auto"/>
        <w:ind w:firstLine="567"/>
        <w:jc w:val="both"/>
        <w:rPr>
          <w:lang w:val="uk-UA"/>
        </w:rPr>
      </w:pPr>
    </w:p>
    <w:p w:rsidR="00765E5D" w:rsidRDefault="00765E5D" w:rsidP="00CB102D">
      <w:pPr>
        <w:ind w:firstLine="567"/>
        <w:jc w:val="both"/>
        <w:rPr>
          <w:lang w:val="uk-UA"/>
        </w:rPr>
      </w:pPr>
      <w:r>
        <w:rPr>
          <w:b/>
          <w:bCs/>
          <w:lang w:val="uk-UA"/>
        </w:rPr>
        <w:t xml:space="preserve">- Ведення конспекту самостійної роботи </w:t>
      </w:r>
      <w:r>
        <w:rPr>
          <w:lang w:val="uk-UA"/>
        </w:rPr>
        <w:t>(</w:t>
      </w:r>
      <w:r>
        <w:rPr>
          <w:lang w:val="en-US"/>
        </w:rPr>
        <w:t>max</w:t>
      </w:r>
      <w:r>
        <w:rPr>
          <w:lang w:val="uk-UA"/>
        </w:rPr>
        <w:t xml:space="preserve"> 5 балів) оцінюється за наступними критеріями: повнота, охайність, грамотність. </w:t>
      </w:r>
    </w:p>
    <w:p w:rsidR="00765E5D" w:rsidRDefault="00765E5D" w:rsidP="00CB102D">
      <w:pPr>
        <w:ind w:firstLine="567"/>
        <w:jc w:val="both"/>
        <w:rPr>
          <w:lang w:val="uk-UA"/>
        </w:rPr>
      </w:pPr>
      <w:r>
        <w:rPr>
          <w:lang w:val="uk-UA"/>
        </w:rPr>
        <w:t xml:space="preserve">5 балів - наявність усіх компонентів кожної теми самостійної роботи, які відповідають усім вимогам; </w:t>
      </w:r>
    </w:p>
    <w:p w:rsidR="00765E5D" w:rsidRDefault="00765E5D" w:rsidP="00CB102D">
      <w:pPr>
        <w:ind w:firstLine="567"/>
        <w:jc w:val="both"/>
        <w:rPr>
          <w:lang w:val="uk-UA"/>
        </w:rPr>
      </w:pPr>
      <w:r>
        <w:rPr>
          <w:lang w:val="uk-UA"/>
        </w:rPr>
        <w:t xml:space="preserve">до 4 балів - наявність усіх компонентів кожної теми самостійної роботи, але неохайне оформлення; </w:t>
      </w:r>
    </w:p>
    <w:p w:rsidR="00765E5D" w:rsidRDefault="00765E5D" w:rsidP="00CB102D">
      <w:pPr>
        <w:ind w:firstLine="567"/>
        <w:jc w:val="both"/>
        <w:rPr>
          <w:lang w:val="uk-UA"/>
        </w:rPr>
      </w:pPr>
      <w:r>
        <w:rPr>
          <w:lang w:val="uk-UA"/>
        </w:rPr>
        <w:t>від 0 до 3 балів - за відсутності у конспекті окремих тем самостійної роботи або недостатньо повне відображення матеріалу з тем самостійного вивчення у конспекті.</w:t>
      </w:r>
    </w:p>
    <w:p w:rsidR="00765E5D" w:rsidRDefault="00765E5D" w:rsidP="00CB102D">
      <w:pPr>
        <w:spacing w:line="264" w:lineRule="auto"/>
        <w:ind w:firstLine="567"/>
        <w:jc w:val="both"/>
        <w:rPr>
          <w:lang w:val="uk-UA"/>
        </w:rPr>
      </w:pPr>
    </w:p>
    <w:p w:rsidR="00765E5D" w:rsidRDefault="00765E5D" w:rsidP="00CB102D">
      <w:pPr>
        <w:pStyle w:val="af2"/>
        <w:numPr>
          <w:ilvl w:val="0"/>
          <w:numId w:val="25"/>
        </w:numPr>
        <w:spacing w:line="264" w:lineRule="auto"/>
        <w:jc w:val="both"/>
        <w:rPr>
          <w:lang w:val="uk-UA"/>
        </w:rPr>
      </w:pPr>
      <w:r>
        <w:rPr>
          <w:b/>
          <w:bCs/>
          <w:lang w:val="uk-UA"/>
        </w:rPr>
        <w:t xml:space="preserve">Виконання самостійної дослідної роботи </w:t>
      </w:r>
      <w:r>
        <w:rPr>
          <w:lang w:val="uk-UA"/>
        </w:rPr>
        <w:t>(</w:t>
      </w:r>
      <w:r>
        <w:rPr>
          <w:lang w:val="en-US"/>
        </w:rPr>
        <w:t>max</w:t>
      </w:r>
      <w:r>
        <w:rPr>
          <w:lang w:val="uk-UA"/>
        </w:rPr>
        <w:t xml:space="preserve"> 10 балів). </w:t>
      </w:r>
    </w:p>
    <w:p w:rsidR="00765E5D" w:rsidRDefault="00765E5D" w:rsidP="00CB102D">
      <w:pPr>
        <w:spacing w:line="264" w:lineRule="auto"/>
        <w:ind w:firstLine="567"/>
        <w:jc w:val="both"/>
        <w:rPr>
          <w:lang w:val="uk-UA"/>
        </w:rPr>
      </w:pPr>
      <w:r>
        <w:rPr>
          <w:lang w:val="uk-UA"/>
        </w:rPr>
        <w:t>Тема має</w:t>
      </w:r>
      <w:r>
        <w:t xml:space="preserve"> бути </w:t>
      </w:r>
      <w:r>
        <w:rPr>
          <w:lang w:val="uk-UA"/>
        </w:rPr>
        <w:t>розкрита на належному рівні</w:t>
      </w:r>
      <w:r>
        <w:t xml:space="preserve">. </w:t>
      </w:r>
      <w:r>
        <w:rPr>
          <w:lang w:val="uk-UA"/>
        </w:rPr>
        <w:t>Робота повинна мати творчий характер, продемонструвати аналітичні навички здобувача</w:t>
      </w:r>
      <w:r w:rsidRPr="00621ECD">
        <w:rPr>
          <w:lang w:val="uk-UA"/>
        </w:rPr>
        <w:t xml:space="preserve"> </w:t>
      </w:r>
      <w:r>
        <w:rPr>
          <w:lang w:val="uk-UA"/>
        </w:rPr>
        <w:t>вищої освіти, його вміння працювати з бібліографією тощо.</w:t>
      </w:r>
    </w:p>
    <w:p w:rsidR="00765E5D" w:rsidRDefault="00765E5D" w:rsidP="00CB102D">
      <w:pPr>
        <w:ind w:firstLine="567"/>
        <w:jc w:val="both"/>
        <w:rPr>
          <w:lang w:val="uk-UA"/>
        </w:rPr>
      </w:pPr>
      <w:r>
        <w:rPr>
          <w:lang w:val="uk-UA"/>
        </w:rPr>
        <w:t>Написання самостійної дослідної роботи практикується в учбовому процесі з метою набуття здобувачем</w:t>
      </w:r>
      <w:r w:rsidRPr="00621ECD">
        <w:rPr>
          <w:lang w:val="uk-UA"/>
        </w:rPr>
        <w:t xml:space="preserve"> </w:t>
      </w:r>
      <w:r>
        <w:rPr>
          <w:lang w:val="uk-UA"/>
        </w:rPr>
        <w:t xml:space="preserve">вищої освіти необхідної професійної підготовки, формування навичок самостійного наукового пошуку, вивчення літератури по даній тематиці, аналіз різних точок зору, узагальнення матеріалу, формулювання висновків тощо. </w:t>
      </w:r>
    </w:p>
    <w:p w:rsidR="00765E5D" w:rsidRDefault="00765E5D" w:rsidP="00CB102D">
      <w:pPr>
        <w:ind w:firstLine="567"/>
        <w:jc w:val="both"/>
        <w:rPr>
          <w:lang w:val="uk-UA"/>
        </w:rPr>
      </w:pPr>
      <w:r>
        <w:rPr>
          <w:lang w:val="uk-UA"/>
        </w:rPr>
        <w:t>Особливу увагу слід приділити оформленню науково-довідникового матеріалу, цитат та посилань на джерела.</w:t>
      </w:r>
    </w:p>
    <w:p w:rsidR="00765E5D" w:rsidRDefault="00765E5D" w:rsidP="00CB102D">
      <w:pPr>
        <w:spacing w:line="264" w:lineRule="auto"/>
        <w:ind w:firstLine="567"/>
        <w:jc w:val="both"/>
        <w:rPr>
          <w:lang w:val="uk-UA"/>
        </w:rPr>
      </w:pPr>
    </w:p>
    <w:p w:rsidR="00765E5D" w:rsidRDefault="00765E5D" w:rsidP="00CB102D">
      <w:pPr>
        <w:spacing w:line="264" w:lineRule="auto"/>
        <w:ind w:firstLine="567"/>
        <w:jc w:val="both"/>
        <w:rPr>
          <w:lang w:val="uk-UA"/>
        </w:rPr>
      </w:pPr>
      <w:r>
        <w:rPr>
          <w:b/>
          <w:bCs/>
          <w:lang w:val="uk-UA"/>
        </w:rPr>
        <w:t>- Участь в олімпіадах, участь у науково-практичних конференціях</w:t>
      </w:r>
      <w:r>
        <w:rPr>
          <w:lang w:val="uk-UA"/>
        </w:rPr>
        <w:t>, інтелектуальних іграх, складання порівняльних таблиць, схем ін. суспільна діяльність (</w:t>
      </w:r>
      <w:r>
        <w:rPr>
          <w:lang w:val="en-US"/>
        </w:rPr>
        <w:t>max</w:t>
      </w:r>
      <w:r>
        <w:rPr>
          <w:lang w:val="uk-UA"/>
        </w:rPr>
        <w:t xml:space="preserve"> до 10 балів). </w:t>
      </w:r>
    </w:p>
    <w:p w:rsidR="00765E5D" w:rsidRDefault="00765E5D" w:rsidP="00CB102D">
      <w:pPr>
        <w:spacing w:line="264" w:lineRule="auto"/>
        <w:ind w:firstLine="567"/>
        <w:jc w:val="both"/>
        <w:rPr>
          <w:lang w:val="uk-UA"/>
        </w:rPr>
      </w:pPr>
    </w:p>
    <w:p w:rsidR="00765E5D" w:rsidRDefault="00765E5D" w:rsidP="00CB102D">
      <w:pPr>
        <w:spacing w:line="264" w:lineRule="auto"/>
        <w:ind w:firstLine="567"/>
        <w:jc w:val="both"/>
        <w:rPr>
          <w:b/>
          <w:bCs/>
          <w:lang w:val="uk-UA"/>
        </w:rPr>
      </w:pPr>
      <w:r>
        <w:rPr>
          <w:b/>
          <w:bCs/>
          <w:lang w:val="uk-UA"/>
        </w:rPr>
        <w:t>- Екзамен</w:t>
      </w:r>
    </w:p>
    <w:p w:rsidR="00765E5D" w:rsidRDefault="00765E5D" w:rsidP="00CB102D">
      <w:pPr>
        <w:ind w:firstLine="567"/>
        <w:jc w:val="both"/>
        <w:rPr>
          <w:lang w:val="uk-UA"/>
        </w:rPr>
      </w:pPr>
      <w:r>
        <w:rPr>
          <w:lang w:val="uk-UA"/>
        </w:rPr>
        <w:t>Підсумковий контроль знань здобувачів</w:t>
      </w:r>
      <w:r w:rsidRPr="00621ECD">
        <w:rPr>
          <w:lang w:val="uk-UA"/>
        </w:rPr>
        <w:t xml:space="preserve"> </w:t>
      </w:r>
      <w:r>
        <w:rPr>
          <w:lang w:val="uk-UA"/>
        </w:rPr>
        <w:t>вищої освіти з навчальної дисципліни здійснюється на підставі проведення семестрового екзамену (</w:t>
      </w:r>
      <w:r>
        <w:rPr>
          <w:lang w:val="en-US"/>
        </w:rPr>
        <w:t>max</w:t>
      </w:r>
      <w:r>
        <w:rPr>
          <w:lang w:val="uk-UA"/>
        </w:rPr>
        <w:t xml:space="preserve"> до 40 балів). </w:t>
      </w:r>
    </w:p>
    <w:p w:rsidR="00765E5D" w:rsidRDefault="00765E5D" w:rsidP="00CB102D">
      <w:pPr>
        <w:ind w:firstLine="567"/>
        <w:jc w:val="both"/>
        <w:rPr>
          <w:lang w:val="uk-UA"/>
        </w:rPr>
      </w:pPr>
      <w:r>
        <w:rPr>
          <w:lang w:val="uk-UA"/>
        </w:rPr>
        <w:t>Екзаменаційні білети охоплюють всю програму дисципліни і передбачають визначення рівня знань та ступеня опанування здобувача</w:t>
      </w:r>
      <w:r w:rsidRPr="00621ECD">
        <w:rPr>
          <w:lang w:val="uk-UA"/>
        </w:rPr>
        <w:t xml:space="preserve">ми </w:t>
      </w:r>
      <w:r>
        <w:rPr>
          <w:lang w:val="uk-UA"/>
        </w:rPr>
        <w:t>вищої освіти компетентностей.</w:t>
      </w:r>
    </w:p>
    <w:p w:rsidR="00765E5D" w:rsidRDefault="00765E5D" w:rsidP="00CB102D">
      <w:pPr>
        <w:shd w:val="clear" w:color="auto" w:fill="FFFFFF"/>
        <w:tabs>
          <w:tab w:val="left" w:pos="-4820"/>
        </w:tabs>
        <w:ind w:firstLine="567"/>
        <w:jc w:val="both"/>
        <w:rPr>
          <w:color w:val="000000"/>
          <w:spacing w:val="-5"/>
          <w:lang w:val="uk-UA"/>
        </w:rPr>
      </w:pPr>
      <w:r>
        <w:rPr>
          <w:lang w:val="uk-UA"/>
        </w:rPr>
        <w:t>Умовою допуску до екзамену є виконання всіх видів навчальної роботи передбачених даною робочою програмою.</w:t>
      </w:r>
    </w:p>
    <w:p w:rsidR="00765E5D" w:rsidRDefault="00765E5D" w:rsidP="00CB102D">
      <w:pPr>
        <w:shd w:val="clear" w:color="auto" w:fill="FFFFFF"/>
        <w:tabs>
          <w:tab w:val="left" w:pos="-4820"/>
        </w:tabs>
        <w:ind w:firstLine="567"/>
        <w:jc w:val="both"/>
        <w:rPr>
          <w:lang w:val="uk-UA"/>
        </w:rPr>
      </w:pPr>
      <w:r>
        <w:rPr>
          <w:lang w:val="uk-UA"/>
        </w:rPr>
        <w:t>Складання екзамену є обов’язковим елементом підсумкового контролю знань для здобувачів</w:t>
      </w:r>
      <w:r w:rsidRPr="00621ECD">
        <w:rPr>
          <w:lang w:val="uk-UA"/>
        </w:rPr>
        <w:t xml:space="preserve"> </w:t>
      </w:r>
      <w:r>
        <w:rPr>
          <w:lang w:val="uk-UA"/>
        </w:rPr>
        <w:t>вищої освіти, які претендують на оцінку «добре» або «відмінно». Якщо здобувач</w:t>
      </w:r>
      <w:r w:rsidRPr="00621ECD">
        <w:rPr>
          <w:lang w:val="uk-UA"/>
        </w:rPr>
        <w:t xml:space="preserve"> </w:t>
      </w:r>
      <w:r>
        <w:rPr>
          <w:lang w:val="uk-UA"/>
        </w:rPr>
        <w:t>вищої освіти виконав всі види робіт протягом семестру та набрав 60% підсумкової оцінки (тобто «задовільно»), то він, за бажанням, може залишити набрану кількість балів як підсумкову оцінку і не складати екзамен.</w:t>
      </w:r>
    </w:p>
    <w:p w:rsidR="00765E5D" w:rsidRDefault="00765E5D" w:rsidP="00CB102D">
      <w:pPr>
        <w:shd w:val="clear" w:color="auto" w:fill="FFFFFF"/>
        <w:tabs>
          <w:tab w:val="left" w:pos="-4820"/>
        </w:tabs>
        <w:ind w:firstLine="567"/>
        <w:jc w:val="both"/>
        <w:rPr>
          <w:spacing w:val="-10"/>
          <w:lang w:val="uk-UA"/>
        </w:rPr>
      </w:pPr>
      <w:r>
        <w:rPr>
          <w:lang w:val="uk-UA"/>
        </w:rPr>
        <w:t>У випадку, якщо здобувач</w:t>
      </w:r>
      <w:r w:rsidRPr="00621ECD">
        <w:rPr>
          <w:lang w:val="uk-UA"/>
        </w:rPr>
        <w:t xml:space="preserve"> </w:t>
      </w:r>
      <w:r>
        <w:rPr>
          <w:lang w:val="uk-UA"/>
        </w:rPr>
        <w:t xml:space="preserve">вищої освіти протягом семестру не виконав у повному обсязі передбачених робочою програмою навчальної дисципліни всіх видів навчальної роботи, має невідпрацьовані контролі роботи, завдання з самостійної дослідної роботи, невідпрацьовані семінарські заняття тощо або не набрав мінімально необхідну кількість балів – 20 балів </w:t>
      </w:r>
      <w:r w:rsidRPr="000E1FDA">
        <w:rPr>
          <w:iCs/>
          <w:spacing w:val="-10"/>
          <w:lang w:val="uk-UA"/>
        </w:rPr>
        <w:t xml:space="preserve">(тобто кількість балів, яка сумарно з максимально можливою кількістю балів, які </w:t>
      </w:r>
      <w:r>
        <w:rPr>
          <w:lang w:val="uk-UA"/>
        </w:rPr>
        <w:t>здобувач</w:t>
      </w:r>
      <w:r w:rsidRPr="00621ECD">
        <w:rPr>
          <w:lang w:val="uk-UA"/>
        </w:rPr>
        <w:t xml:space="preserve"> </w:t>
      </w:r>
      <w:r>
        <w:rPr>
          <w:lang w:val="uk-UA"/>
        </w:rPr>
        <w:t>вищої освіти</w:t>
      </w:r>
      <w:r w:rsidRPr="000E1FDA">
        <w:rPr>
          <w:iCs/>
          <w:spacing w:val="-10"/>
          <w:lang w:val="uk-UA"/>
        </w:rPr>
        <w:t xml:space="preserve"> може отримати під час семестрового контролю не дозволить отримати підсумкову оцінку «задовільно – Е, 60 балів»)</w:t>
      </w:r>
      <w:r>
        <w:rPr>
          <w:spacing w:val="-10"/>
          <w:lang w:val="uk-UA"/>
        </w:rPr>
        <w:t xml:space="preserve">, то він не допускається до складання екзамену під час семестрового контролю, але має право ліквідувати академічну заборгованість у порядку передбаченому «Положенням про поточне та підсумкове оцінювання знань </w:t>
      </w:r>
      <w:r>
        <w:rPr>
          <w:lang w:val="uk-UA"/>
        </w:rPr>
        <w:t>здобувачів</w:t>
      </w:r>
      <w:r w:rsidRPr="00621ECD">
        <w:rPr>
          <w:lang w:val="uk-UA"/>
        </w:rPr>
        <w:t xml:space="preserve"> </w:t>
      </w:r>
      <w:r>
        <w:rPr>
          <w:lang w:val="uk-UA"/>
        </w:rPr>
        <w:t xml:space="preserve">вищої освіти </w:t>
      </w:r>
      <w:r>
        <w:rPr>
          <w:spacing w:val="-10"/>
          <w:lang w:val="uk-UA"/>
        </w:rPr>
        <w:t>НУ «Чернігівська політехніка».</w:t>
      </w:r>
    </w:p>
    <w:p w:rsidR="00765E5D" w:rsidRDefault="00765E5D" w:rsidP="00CB102D">
      <w:pPr>
        <w:shd w:val="clear" w:color="auto" w:fill="FFFFFF"/>
        <w:tabs>
          <w:tab w:val="left" w:pos="-4820"/>
        </w:tabs>
        <w:ind w:firstLine="567"/>
        <w:jc w:val="both"/>
        <w:rPr>
          <w:lang w:val="uk-UA"/>
        </w:rPr>
      </w:pPr>
      <w:r>
        <w:rPr>
          <w:lang w:val="uk-UA"/>
        </w:rPr>
        <w:t xml:space="preserve">Для складання екзамену існують білети. Білети складаються із трьох питань. </w:t>
      </w:r>
    </w:p>
    <w:p w:rsidR="00765E5D" w:rsidRDefault="00765E5D" w:rsidP="00CB102D">
      <w:pPr>
        <w:shd w:val="clear" w:color="auto" w:fill="FFFFFF"/>
        <w:tabs>
          <w:tab w:val="left" w:pos="-4820"/>
        </w:tabs>
        <w:ind w:firstLine="567"/>
        <w:jc w:val="both"/>
        <w:rPr>
          <w:lang w:val="uk-UA"/>
        </w:rPr>
      </w:pPr>
      <w:r>
        <w:rPr>
          <w:lang w:val="uk-UA"/>
        </w:rPr>
        <w:t>Критерії:</w:t>
      </w:r>
    </w:p>
    <w:p w:rsidR="00765E5D" w:rsidRDefault="00765E5D" w:rsidP="00CB102D">
      <w:pPr>
        <w:numPr>
          <w:ilvl w:val="0"/>
          <w:numId w:val="26"/>
        </w:numPr>
        <w:shd w:val="clear" w:color="auto" w:fill="FFFFFF"/>
        <w:tabs>
          <w:tab w:val="left" w:pos="-4820"/>
        </w:tabs>
        <w:ind w:left="426" w:hanging="426"/>
        <w:jc w:val="both"/>
        <w:rPr>
          <w:lang w:val="uk-UA"/>
        </w:rPr>
      </w:pPr>
      <w:r>
        <w:rPr>
          <w:lang w:val="uk-UA"/>
        </w:rPr>
        <w:t xml:space="preserve">від 33 до 40 балів - відповідь повна і зміст відповіді здобувача вищої освіти повністю відповідає сутності поставленого запитання; </w:t>
      </w:r>
    </w:p>
    <w:p w:rsidR="00765E5D" w:rsidRDefault="00765E5D" w:rsidP="00CB102D">
      <w:pPr>
        <w:numPr>
          <w:ilvl w:val="0"/>
          <w:numId w:val="26"/>
        </w:numPr>
        <w:shd w:val="clear" w:color="auto" w:fill="FFFFFF"/>
        <w:tabs>
          <w:tab w:val="left" w:pos="-4820"/>
        </w:tabs>
        <w:ind w:left="426" w:hanging="426"/>
        <w:jc w:val="both"/>
        <w:rPr>
          <w:lang w:val="uk-UA"/>
        </w:rPr>
      </w:pPr>
      <w:r>
        <w:rPr>
          <w:lang w:val="uk-UA"/>
        </w:rPr>
        <w:t>від 24 до 32 балі - здобувач</w:t>
      </w:r>
      <w:r w:rsidRPr="00621ECD">
        <w:rPr>
          <w:lang w:val="uk-UA"/>
        </w:rPr>
        <w:t xml:space="preserve"> </w:t>
      </w:r>
      <w:r>
        <w:rPr>
          <w:lang w:val="uk-UA"/>
        </w:rPr>
        <w:t xml:space="preserve">вищої освіти виконує всі завдання без грубих помилок; </w:t>
      </w:r>
    </w:p>
    <w:p w:rsidR="00765E5D" w:rsidRDefault="00765E5D" w:rsidP="00CB102D">
      <w:pPr>
        <w:numPr>
          <w:ilvl w:val="0"/>
          <w:numId w:val="26"/>
        </w:numPr>
        <w:shd w:val="clear" w:color="auto" w:fill="FFFFFF"/>
        <w:tabs>
          <w:tab w:val="left" w:pos="-4820"/>
        </w:tabs>
        <w:ind w:left="426" w:hanging="426"/>
        <w:jc w:val="both"/>
        <w:rPr>
          <w:lang w:val="uk-UA"/>
        </w:rPr>
      </w:pPr>
      <w:r>
        <w:rPr>
          <w:lang w:val="uk-UA"/>
        </w:rPr>
        <w:t>від 17 до 24 балів - здобувач</w:t>
      </w:r>
      <w:r w:rsidRPr="00621ECD">
        <w:rPr>
          <w:lang w:val="uk-UA"/>
        </w:rPr>
        <w:t xml:space="preserve"> </w:t>
      </w:r>
      <w:r>
        <w:rPr>
          <w:lang w:val="uk-UA"/>
        </w:rPr>
        <w:t>вищої освіти допускає грубі помилки і всі питання виконані менш ніж на половину;</w:t>
      </w:r>
    </w:p>
    <w:p w:rsidR="00765E5D" w:rsidRDefault="00765E5D" w:rsidP="00CB102D">
      <w:pPr>
        <w:numPr>
          <w:ilvl w:val="0"/>
          <w:numId w:val="26"/>
        </w:numPr>
        <w:shd w:val="clear" w:color="auto" w:fill="FFFFFF"/>
        <w:tabs>
          <w:tab w:val="left" w:pos="-4820"/>
        </w:tabs>
        <w:ind w:left="426" w:hanging="426"/>
        <w:jc w:val="both"/>
        <w:rPr>
          <w:lang w:val="uk-UA"/>
        </w:rPr>
      </w:pPr>
      <w:r>
        <w:rPr>
          <w:lang w:val="uk-UA"/>
        </w:rPr>
        <w:t>не більше 16 балів - при невиконанні хоча б одного завдання білету.</w:t>
      </w:r>
    </w:p>
    <w:p w:rsidR="00765E5D" w:rsidRDefault="00765E5D" w:rsidP="00CB102D">
      <w:pPr>
        <w:shd w:val="clear" w:color="auto" w:fill="FFFFFF"/>
        <w:tabs>
          <w:tab w:val="left" w:pos="-4820"/>
        </w:tabs>
        <w:ind w:firstLine="567"/>
        <w:jc w:val="both"/>
        <w:rPr>
          <w:spacing w:val="-4"/>
          <w:lang w:val="uk-UA"/>
        </w:rPr>
      </w:pPr>
      <w:r>
        <w:rPr>
          <w:lang w:val="uk-UA"/>
        </w:rPr>
        <w:t>Повторне складання екзамену з метою підвищення позитивної оцінки не дозволяється.</w:t>
      </w:r>
    </w:p>
    <w:p w:rsidR="00765E5D" w:rsidRDefault="00765E5D" w:rsidP="00CB102D">
      <w:pPr>
        <w:pageBreakBefore/>
        <w:jc w:val="center"/>
        <w:rPr>
          <w:b/>
          <w:bCs/>
          <w:lang w:val="uk-UA"/>
        </w:rPr>
      </w:pPr>
      <w:r>
        <w:rPr>
          <w:b/>
          <w:bCs/>
          <w:lang w:val="uk-UA"/>
        </w:rPr>
        <w:lastRenderedPageBreak/>
        <w:t>Шкала оцінювання: національна та ECTS</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749"/>
        <w:gridCol w:w="5470"/>
      </w:tblGrid>
      <w:tr w:rsidR="00765E5D" w:rsidTr="00CF62FF">
        <w:trPr>
          <w:trHeight w:val="450"/>
        </w:trPr>
        <w:tc>
          <w:tcPr>
            <w:tcW w:w="2137" w:type="dxa"/>
            <w:vMerge w:val="restart"/>
            <w:vAlign w:val="center"/>
          </w:tcPr>
          <w:p w:rsidR="00765E5D" w:rsidRDefault="00765E5D" w:rsidP="00CF62FF">
            <w:pPr>
              <w:spacing w:line="276" w:lineRule="auto"/>
              <w:jc w:val="center"/>
              <w:rPr>
                <w:b/>
                <w:bCs/>
                <w:sz w:val="26"/>
                <w:szCs w:val="26"/>
                <w:lang w:val="uk-UA" w:eastAsia="en-US"/>
              </w:rPr>
            </w:pPr>
            <w:r>
              <w:rPr>
                <w:b/>
                <w:bCs/>
                <w:sz w:val="26"/>
                <w:szCs w:val="26"/>
                <w:lang w:val="uk-UA" w:eastAsia="en-US"/>
              </w:rPr>
              <w:t>Сума балів за всі види навчальної діяльності</w:t>
            </w:r>
          </w:p>
        </w:tc>
        <w:tc>
          <w:tcPr>
            <w:tcW w:w="1749" w:type="dxa"/>
            <w:vMerge w:val="restart"/>
            <w:vAlign w:val="center"/>
          </w:tcPr>
          <w:p w:rsidR="00765E5D" w:rsidRDefault="00765E5D" w:rsidP="00CF62FF">
            <w:pPr>
              <w:spacing w:line="276" w:lineRule="auto"/>
              <w:jc w:val="center"/>
              <w:rPr>
                <w:b/>
                <w:bCs/>
                <w:sz w:val="26"/>
                <w:szCs w:val="26"/>
                <w:lang w:val="uk-UA" w:eastAsia="en-US"/>
              </w:rPr>
            </w:pPr>
            <w:r>
              <w:rPr>
                <w:b/>
                <w:bCs/>
                <w:sz w:val="26"/>
                <w:szCs w:val="26"/>
                <w:lang w:val="uk-UA" w:eastAsia="en-US"/>
              </w:rPr>
              <w:t>Оцінка ECTS</w:t>
            </w:r>
          </w:p>
        </w:tc>
        <w:tc>
          <w:tcPr>
            <w:tcW w:w="5470" w:type="dxa"/>
            <w:vAlign w:val="center"/>
          </w:tcPr>
          <w:p w:rsidR="00765E5D" w:rsidRDefault="00765E5D" w:rsidP="00CF62FF">
            <w:pPr>
              <w:spacing w:line="276" w:lineRule="auto"/>
              <w:jc w:val="center"/>
              <w:rPr>
                <w:b/>
                <w:bCs/>
                <w:sz w:val="26"/>
                <w:szCs w:val="26"/>
                <w:lang w:val="uk-UA" w:eastAsia="en-US"/>
              </w:rPr>
            </w:pPr>
            <w:r>
              <w:rPr>
                <w:b/>
                <w:bCs/>
                <w:sz w:val="26"/>
                <w:szCs w:val="26"/>
                <w:lang w:val="uk-UA" w:eastAsia="en-US"/>
              </w:rPr>
              <w:t>Оцінка за національною шкалою</w:t>
            </w:r>
          </w:p>
        </w:tc>
      </w:tr>
      <w:tr w:rsidR="00765E5D" w:rsidTr="00CF62FF">
        <w:trPr>
          <w:trHeight w:val="450"/>
        </w:trPr>
        <w:tc>
          <w:tcPr>
            <w:tcW w:w="0" w:type="auto"/>
            <w:vMerge/>
            <w:vAlign w:val="center"/>
          </w:tcPr>
          <w:p w:rsidR="00765E5D" w:rsidRDefault="00765E5D" w:rsidP="00CF62FF">
            <w:pPr>
              <w:rPr>
                <w:b/>
                <w:bCs/>
                <w:sz w:val="26"/>
                <w:szCs w:val="26"/>
                <w:lang w:val="uk-UA" w:eastAsia="en-US"/>
              </w:rPr>
            </w:pPr>
          </w:p>
        </w:tc>
        <w:tc>
          <w:tcPr>
            <w:tcW w:w="1749" w:type="dxa"/>
            <w:vMerge/>
            <w:vAlign w:val="center"/>
          </w:tcPr>
          <w:p w:rsidR="00765E5D" w:rsidRDefault="00765E5D" w:rsidP="00CF62FF">
            <w:pPr>
              <w:rPr>
                <w:b/>
                <w:bCs/>
                <w:sz w:val="26"/>
                <w:szCs w:val="26"/>
                <w:lang w:val="uk-UA" w:eastAsia="en-US"/>
              </w:rPr>
            </w:pPr>
          </w:p>
        </w:tc>
        <w:tc>
          <w:tcPr>
            <w:tcW w:w="5470" w:type="dxa"/>
            <w:vAlign w:val="center"/>
          </w:tcPr>
          <w:p w:rsidR="00765E5D" w:rsidRPr="00843A6F" w:rsidRDefault="00765E5D" w:rsidP="00CF62FF">
            <w:pPr>
              <w:spacing w:line="276" w:lineRule="auto"/>
              <w:jc w:val="center"/>
              <w:rPr>
                <w:b/>
                <w:bCs/>
                <w:sz w:val="26"/>
                <w:szCs w:val="26"/>
                <w:highlight w:val="green"/>
                <w:lang w:val="uk-UA" w:eastAsia="en-US"/>
              </w:rPr>
            </w:pPr>
            <w:r>
              <w:rPr>
                <w:b/>
                <w:bCs/>
                <w:sz w:val="26"/>
                <w:szCs w:val="26"/>
                <w:lang w:val="uk-UA" w:eastAsia="en-US"/>
              </w:rPr>
              <w:t>для екзамену</w:t>
            </w:r>
          </w:p>
        </w:tc>
      </w:tr>
      <w:tr w:rsidR="00765E5D" w:rsidTr="00CF62FF">
        <w:tc>
          <w:tcPr>
            <w:tcW w:w="2137" w:type="dxa"/>
            <w:vAlign w:val="center"/>
          </w:tcPr>
          <w:p w:rsidR="00765E5D" w:rsidRDefault="00765E5D" w:rsidP="00CF62FF">
            <w:pPr>
              <w:spacing w:line="276" w:lineRule="auto"/>
              <w:ind w:left="180"/>
              <w:jc w:val="center"/>
              <w:rPr>
                <w:b/>
                <w:bCs/>
                <w:sz w:val="26"/>
                <w:szCs w:val="26"/>
                <w:lang w:val="uk-UA" w:eastAsia="en-US"/>
              </w:rPr>
            </w:pPr>
            <w:r>
              <w:rPr>
                <w:sz w:val="26"/>
                <w:szCs w:val="26"/>
                <w:lang w:val="uk-UA" w:eastAsia="en-US"/>
              </w:rPr>
              <w:t>90 – 100</w:t>
            </w:r>
          </w:p>
        </w:tc>
        <w:tc>
          <w:tcPr>
            <w:tcW w:w="1749" w:type="dxa"/>
            <w:vAlign w:val="center"/>
          </w:tcPr>
          <w:p w:rsidR="00765E5D" w:rsidRDefault="00765E5D" w:rsidP="00CF62FF">
            <w:pPr>
              <w:spacing w:line="276" w:lineRule="auto"/>
              <w:jc w:val="center"/>
              <w:rPr>
                <w:b/>
                <w:bCs/>
                <w:sz w:val="26"/>
                <w:szCs w:val="26"/>
                <w:lang w:val="uk-UA" w:eastAsia="en-US"/>
              </w:rPr>
            </w:pPr>
            <w:r>
              <w:rPr>
                <w:b/>
                <w:bCs/>
                <w:sz w:val="26"/>
                <w:szCs w:val="26"/>
                <w:lang w:val="uk-UA" w:eastAsia="en-US"/>
              </w:rPr>
              <w:t>А</w:t>
            </w:r>
          </w:p>
        </w:tc>
        <w:tc>
          <w:tcPr>
            <w:tcW w:w="5470" w:type="dxa"/>
            <w:vAlign w:val="center"/>
          </w:tcPr>
          <w:p w:rsidR="00765E5D" w:rsidRPr="00843A6F" w:rsidRDefault="00765E5D" w:rsidP="00CF62FF">
            <w:pPr>
              <w:spacing w:line="276" w:lineRule="auto"/>
              <w:jc w:val="center"/>
              <w:rPr>
                <w:sz w:val="26"/>
                <w:szCs w:val="26"/>
                <w:highlight w:val="green"/>
                <w:lang w:val="uk-UA" w:eastAsia="en-US"/>
              </w:rPr>
            </w:pPr>
            <w:r>
              <w:rPr>
                <w:sz w:val="26"/>
                <w:szCs w:val="26"/>
                <w:lang w:val="uk-UA" w:eastAsia="en-US"/>
              </w:rPr>
              <w:t>відмінно</w:t>
            </w:r>
          </w:p>
        </w:tc>
      </w:tr>
      <w:tr w:rsidR="00765E5D" w:rsidTr="00CF62FF">
        <w:trPr>
          <w:trHeight w:val="194"/>
        </w:trPr>
        <w:tc>
          <w:tcPr>
            <w:tcW w:w="2137" w:type="dxa"/>
            <w:vAlign w:val="center"/>
          </w:tcPr>
          <w:p w:rsidR="00765E5D" w:rsidRDefault="00765E5D" w:rsidP="00CF62FF">
            <w:pPr>
              <w:spacing w:line="276" w:lineRule="auto"/>
              <w:ind w:left="180"/>
              <w:jc w:val="center"/>
              <w:rPr>
                <w:sz w:val="26"/>
                <w:szCs w:val="26"/>
                <w:lang w:val="uk-UA" w:eastAsia="en-US"/>
              </w:rPr>
            </w:pPr>
            <w:r>
              <w:rPr>
                <w:sz w:val="26"/>
                <w:szCs w:val="26"/>
                <w:lang w:val="uk-UA" w:eastAsia="en-US"/>
              </w:rPr>
              <w:t>82-89</w:t>
            </w:r>
          </w:p>
        </w:tc>
        <w:tc>
          <w:tcPr>
            <w:tcW w:w="1749" w:type="dxa"/>
            <w:vAlign w:val="center"/>
          </w:tcPr>
          <w:p w:rsidR="00765E5D" w:rsidRDefault="00765E5D" w:rsidP="00CF62FF">
            <w:pPr>
              <w:spacing w:line="276" w:lineRule="auto"/>
              <w:jc w:val="center"/>
              <w:rPr>
                <w:b/>
                <w:bCs/>
                <w:sz w:val="26"/>
                <w:szCs w:val="26"/>
                <w:lang w:val="uk-UA" w:eastAsia="en-US"/>
              </w:rPr>
            </w:pPr>
            <w:r>
              <w:rPr>
                <w:b/>
                <w:bCs/>
                <w:sz w:val="26"/>
                <w:szCs w:val="26"/>
                <w:lang w:val="uk-UA" w:eastAsia="en-US"/>
              </w:rPr>
              <w:t>В</w:t>
            </w:r>
          </w:p>
        </w:tc>
        <w:tc>
          <w:tcPr>
            <w:tcW w:w="5470" w:type="dxa"/>
            <w:vMerge w:val="restart"/>
            <w:vAlign w:val="center"/>
          </w:tcPr>
          <w:p w:rsidR="00765E5D" w:rsidRPr="00843A6F" w:rsidRDefault="00765E5D" w:rsidP="00CF62FF">
            <w:pPr>
              <w:jc w:val="center"/>
              <w:rPr>
                <w:sz w:val="26"/>
                <w:szCs w:val="26"/>
                <w:highlight w:val="green"/>
                <w:lang w:val="uk-UA" w:eastAsia="en-US"/>
              </w:rPr>
            </w:pPr>
            <w:r>
              <w:rPr>
                <w:sz w:val="26"/>
                <w:szCs w:val="26"/>
                <w:lang w:val="uk-UA" w:eastAsia="en-US"/>
              </w:rPr>
              <w:t>добре</w:t>
            </w:r>
          </w:p>
        </w:tc>
      </w:tr>
      <w:tr w:rsidR="00765E5D" w:rsidTr="00CF62FF">
        <w:trPr>
          <w:trHeight w:val="85"/>
        </w:trPr>
        <w:tc>
          <w:tcPr>
            <w:tcW w:w="2137" w:type="dxa"/>
            <w:vAlign w:val="center"/>
          </w:tcPr>
          <w:p w:rsidR="00765E5D" w:rsidRDefault="00765E5D" w:rsidP="00CF62FF">
            <w:pPr>
              <w:spacing w:line="276" w:lineRule="auto"/>
              <w:ind w:left="180"/>
              <w:jc w:val="center"/>
              <w:rPr>
                <w:sz w:val="26"/>
                <w:szCs w:val="26"/>
                <w:lang w:val="uk-UA" w:eastAsia="en-US"/>
              </w:rPr>
            </w:pPr>
            <w:r>
              <w:rPr>
                <w:sz w:val="26"/>
                <w:szCs w:val="26"/>
                <w:lang w:val="uk-UA" w:eastAsia="en-US"/>
              </w:rPr>
              <w:t>75-81</w:t>
            </w:r>
          </w:p>
        </w:tc>
        <w:tc>
          <w:tcPr>
            <w:tcW w:w="1749" w:type="dxa"/>
            <w:vAlign w:val="center"/>
          </w:tcPr>
          <w:p w:rsidR="00765E5D" w:rsidRDefault="00765E5D" w:rsidP="00CF62FF">
            <w:pPr>
              <w:spacing w:line="276" w:lineRule="auto"/>
              <w:jc w:val="center"/>
              <w:rPr>
                <w:b/>
                <w:bCs/>
                <w:sz w:val="26"/>
                <w:szCs w:val="26"/>
                <w:lang w:val="uk-UA" w:eastAsia="en-US"/>
              </w:rPr>
            </w:pPr>
            <w:r>
              <w:rPr>
                <w:b/>
                <w:bCs/>
                <w:sz w:val="26"/>
                <w:szCs w:val="26"/>
                <w:lang w:val="uk-UA" w:eastAsia="en-US"/>
              </w:rPr>
              <w:t>С</w:t>
            </w:r>
          </w:p>
        </w:tc>
        <w:tc>
          <w:tcPr>
            <w:tcW w:w="5470" w:type="dxa"/>
            <w:vMerge/>
            <w:vAlign w:val="center"/>
          </w:tcPr>
          <w:p w:rsidR="00765E5D" w:rsidRPr="00843A6F" w:rsidRDefault="00765E5D" w:rsidP="00CF62FF">
            <w:pPr>
              <w:jc w:val="center"/>
              <w:rPr>
                <w:sz w:val="26"/>
                <w:szCs w:val="26"/>
                <w:highlight w:val="green"/>
                <w:lang w:val="uk-UA" w:eastAsia="en-US"/>
              </w:rPr>
            </w:pPr>
          </w:p>
        </w:tc>
      </w:tr>
      <w:tr w:rsidR="00765E5D" w:rsidTr="00CF62FF">
        <w:tc>
          <w:tcPr>
            <w:tcW w:w="2137" w:type="dxa"/>
            <w:vAlign w:val="center"/>
          </w:tcPr>
          <w:p w:rsidR="00765E5D" w:rsidRDefault="00765E5D" w:rsidP="00CF62FF">
            <w:pPr>
              <w:spacing w:line="276" w:lineRule="auto"/>
              <w:ind w:left="180"/>
              <w:jc w:val="center"/>
              <w:rPr>
                <w:sz w:val="26"/>
                <w:szCs w:val="26"/>
                <w:lang w:val="uk-UA" w:eastAsia="en-US"/>
              </w:rPr>
            </w:pPr>
            <w:r>
              <w:rPr>
                <w:sz w:val="26"/>
                <w:szCs w:val="26"/>
                <w:lang w:val="uk-UA" w:eastAsia="en-US"/>
              </w:rPr>
              <w:t>66-74</w:t>
            </w:r>
          </w:p>
        </w:tc>
        <w:tc>
          <w:tcPr>
            <w:tcW w:w="1749" w:type="dxa"/>
            <w:vAlign w:val="center"/>
          </w:tcPr>
          <w:p w:rsidR="00765E5D" w:rsidRDefault="00765E5D" w:rsidP="00CF62FF">
            <w:pPr>
              <w:spacing w:line="276" w:lineRule="auto"/>
              <w:jc w:val="center"/>
              <w:rPr>
                <w:b/>
                <w:bCs/>
                <w:sz w:val="26"/>
                <w:szCs w:val="26"/>
                <w:lang w:val="uk-UA" w:eastAsia="en-US"/>
              </w:rPr>
            </w:pPr>
            <w:r>
              <w:rPr>
                <w:b/>
                <w:bCs/>
                <w:sz w:val="26"/>
                <w:szCs w:val="26"/>
                <w:lang w:val="uk-UA" w:eastAsia="en-US"/>
              </w:rPr>
              <w:t>D</w:t>
            </w:r>
          </w:p>
        </w:tc>
        <w:tc>
          <w:tcPr>
            <w:tcW w:w="5470" w:type="dxa"/>
            <w:vMerge w:val="restart"/>
            <w:vAlign w:val="center"/>
          </w:tcPr>
          <w:p w:rsidR="00765E5D" w:rsidRPr="00843A6F" w:rsidRDefault="00765E5D" w:rsidP="00CF62FF">
            <w:pPr>
              <w:jc w:val="center"/>
              <w:rPr>
                <w:sz w:val="26"/>
                <w:szCs w:val="26"/>
                <w:highlight w:val="green"/>
                <w:lang w:val="uk-UA" w:eastAsia="en-US"/>
              </w:rPr>
            </w:pPr>
            <w:r>
              <w:rPr>
                <w:sz w:val="26"/>
                <w:szCs w:val="26"/>
                <w:lang w:val="uk-UA" w:eastAsia="en-US"/>
              </w:rPr>
              <w:t>задовільно</w:t>
            </w:r>
          </w:p>
        </w:tc>
      </w:tr>
      <w:tr w:rsidR="00765E5D" w:rsidTr="00CF62FF">
        <w:tc>
          <w:tcPr>
            <w:tcW w:w="2137" w:type="dxa"/>
            <w:vAlign w:val="center"/>
          </w:tcPr>
          <w:p w:rsidR="00765E5D" w:rsidRDefault="00765E5D" w:rsidP="00CF62FF">
            <w:pPr>
              <w:spacing w:line="276" w:lineRule="auto"/>
              <w:ind w:left="180"/>
              <w:jc w:val="center"/>
              <w:rPr>
                <w:sz w:val="26"/>
                <w:szCs w:val="26"/>
                <w:lang w:val="uk-UA" w:eastAsia="en-US"/>
              </w:rPr>
            </w:pPr>
            <w:r>
              <w:rPr>
                <w:sz w:val="26"/>
                <w:szCs w:val="26"/>
                <w:lang w:val="uk-UA" w:eastAsia="en-US"/>
              </w:rPr>
              <w:t>60-65</w:t>
            </w:r>
          </w:p>
        </w:tc>
        <w:tc>
          <w:tcPr>
            <w:tcW w:w="1749" w:type="dxa"/>
            <w:vAlign w:val="center"/>
          </w:tcPr>
          <w:p w:rsidR="00765E5D" w:rsidRDefault="00765E5D" w:rsidP="00CF62FF">
            <w:pPr>
              <w:spacing w:line="276" w:lineRule="auto"/>
              <w:jc w:val="center"/>
              <w:rPr>
                <w:b/>
                <w:bCs/>
                <w:sz w:val="26"/>
                <w:szCs w:val="26"/>
                <w:lang w:val="uk-UA" w:eastAsia="en-US"/>
              </w:rPr>
            </w:pPr>
            <w:r>
              <w:rPr>
                <w:b/>
                <w:bCs/>
                <w:sz w:val="26"/>
                <w:szCs w:val="26"/>
                <w:lang w:val="uk-UA" w:eastAsia="en-US"/>
              </w:rPr>
              <w:t xml:space="preserve">Е </w:t>
            </w:r>
          </w:p>
        </w:tc>
        <w:tc>
          <w:tcPr>
            <w:tcW w:w="5470" w:type="dxa"/>
            <w:vMerge/>
            <w:vAlign w:val="center"/>
          </w:tcPr>
          <w:p w:rsidR="00765E5D" w:rsidRPr="00843A6F" w:rsidRDefault="00765E5D" w:rsidP="00CF62FF">
            <w:pPr>
              <w:jc w:val="center"/>
              <w:rPr>
                <w:sz w:val="26"/>
                <w:szCs w:val="26"/>
                <w:highlight w:val="green"/>
                <w:lang w:val="uk-UA" w:eastAsia="en-US"/>
              </w:rPr>
            </w:pPr>
          </w:p>
        </w:tc>
      </w:tr>
      <w:tr w:rsidR="00765E5D" w:rsidTr="00CF62FF">
        <w:trPr>
          <w:trHeight w:val="74"/>
        </w:trPr>
        <w:tc>
          <w:tcPr>
            <w:tcW w:w="2137" w:type="dxa"/>
            <w:vAlign w:val="center"/>
          </w:tcPr>
          <w:p w:rsidR="00765E5D" w:rsidRDefault="00765E5D" w:rsidP="00CF62FF">
            <w:pPr>
              <w:spacing w:line="276" w:lineRule="auto"/>
              <w:ind w:left="180"/>
              <w:jc w:val="center"/>
              <w:rPr>
                <w:sz w:val="26"/>
                <w:szCs w:val="26"/>
                <w:lang w:val="uk-UA" w:eastAsia="en-US"/>
              </w:rPr>
            </w:pPr>
            <w:r>
              <w:rPr>
                <w:sz w:val="26"/>
                <w:szCs w:val="26"/>
                <w:lang w:val="uk-UA" w:eastAsia="en-US"/>
              </w:rPr>
              <w:t>0-59</w:t>
            </w:r>
          </w:p>
        </w:tc>
        <w:tc>
          <w:tcPr>
            <w:tcW w:w="1749" w:type="dxa"/>
            <w:vAlign w:val="center"/>
          </w:tcPr>
          <w:p w:rsidR="00765E5D" w:rsidRDefault="00765E5D" w:rsidP="00CF62FF">
            <w:pPr>
              <w:spacing w:line="276" w:lineRule="auto"/>
              <w:jc w:val="center"/>
              <w:rPr>
                <w:b/>
                <w:bCs/>
                <w:sz w:val="26"/>
                <w:szCs w:val="26"/>
                <w:lang w:val="uk-UA" w:eastAsia="en-US"/>
              </w:rPr>
            </w:pPr>
            <w:r>
              <w:rPr>
                <w:b/>
                <w:bCs/>
                <w:sz w:val="26"/>
                <w:szCs w:val="26"/>
                <w:lang w:val="uk-UA" w:eastAsia="en-US"/>
              </w:rPr>
              <w:t>FX</w:t>
            </w:r>
          </w:p>
        </w:tc>
        <w:tc>
          <w:tcPr>
            <w:tcW w:w="5470" w:type="dxa"/>
            <w:vAlign w:val="center"/>
          </w:tcPr>
          <w:p w:rsidR="00765E5D" w:rsidRPr="00843A6F" w:rsidRDefault="00765E5D" w:rsidP="00CF62FF">
            <w:pPr>
              <w:spacing w:line="276" w:lineRule="auto"/>
              <w:jc w:val="center"/>
              <w:rPr>
                <w:sz w:val="26"/>
                <w:szCs w:val="26"/>
                <w:highlight w:val="green"/>
                <w:lang w:val="uk-UA" w:eastAsia="en-US"/>
              </w:rPr>
            </w:pPr>
            <w:r>
              <w:rPr>
                <w:sz w:val="26"/>
                <w:szCs w:val="26"/>
                <w:lang w:val="uk-UA" w:eastAsia="en-US"/>
              </w:rPr>
              <w:t>незадовільно з можливістю повторного складання</w:t>
            </w:r>
          </w:p>
        </w:tc>
      </w:tr>
    </w:tbl>
    <w:p w:rsidR="00765E5D" w:rsidRPr="004922E5" w:rsidRDefault="00765E5D" w:rsidP="00CB102D">
      <w:pPr>
        <w:shd w:val="clear" w:color="auto" w:fill="FFFFFF"/>
        <w:rPr>
          <w:spacing w:val="-4"/>
          <w:lang w:val="uk-UA"/>
        </w:rPr>
      </w:pPr>
    </w:p>
    <w:p w:rsidR="00765E5D" w:rsidRDefault="00765E5D" w:rsidP="00CB102D">
      <w:pPr>
        <w:shd w:val="clear" w:color="auto" w:fill="FFFFFF"/>
        <w:jc w:val="right"/>
        <w:rPr>
          <w:spacing w:val="-4"/>
          <w:lang w:val="uk-UA"/>
        </w:rPr>
      </w:pPr>
    </w:p>
    <w:p w:rsidR="00765E5D" w:rsidRDefault="00765E5D" w:rsidP="00CB102D">
      <w:pPr>
        <w:jc w:val="center"/>
        <w:rPr>
          <w:b/>
          <w:bCs/>
          <w:lang w:val="uk-UA"/>
        </w:rPr>
      </w:pPr>
      <w:r w:rsidRPr="002C06B0">
        <w:rPr>
          <w:b/>
          <w:bCs/>
          <w:lang w:val="uk-UA"/>
        </w:rPr>
        <w:t>13. Інструменти, обладнання та програмне забезпечення, використання яких передбачає навчальна дисципліна</w:t>
      </w:r>
    </w:p>
    <w:p w:rsidR="00765E5D" w:rsidRDefault="00765E5D" w:rsidP="00CB102D">
      <w:pPr>
        <w:ind w:firstLine="567"/>
        <w:jc w:val="both"/>
        <w:rPr>
          <w:lang w:val="uk-UA"/>
        </w:rPr>
      </w:pPr>
      <w:r>
        <w:rPr>
          <w:lang w:val="uk-UA"/>
        </w:rPr>
        <w:t>Лекційний матеріал подається у вигляді викладу основних та найбільш актуальних питань курсу. Під час лекцій аналізуються проблемні ситуації, організовується зворотний зв’язок з аудиторією шляхом формулювання запитань і стислих відповідей з обох сторін. Під час семінарських занять розглядаються теоретичні положення відповідно до тематичного плану занять.</w:t>
      </w:r>
    </w:p>
    <w:p w:rsidR="00765E5D" w:rsidRPr="00303033" w:rsidRDefault="00765E5D" w:rsidP="00CB102D">
      <w:pPr>
        <w:jc w:val="center"/>
        <w:rPr>
          <w:b/>
          <w:bCs/>
          <w:lang w:val="uk-UA"/>
        </w:rPr>
      </w:pPr>
    </w:p>
    <w:p w:rsidR="00765E5D" w:rsidRPr="00303033" w:rsidRDefault="00765E5D" w:rsidP="00CB102D">
      <w:pPr>
        <w:jc w:val="center"/>
        <w:rPr>
          <w:b/>
          <w:lang w:val="uk-UA"/>
        </w:rPr>
      </w:pPr>
      <w:r w:rsidRPr="00303033">
        <w:rPr>
          <w:b/>
          <w:lang w:val="uk-UA"/>
        </w:rPr>
        <w:t>14.Методичне забезпечення</w:t>
      </w:r>
    </w:p>
    <w:p w:rsidR="00765E5D" w:rsidRPr="00303033" w:rsidRDefault="00765E5D" w:rsidP="00CB102D">
      <w:pPr>
        <w:jc w:val="center"/>
        <w:rPr>
          <w:b/>
          <w:lang w:val="uk-UA"/>
        </w:rPr>
      </w:pPr>
    </w:p>
    <w:p w:rsidR="00765E5D" w:rsidRPr="00303033" w:rsidRDefault="00765E5D" w:rsidP="00CB102D">
      <w:pPr>
        <w:rPr>
          <w:lang w:val="uk-UA"/>
        </w:rPr>
      </w:pPr>
      <w:r w:rsidRPr="00303033">
        <w:rPr>
          <w:lang w:val="uk-UA"/>
        </w:rPr>
        <w:t>Методичне забезпечення навчальної дисципліни «Забезпечення прав людини у правоохоронній діяльності» включає:</w:t>
      </w:r>
    </w:p>
    <w:p w:rsidR="00765E5D" w:rsidRPr="000C4558" w:rsidRDefault="00765E5D" w:rsidP="00F767DD">
      <w:pPr>
        <w:ind w:firstLine="709"/>
        <w:jc w:val="both"/>
        <w:rPr>
          <w:lang w:val="uk-UA"/>
        </w:rPr>
      </w:pPr>
      <w:r w:rsidRPr="000C4558">
        <w:rPr>
          <w:bCs/>
          <w:lang w:val="uk-UA"/>
        </w:rPr>
        <w:t>Забезпечення прав людини у правоохоронній діяльності</w:t>
      </w:r>
      <w:r w:rsidRPr="000C4558">
        <w:rPr>
          <w:lang w:val="uk-UA"/>
        </w:rPr>
        <w:t>. Методичні вказівки до семінарських занять для студентів спеціальності 262 – Правоохоронна діяльність денної форми навчання  / Укл. Марущак Н.В.</w:t>
      </w:r>
      <w:r w:rsidRPr="000C4558">
        <w:rPr>
          <w:smallCaps/>
          <w:lang w:val="uk-UA"/>
        </w:rPr>
        <w:t xml:space="preserve"> </w:t>
      </w:r>
      <w:r w:rsidRPr="000C4558">
        <w:rPr>
          <w:lang w:val="uk-UA"/>
        </w:rPr>
        <w:t xml:space="preserve"> – Чернігів: ННІ права і со</w:t>
      </w:r>
      <w:r>
        <w:rPr>
          <w:lang w:val="uk-UA"/>
        </w:rPr>
        <w:t>ціальних технологій НУ «Чернігівська політехніка». – 2021</w:t>
      </w:r>
      <w:r w:rsidRPr="000C4558">
        <w:rPr>
          <w:lang w:val="uk-UA"/>
        </w:rPr>
        <w:t>. –</w:t>
      </w:r>
      <w:r w:rsidRPr="000C4558">
        <w:rPr>
          <w:rStyle w:val="af8"/>
          <w:lang w:val="uk-UA"/>
        </w:rPr>
        <w:t xml:space="preserve"> </w:t>
      </w:r>
      <w:r w:rsidRPr="00ED1BAC">
        <w:rPr>
          <w:rStyle w:val="af8"/>
          <w:lang w:val="uk-UA"/>
        </w:rPr>
        <w:t xml:space="preserve">70 </w:t>
      </w:r>
      <w:r w:rsidRPr="00ED1BAC">
        <w:rPr>
          <w:lang w:val="uk-UA"/>
        </w:rPr>
        <w:t>с</w:t>
      </w:r>
      <w:r w:rsidRPr="000C4558">
        <w:rPr>
          <w:lang w:val="uk-UA"/>
        </w:rPr>
        <w:t>.</w:t>
      </w:r>
    </w:p>
    <w:p w:rsidR="00B25F7D" w:rsidRDefault="00765E5D" w:rsidP="00B25F7D">
      <w:pPr>
        <w:ind w:firstLine="709"/>
        <w:jc w:val="both"/>
        <w:rPr>
          <w:lang w:val="uk-UA"/>
        </w:rPr>
      </w:pPr>
      <w:r w:rsidRPr="000C4558">
        <w:rPr>
          <w:bCs/>
          <w:lang w:val="uk-UA"/>
        </w:rPr>
        <w:t>Забезпечення прав людини у правоохоронній діяльності</w:t>
      </w:r>
      <w:r w:rsidRPr="000C4558">
        <w:rPr>
          <w:lang w:val="uk-UA"/>
        </w:rPr>
        <w:t>. Методичні вказівки до с</w:t>
      </w:r>
      <w:r>
        <w:rPr>
          <w:lang w:val="uk-UA"/>
        </w:rPr>
        <w:t>амостійної роботи</w:t>
      </w:r>
      <w:r w:rsidRPr="000C4558">
        <w:rPr>
          <w:lang w:val="uk-UA"/>
        </w:rPr>
        <w:t xml:space="preserve"> для студентів спеціальності 262 – Правоохоронна д</w:t>
      </w:r>
      <w:r>
        <w:rPr>
          <w:lang w:val="uk-UA"/>
        </w:rPr>
        <w:t>іяльність денної форми навчання</w:t>
      </w:r>
      <w:r w:rsidRPr="000C4558">
        <w:rPr>
          <w:lang w:val="uk-UA"/>
        </w:rPr>
        <w:t xml:space="preserve"> / Укл. Марущак Н.В.</w:t>
      </w:r>
      <w:r w:rsidRPr="000C4558">
        <w:rPr>
          <w:smallCaps/>
          <w:lang w:val="uk-UA"/>
        </w:rPr>
        <w:t xml:space="preserve"> </w:t>
      </w:r>
      <w:r w:rsidRPr="000C4558">
        <w:rPr>
          <w:lang w:val="uk-UA"/>
        </w:rPr>
        <w:t xml:space="preserve"> – Чернігів: ННІ права і со</w:t>
      </w:r>
      <w:r>
        <w:rPr>
          <w:lang w:val="uk-UA"/>
        </w:rPr>
        <w:t>ціальних технологій НУ «Чернігівська політехніка». – 2020</w:t>
      </w:r>
      <w:r w:rsidRPr="000C4558">
        <w:rPr>
          <w:lang w:val="uk-UA"/>
        </w:rPr>
        <w:t>. –</w:t>
      </w:r>
      <w:r w:rsidRPr="000C4558">
        <w:rPr>
          <w:rStyle w:val="af8"/>
          <w:lang w:val="uk-UA"/>
        </w:rPr>
        <w:t xml:space="preserve"> </w:t>
      </w:r>
      <w:r>
        <w:rPr>
          <w:rStyle w:val="af8"/>
          <w:lang w:val="uk-UA"/>
        </w:rPr>
        <w:t>41</w:t>
      </w:r>
      <w:r w:rsidRPr="000C4558">
        <w:rPr>
          <w:rStyle w:val="af8"/>
          <w:lang w:val="uk-UA"/>
        </w:rPr>
        <w:t xml:space="preserve"> </w:t>
      </w:r>
      <w:r w:rsidRPr="000C4558">
        <w:rPr>
          <w:lang w:val="uk-UA"/>
        </w:rPr>
        <w:t>с.</w:t>
      </w:r>
    </w:p>
    <w:p w:rsidR="00B25F7D" w:rsidRPr="00303033" w:rsidRDefault="00B25F7D" w:rsidP="00B25F7D">
      <w:pPr>
        <w:ind w:firstLine="709"/>
        <w:jc w:val="both"/>
        <w:rPr>
          <w:lang w:val="uk-UA"/>
        </w:rPr>
      </w:pPr>
      <w:r w:rsidRPr="00B25F7D">
        <w:rPr>
          <w:lang w:val="uk-UA"/>
        </w:rPr>
        <w:t xml:space="preserve">Забезпечення прав людини в правоохоронній діяльності. Методичні вказівки </w:t>
      </w:r>
      <w:r w:rsidRPr="00B25F7D">
        <w:rPr>
          <w:bCs/>
          <w:lang w:val="uk-UA"/>
        </w:rPr>
        <w:t>до виконання індивідуальних робіт</w:t>
      </w:r>
      <w:r w:rsidRPr="00B25F7D">
        <w:rPr>
          <w:szCs w:val="36"/>
          <w:lang w:val="uk-UA"/>
        </w:rPr>
        <w:t xml:space="preserve"> з дисципліни «Забезпечення прав людини в правоохоронній діяльності» </w:t>
      </w:r>
      <w:r w:rsidRPr="00B25F7D">
        <w:rPr>
          <w:lang w:val="uk-UA"/>
        </w:rPr>
        <w:t>для здобувачів вищої освіти спеціальності 262 – Правоохоронна діяльність денної форми навчання. / Укл. Козинець О.Г., Марущак Н.В. Чернігів: ННІ права і соціальних технологій НУ «Чернігівська політехніка». 2023.</w:t>
      </w:r>
      <w:r w:rsidRPr="00B25F7D">
        <w:rPr>
          <w:rStyle w:val="af8"/>
          <w:lang w:val="uk-UA"/>
        </w:rPr>
        <w:t xml:space="preserve"> 23 </w:t>
      </w:r>
      <w:r w:rsidRPr="00B25F7D">
        <w:rPr>
          <w:lang w:val="uk-UA"/>
        </w:rPr>
        <w:t>с.</w:t>
      </w:r>
    </w:p>
    <w:p w:rsidR="00765E5D" w:rsidRDefault="00765E5D" w:rsidP="00CB102D">
      <w:pPr>
        <w:pStyle w:val="1"/>
        <w:numPr>
          <w:ilvl w:val="0"/>
          <w:numId w:val="16"/>
        </w:numPr>
        <w:tabs>
          <w:tab w:val="left" w:pos="708"/>
        </w:tabs>
      </w:pPr>
      <w:r>
        <w:lastRenderedPageBreak/>
        <w:t>Рекомендована література</w:t>
      </w:r>
    </w:p>
    <w:p w:rsidR="00765E5D" w:rsidRDefault="00765E5D" w:rsidP="00CB102D">
      <w:pPr>
        <w:pStyle w:val="11"/>
        <w:tabs>
          <w:tab w:val="left" w:pos="426"/>
        </w:tabs>
        <w:spacing w:line="240" w:lineRule="auto"/>
        <w:ind w:left="0" w:firstLine="0"/>
        <w:rPr>
          <w:b/>
          <w:sz w:val="28"/>
          <w:szCs w:val="28"/>
        </w:rPr>
      </w:pPr>
      <w:r>
        <w:rPr>
          <w:b/>
          <w:sz w:val="28"/>
          <w:szCs w:val="28"/>
        </w:rPr>
        <w:t xml:space="preserve">Базова </w:t>
      </w:r>
    </w:p>
    <w:p w:rsidR="00FD6061" w:rsidRDefault="00A67FB0" w:rsidP="00FD6061">
      <w:pPr>
        <w:numPr>
          <w:ilvl w:val="0"/>
          <w:numId w:val="20"/>
        </w:numPr>
        <w:shd w:val="clear" w:color="auto" w:fill="FFFFFF"/>
        <w:tabs>
          <w:tab w:val="left" w:pos="360"/>
          <w:tab w:val="num" w:pos="1843"/>
        </w:tabs>
        <w:autoSpaceDE w:val="0"/>
        <w:autoSpaceDN w:val="0"/>
        <w:adjustRightInd w:val="0"/>
        <w:ind w:left="426" w:hanging="426"/>
        <w:jc w:val="both"/>
        <w:rPr>
          <w:lang w:val="uk-UA"/>
        </w:rPr>
      </w:pPr>
      <w:r>
        <w:t>Забезпечення прав людини у правоохоронній діяльності : навч. посібник. 2-е вид. перероб. і доп. / Кол. авт.; за ред. д.ю.н., доц. В.О. Боняк. Дніпро : Дніпроп. держ. ун-т внутр. справ ; Ліра ЛТД, 2018. 260 с.</w:t>
      </w:r>
    </w:p>
    <w:p w:rsidR="00FD6061" w:rsidRDefault="00FD6061" w:rsidP="00FD6061">
      <w:pPr>
        <w:numPr>
          <w:ilvl w:val="0"/>
          <w:numId w:val="20"/>
        </w:numPr>
        <w:shd w:val="clear" w:color="auto" w:fill="FFFFFF"/>
        <w:tabs>
          <w:tab w:val="left" w:pos="360"/>
          <w:tab w:val="num" w:pos="1843"/>
        </w:tabs>
        <w:autoSpaceDE w:val="0"/>
        <w:autoSpaceDN w:val="0"/>
        <w:adjustRightInd w:val="0"/>
        <w:ind w:left="426" w:hanging="426"/>
        <w:jc w:val="both"/>
        <w:rPr>
          <w:lang w:val="uk-UA"/>
        </w:rPr>
      </w:pPr>
      <w:r w:rsidRPr="00FD6061">
        <w:t>Забезпечення прав людини правоохоронними органами [Текст] : [монографія] / С. В. Пєтк</w:t>
      </w:r>
      <w:r>
        <w:t xml:space="preserve">ов, І. В. Іванов, Ю. В. Делія; </w:t>
      </w:r>
      <w:r w:rsidRPr="00FD6061">
        <w:t>за заг. ред. С. В.</w:t>
      </w:r>
      <w:r>
        <w:t xml:space="preserve"> Пєткова. Київ : КНТ, 2019. 240 с.</w:t>
      </w:r>
      <w:r w:rsidRPr="00FD6061">
        <w:t xml:space="preserve"> </w:t>
      </w:r>
    </w:p>
    <w:p w:rsidR="00765E5D" w:rsidRDefault="00765E5D" w:rsidP="00CB102D">
      <w:pPr>
        <w:pStyle w:val="af2"/>
        <w:numPr>
          <w:ilvl w:val="0"/>
          <w:numId w:val="20"/>
        </w:numPr>
        <w:tabs>
          <w:tab w:val="clear" w:pos="360"/>
          <w:tab w:val="num" w:pos="426"/>
          <w:tab w:val="num" w:pos="1843"/>
        </w:tabs>
        <w:ind w:left="426" w:hanging="426"/>
        <w:jc w:val="both"/>
      </w:pPr>
      <w:r>
        <w:rPr>
          <w:lang w:val="en-US"/>
        </w:rPr>
        <w:t xml:space="preserve">Fried C.S., Repucci N.D. Youth Violence. Correlates, Interventions, and Legal Implications // Children, Social Science, and the Law. </w:t>
      </w:r>
      <w:r>
        <w:t>Cambridge, 2002</w:t>
      </w:r>
    </w:p>
    <w:p w:rsidR="00765E5D" w:rsidRDefault="00765E5D" w:rsidP="00CB102D">
      <w:pPr>
        <w:pStyle w:val="af2"/>
        <w:numPr>
          <w:ilvl w:val="0"/>
          <w:numId w:val="20"/>
        </w:numPr>
        <w:tabs>
          <w:tab w:val="clear" w:pos="360"/>
          <w:tab w:val="num" w:pos="426"/>
          <w:tab w:val="num" w:pos="1843"/>
        </w:tabs>
        <w:ind w:left="426" w:hanging="426"/>
        <w:jc w:val="both"/>
        <w:rPr>
          <w:lang w:val="en-US"/>
        </w:rPr>
      </w:pPr>
      <w:r>
        <w:rPr>
          <w:lang w:val="en-US"/>
        </w:rPr>
        <w:t xml:space="preserve">GerringJ. Social Science Methodology. A Criterial Framework. </w:t>
      </w:r>
      <w:smartTag w:uri="urn:schemas-microsoft-com:office:smarttags" w:element="place">
        <w:smartTag w:uri="urn:schemas-microsoft-com:office:smarttags" w:element="City">
          <w:r>
            <w:rPr>
              <w:lang w:val="en-US"/>
            </w:rPr>
            <w:t>Cambridge</w:t>
          </w:r>
        </w:smartTag>
      </w:smartTag>
      <w:r>
        <w:rPr>
          <w:lang w:val="en-US"/>
        </w:rPr>
        <w:t>, 2001.</w:t>
      </w:r>
    </w:p>
    <w:p w:rsidR="00DA778C" w:rsidRPr="00E65AF1" w:rsidRDefault="00765E5D" w:rsidP="00E65AF1">
      <w:pPr>
        <w:pStyle w:val="af2"/>
        <w:numPr>
          <w:ilvl w:val="0"/>
          <w:numId w:val="20"/>
        </w:numPr>
        <w:tabs>
          <w:tab w:val="clear" w:pos="360"/>
          <w:tab w:val="num" w:pos="426"/>
          <w:tab w:val="num" w:pos="1843"/>
        </w:tabs>
        <w:ind w:left="426" w:hanging="426"/>
        <w:jc w:val="both"/>
        <w:rPr>
          <w:lang w:val="en-US"/>
        </w:rPr>
      </w:pPr>
      <w:r>
        <w:rPr>
          <w:lang w:val="en-US" w:eastAsia="en-US"/>
        </w:rPr>
        <w:t>Drinan R.F. A Work View of Human Rights: The Mobilization of Shame. New</w:t>
      </w:r>
      <w:r w:rsidRPr="00E65AF1">
        <w:rPr>
          <w:lang w:val="en-US" w:eastAsia="en-US"/>
        </w:rPr>
        <w:t xml:space="preserve"> Haven; London, 2001.</w:t>
      </w:r>
    </w:p>
    <w:p w:rsidR="00765E5D" w:rsidRPr="00E65AF1" w:rsidRDefault="00DA778C" w:rsidP="00DA778C">
      <w:pPr>
        <w:pStyle w:val="af2"/>
        <w:numPr>
          <w:ilvl w:val="0"/>
          <w:numId w:val="20"/>
        </w:numPr>
        <w:tabs>
          <w:tab w:val="clear" w:pos="360"/>
          <w:tab w:val="num" w:pos="426"/>
          <w:tab w:val="num" w:pos="1843"/>
        </w:tabs>
        <w:ind w:left="426" w:hanging="426"/>
        <w:jc w:val="both"/>
      </w:pPr>
      <w:r>
        <w:t>Управління забезпечення прав людини Національної поліції України інформує. [№ 3'2017] / [над вип. працювали Є. Дзюба та ін.]. [К. : б. в., 2017]. 92 с.</w:t>
      </w:r>
      <w:r w:rsidR="00E65AF1">
        <w:rPr>
          <w:lang w:val="uk-UA"/>
        </w:rPr>
        <w:t xml:space="preserve">  </w:t>
      </w:r>
    </w:p>
    <w:p w:rsidR="00DA778C" w:rsidRPr="00DA778C" w:rsidRDefault="00DA778C" w:rsidP="00DA778C">
      <w:pPr>
        <w:pStyle w:val="af2"/>
        <w:numPr>
          <w:ilvl w:val="0"/>
          <w:numId w:val="20"/>
        </w:numPr>
        <w:tabs>
          <w:tab w:val="clear" w:pos="360"/>
          <w:tab w:val="num" w:pos="426"/>
          <w:tab w:val="num" w:pos="1843"/>
        </w:tabs>
        <w:ind w:left="426" w:hanging="426"/>
        <w:jc w:val="both"/>
        <w:rPr>
          <w:lang w:val="en-US"/>
        </w:rPr>
      </w:pPr>
      <w:r>
        <w:t>Забезпечення</w:t>
      </w:r>
      <w:r w:rsidRPr="00DA778C">
        <w:t xml:space="preserve"> </w:t>
      </w:r>
      <w:r>
        <w:t>гендерної</w:t>
      </w:r>
      <w:r w:rsidRPr="00DA778C">
        <w:t xml:space="preserve"> </w:t>
      </w:r>
      <w:r>
        <w:t>рівності</w:t>
      </w:r>
      <w:r w:rsidRPr="00DA778C">
        <w:t xml:space="preserve">: </w:t>
      </w:r>
      <w:r>
        <w:t>проблеми</w:t>
      </w:r>
      <w:r w:rsidRPr="00DA778C">
        <w:t xml:space="preserve"> </w:t>
      </w:r>
      <w:r>
        <w:t>теорії</w:t>
      </w:r>
      <w:r w:rsidRPr="00DA778C">
        <w:t xml:space="preserve"> </w:t>
      </w:r>
      <w:r>
        <w:t>та</w:t>
      </w:r>
      <w:r w:rsidRPr="00DA778C">
        <w:t xml:space="preserve"> </w:t>
      </w:r>
      <w:r>
        <w:t>практики</w:t>
      </w:r>
      <w:r w:rsidRPr="00DA778C">
        <w:t xml:space="preserve"> [</w:t>
      </w:r>
      <w:r>
        <w:t>Текст</w:t>
      </w:r>
      <w:r w:rsidRPr="00DA778C">
        <w:t xml:space="preserve">] : </w:t>
      </w:r>
      <w:r>
        <w:t>навч</w:t>
      </w:r>
      <w:r w:rsidRPr="00DA778C">
        <w:t xml:space="preserve">. </w:t>
      </w:r>
      <w:r>
        <w:t>посіб</w:t>
      </w:r>
      <w:r w:rsidRPr="00DA778C">
        <w:t xml:space="preserve">. / </w:t>
      </w:r>
      <w:r>
        <w:t>Н</w:t>
      </w:r>
      <w:r w:rsidRPr="00DA778C">
        <w:t xml:space="preserve">. </w:t>
      </w:r>
      <w:r>
        <w:t>В</w:t>
      </w:r>
      <w:r w:rsidRPr="00DA778C">
        <w:t xml:space="preserve">. </w:t>
      </w:r>
      <w:r>
        <w:t>Камінська</w:t>
      </w:r>
      <w:r w:rsidRPr="00DA778C">
        <w:t xml:space="preserve">, </w:t>
      </w:r>
      <w:r>
        <w:t>А</w:t>
      </w:r>
      <w:r w:rsidRPr="00DA778C">
        <w:t xml:space="preserve">. </w:t>
      </w:r>
      <w:r>
        <w:t>В</w:t>
      </w:r>
      <w:r w:rsidRPr="00DA778C">
        <w:t xml:space="preserve">. </w:t>
      </w:r>
      <w:r>
        <w:t>Титко</w:t>
      </w:r>
      <w:r w:rsidRPr="00DA778C">
        <w:t xml:space="preserve">, </w:t>
      </w:r>
      <w:r>
        <w:t>О</w:t>
      </w:r>
      <w:r w:rsidRPr="00DA778C">
        <w:t xml:space="preserve">. </w:t>
      </w:r>
      <w:r>
        <w:t>Я</w:t>
      </w:r>
      <w:r w:rsidRPr="00DA778C">
        <w:t xml:space="preserve">. </w:t>
      </w:r>
      <w:r>
        <w:t>Лапка</w:t>
      </w:r>
      <w:r w:rsidRPr="00DA778C">
        <w:t xml:space="preserve"> [</w:t>
      </w:r>
      <w:r>
        <w:t>та</w:t>
      </w:r>
      <w:r w:rsidRPr="00DA778C">
        <w:t xml:space="preserve"> </w:t>
      </w:r>
      <w:r>
        <w:t>ін</w:t>
      </w:r>
      <w:r w:rsidRPr="00DA778C">
        <w:t xml:space="preserve">.]. </w:t>
      </w:r>
      <w:r>
        <w:t>Київ</w:t>
      </w:r>
      <w:r w:rsidRPr="00DA778C">
        <w:rPr>
          <w:lang w:val="en-US"/>
        </w:rPr>
        <w:t xml:space="preserve"> : </w:t>
      </w:r>
      <w:r>
        <w:t>КНТ</w:t>
      </w:r>
      <w:r>
        <w:rPr>
          <w:lang w:val="en-US"/>
        </w:rPr>
        <w:t>, 2019.</w:t>
      </w:r>
      <w:r w:rsidR="00E65AF1">
        <w:rPr>
          <w:lang w:val="en-US"/>
        </w:rPr>
        <w:t xml:space="preserve"> 159</w:t>
      </w:r>
      <w:r w:rsidR="00E65AF1">
        <w:rPr>
          <w:lang w:val="uk-UA"/>
        </w:rPr>
        <w:t xml:space="preserve"> </w:t>
      </w:r>
      <w:r>
        <w:t>с</w:t>
      </w:r>
      <w:r>
        <w:rPr>
          <w:lang w:val="en-US"/>
        </w:rPr>
        <w:t xml:space="preserve">. </w:t>
      </w:r>
    </w:p>
    <w:p w:rsidR="003E51B2" w:rsidRDefault="00737F0B" w:rsidP="003E51B2">
      <w:pPr>
        <w:pStyle w:val="af2"/>
        <w:numPr>
          <w:ilvl w:val="0"/>
          <w:numId w:val="20"/>
        </w:numPr>
        <w:shd w:val="clear" w:color="auto" w:fill="FFFFFF"/>
        <w:tabs>
          <w:tab w:val="clear" w:pos="360"/>
          <w:tab w:val="num" w:pos="426"/>
          <w:tab w:val="num" w:pos="1843"/>
        </w:tabs>
        <w:autoSpaceDE w:val="0"/>
        <w:autoSpaceDN w:val="0"/>
        <w:adjustRightInd w:val="0"/>
        <w:ind w:left="426" w:hanging="426"/>
        <w:jc w:val="both"/>
        <w:rPr>
          <w:lang w:val="uk-UA"/>
        </w:rPr>
      </w:pPr>
      <w:r w:rsidRPr="003E51B2">
        <w:t>Пєтков С. В. Охорона громадського порядку. Київ : Скіф, 2019. 120 с.</w:t>
      </w:r>
    </w:p>
    <w:p w:rsidR="00720D0A" w:rsidRDefault="00C57327" w:rsidP="003E51B2">
      <w:pPr>
        <w:pStyle w:val="af2"/>
        <w:numPr>
          <w:ilvl w:val="0"/>
          <w:numId w:val="20"/>
        </w:numPr>
        <w:shd w:val="clear" w:color="auto" w:fill="FFFFFF"/>
        <w:tabs>
          <w:tab w:val="clear" w:pos="360"/>
          <w:tab w:val="num" w:pos="426"/>
          <w:tab w:val="num" w:pos="1843"/>
        </w:tabs>
        <w:autoSpaceDE w:val="0"/>
        <w:autoSpaceDN w:val="0"/>
        <w:adjustRightInd w:val="0"/>
        <w:ind w:left="426" w:hanging="426"/>
        <w:jc w:val="both"/>
        <w:rPr>
          <w:lang w:val="uk-UA"/>
        </w:rPr>
      </w:pPr>
      <w:hyperlink r:id="rId7" w:history="1">
        <w:r w:rsidR="003E51B2" w:rsidRPr="003E51B2">
          <w:rPr>
            <w:rStyle w:val="a3"/>
            <w:color w:val="auto"/>
            <w:u w:val="none"/>
            <w:lang w:val="uk-UA"/>
          </w:rPr>
          <w:t>Права людини та їх захист у сучасних реаліях</w:t>
        </w:r>
      </w:hyperlink>
      <w:r w:rsidR="003E51B2" w:rsidRPr="003E51B2">
        <w:rPr>
          <w:lang w:val="uk-UA"/>
        </w:rPr>
        <w:t xml:space="preserve">: навч. посіб. для студентів вищ. навч. закл. / Юлія Вікторівна Ломжець, Юлія Анатоліївна Бойко, Катерина Олександрівна Дубова, Марія Олександрівна Філіппських, Олександр Петрович Сікорський ; Нац. ун-т кораблебудув. ім. адмірала Макарова ; за ред. Юлія Вікторівна Ломжець. Миколаїв : НУК, 2020. </w:t>
      </w:r>
      <w:r w:rsidR="003E51B2">
        <w:rPr>
          <w:lang w:val="uk-UA"/>
        </w:rPr>
        <w:t>207 с.</w:t>
      </w:r>
    </w:p>
    <w:p w:rsidR="00F84C92" w:rsidRDefault="00F84C92" w:rsidP="00F84C92">
      <w:pPr>
        <w:pStyle w:val="af2"/>
        <w:numPr>
          <w:ilvl w:val="0"/>
          <w:numId w:val="20"/>
        </w:numPr>
        <w:shd w:val="clear" w:color="auto" w:fill="FFFFFF"/>
        <w:tabs>
          <w:tab w:val="clear" w:pos="360"/>
          <w:tab w:val="num" w:pos="426"/>
          <w:tab w:val="num" w:pos="1843"/>
        </w:tabs>
        <w:autoSpaceDE w:val="0"/>
        <w:autoSpaceDN w:val="0"/>
        <w:adjustRightInd w:val="0"/>
        <w:ind w:left="426" w:hanging="426"/>
        <w:jc w:val="both"/>
        <w:rPr>
          <w:lang w:val="uk-UA"/>
        </w:rPr>
      </w:pPr>
      <w:r>
        <w:t>Размєтає</w:t>
      </w:r>
      <w:r>
        <w:rPr>
          <w:lang w:val="uk-UA"/>
        </w:rPr>
        <w:t>ва</w:t>
      </w:r>
      <w:r>
        <w:t xml:space="preserve"> Ю</w:t>
      </w:r>
      <w:r>
        <w:rPr>
          <w:lang w:val="uk-UA"/>
        </w:rPr>
        <w:t>.</w:t>
      </w:r>
      <w:r>
        <w:t xml:space="preserve"> С. Доктрина та практика захисту прав людини : навчальний посібник</w:t>
      </w:r>
      <w:r w:rsidR="00860F9C">
        <w:t>.</w:t>
      </w:r>
      <w:r>
        <w:t xml:space="preserve"> Київ</w:t>
      </w:r>
      <w:r w:rsidR="00860F9C">
        <w:t>: ФОП Голембовська О.О., 2018.</w:t>
      </w:r>
      <w:r>
        <w:t xml:space="preserve"> 364 с.</w:t>
      </w:r>
    </w:p>
    <w:p w:rsidR="00E65AF1" w:rsidRDefault="00E65AF1" w:rsidP="00DA778C">
      <w:pPr>
        <w:pStyle w:val="af2"/>
        <w:shd w:val="clear" w:color="auto" w:fill="FFFFFF"/>
        <w:tabs>
          <w:tab w:val="num" w:pos="1843"/>
        </w:tabs>
        <w:autoSpaceDE w:val="0"/>
        <w:autoSpaceDN w:val="0"/>
        <w:adjustRightInd w:val="0"/>
        <w:ind w:left="426"/>
        <w:jc w:val="both"/>
        <w:rPr>
          <w:b/>
          <w:lang w:val="uk-UA"/>
        </w:rPr>
      </w:pPr>
    </w:p>
    <w:p w:rsidR="00765E5D" w:rsidRPr="00DA778C" w:rsidRDefault="00765E5D" w:rsidP="00DA778C">
      <w:pPr>
        <w:pStyle w:val="af2"/>
        <w:shd w:val="clear" w:color="auto" w:fill="FFFFFF"/>
        <w:tabs>
          <w:tab w:val="num" w:pos="1843"/>
        </w:tabs>
        <w:autoSpaceDE w:val="0"/>
        <w:autoSpaceDN w:val="0"/>
        <w:adjustRightInd w:val="0"/>
        <w:ind w:left="426"/>
        <w:jc w:val="both"/>
        <w:rPr>
          <w:b/>
          <w:lang w:val="uk-UA"/>
        </w:rPr>
      </w:pPr>
      <w:r w:rsidRPr="00DA778C">
        <w:rPr>
          <w:b/>
          <w:lang w:val="uk-UA"/>
        </w:rPr>
        <w:t xml:space="preserve">Допоміжна </w:t>
      </w:r>
    </w:p>
    <w:p w:rsidR="00E65AF1" w:rsidRPr="00720D0A" w:rsidRDefault="00E65AF1" w:rsidP="00E65AF1">
      <w:pPr>
        <w:pStyle w:val="af2"/>
        <w:numPr>
          <w:ilvl w:val="0"/>
          <w:numId w:val="20"/>
        </w:numPr>
        <w:shd w:val="clear" w:color="auto" w:fill="FFFFFF"/>
        <w:tabs>
          <w:tab w:val="clear" w:pos="360"/>
          <w:tab w:val="num" w:pos="426"/>
          <w:tab w:val="num" w:pos="1843"/>
        </w:tabs>
        <w:autoSpaceDE w:val="0"/>
        <w:autoSpaceDN w:val="0"/>
        <w:adjustRightInd w:val="0"/>
        <w:ind w:left="426" w:hanging="426"/>
        <w:jc w:val="both"/>
        <w:rPr>
          <w:b/>
          <w:lang w:val="uk-UA"/>
        </w:rPr>
      </w:pPr>
      <w:r w:rsidRPr="00E65AF1">
        <w:rPr>
          <w:lang w:val="uk-UA"/>
        </w:rPr>
        <w:t xml:space="preserve">Адміністративна деліктологія: сучасна модель відповідальності посадових осіб органів публічної влади [Текст] : [навч. посіб.] / С. В. Пєтков, Н. О. Армаш, Є. Ю. Соболь ; під заг. ред. </w:t>
      </w:r>
      <w:r>
        <w:t>С. В. Пєткова. Київ : КНТ, 2019. 152</w:t>
      </w:r>
      <w:r>
        <w:rPr>
          <w:lang w:val="uk-UA"/>
        </w:rPr>
        <w:t xml:space="preserve"> </w:t>
      </w:r>
      <w:r>
        <w:t xml:space="preserve">с. </w:t>
      </w:r>
    </w:p>
    <w:p w:rsidR="00E65AF1" w:rsidRDefault="00E65AF1" w:rsidP="00E65AF1">
      <w:pPr>
        <w:pStyle w:val="af2"/>
        <w:numPr>
          <w:ilvl w:val="0"/>
          <w:numId w:val="20"/>
        </w:numPr>
        <w:tabs>
          <w:tab w:val="clear" w:pos="360"/>
          <w:tab w:val="num" w:pos="426"/>
          <w:tab w:val="num" w:pos="1843"/>
        </w:tabs>
        <w:ind w:left="426" w:hanging="426"/>
        <w:jc w:val="both"/>
      </w:pPr>
      <w:r>
        <w:t xml:space="preserve">Адміністративно-правова реформа в Україні / за заг. ред. С.В. Пєткова. Дніпро: Університет імені Альфреда Нобеля, 2020. 180 с. </w:t>
      </w:r>
    </w:p>
    <w:p w:rsidR="00E65AF1" w:rsidRPr="00887CA1" w:rsidRDefault="00E65AF1" w:rsidP="00E65AF1">
      <w:pPr>
        <w:pStyle w:val="af2"/>
        <w:numPr>
          <w:ilvl w:val="0"/>
          <w:numId w:val="20"/>
        </w:numPr>
        <w:shd w:val="clear" w:color="auto" w:fill="FFFFFF"/>
        <w:tabs>
          <w:tab w:val="clear" w:pos="360"/>
          <w:tab w:val="num" w:pos="426"/>
          <w:tab w:val="num" w:pos="1843"/>
        </w:tabs>
        <w:autoSpaceDE w:val="0"/>
        <w:autoSpaceDN w:val="0"/>
        <w:adjustRightInd w:val="0"/>
        <w:ind w:left="426" w:hanging="426"/>
        <w:jc w:val="both"/>
        <w:rPr>
          <w:lang w:val="uk-UA"/>
        </w:rPr>
      </w:pPr>
      <w:r>
        <w:t>Бабін Б. В. Права людини та громадянське суспільство : навч. посібн. для студ. вищих навч. закладів / Б. В. Бабін, А. В. Ковбан. Одеса : Фенікс, 2014. 320 с</w:t>
      </w:r>
    </w:p>
    <w:p w:rsidR="00E65AF1" w:rsidRDefault="00E65AF1" w:rsidP="00E65AF1">
      <w:pPr>
        <w:pStyle w:val="af2"/>
        <w:numPr>
          <w:ilvl w:val="0"/>
          <w:numId w:val="20"/>
        </w:numPr>
        <w:shd w:val="clear" w:color="auto" w:fill="FFFFFF"/>
        <w:tabs>
          <w:tab w:val="clear" w:pos="360"/>
          <w:tab w:val="num" w:pos="426"/>
          <w:tab w:val="num" w:pos="1843"/>
        </w:tabs>
        <w:autoSpaceDE w:val="0"/>
        <w:autoSpaceDN w:val="0"/>
        <w:adjustRightInd w:val="0"/>
        <w:ind w:left="426" w:hanging="426"/>
        <w:jc w:val="both"/>
        <w:rPr>
          <w:lang w:val="uk-UA"/>
        </w:rPr>
      </w:pPr>
      <w:r>
        <w:t>Манук Ч. Без суда и следствия / Чеслав Манук. Харьков : Право, 2018. 248 с.</w:t>
      </w:r>
    </w:p>
    <w:p w:rsidR="00AB5FDA" w:rsidRPr="00DA778C" w:rsidRDefault="00AB5FDA" w:rsidP="00AB5FDA">
      <w:pPr>
        <w:pStyle w:val="af2"/>
        <w:numPr>
          <w:ilvl w:val="0"/>
          <w:numId w:val="20"/>
        </w:numPr>
        <w:tabs>
          <w:tab w:val="clear" w:pos="360"/>
          <w:tab w:val="num" w:pos="426"/>
          <w:tab w:val="num" w:pos="1843"/>
        </w:tabs>
        <w:ind w:left="426" w:hanging="426"/>
        <w:jc w:val="both"/>
        <w:rPr>
          <w:lang w:val="en-US"/>
        </w:rPr>
      </w:pPr>
      <w:r>
        <w:lastRenderedPageBreak/>
        <w:t>Мхитарян</w:t>
      </w:r>
      <w:r w:rsidRPr="00AB5FDA">
        <w:t xml:space="preserve">, </w:t>
      </w:r>
      <w:r>
        <w:t>А</w:t>
      </w:r>
      <w:r w:rsidRPr="00AB5FDA">
        <w:t xml:space="preserve">. </w:t>
      </w:r>
      <w:r>
        <w:t>М</w:t>
      </w:r>
      <w:r w:rsidRPr="00AB5FDA">
        <w:t xml:space="preserve">. </w:t>
      </w:r>
      <w:r>
        <w:t>Протидія</w:t>
      </w:r>
      <w:r w:rsidRPr="00AB5FDA">
        <w:t xml:space="preserve"> </w:t>
      </w:r>
      <w:r>
        <w:t>дискримінації</w:t>
      </w:r>
      <w:r w:rsidRPr="00AB5FDA">
        <w:t xml:space="preserve"> </w:t>
      </w:r>
      <w:r>
        <w:t>за</w:t>
      </w:r>
      <w:r w:rsidRPr="00AB5FDA">
        <w:t xml:space="preserve"> </w:t>
      </w:r>
      <w:r>
        <w:t>ознакою</w:t>
      </w:r>
      <w:r w:rsidRPr="00AB5FDA">
        <w:t xml:space="preserve"> </w:t>
      </w:r>
      <w:r>
        <w:t>інвалідності</w:t>
      </w:r>
      <w:r w:rsidRPr="00AB5FDA">
        <w:t xml:space="preserve"> [</w:t>
      </w:r>
      <w:r>
        <w:t>Текст</w:t>
      </w:r>
      <w:r w:rsidRPr="00AB5FDA">
        <w:t xml:space="preserve">] / </w:t>
      </w:r>
      <w:r>
        <w:t>Мхитарян</w:t>
      </w:r>
      <w:r w:rsidRPr="00AB5FDA">
        <w:t xml:space="preserve"> </w:t>
      </w:r>
      <w:r>
        <w:t>Армен</w:t>
      </w:r>
      <w:r w:rsidRPr="00AB5FDA">
        <w:t xml:space="preserve"> </w:t>
      </w:r>
      <w:r>
        <w:t>Маратович</w:t>
      </w:r>
      <w:r w:rsidRPr="00AB5FDA">
        <w:t xml:space="preserve"> ; </w:t>
      </w:r>
      <w:r>
        <w:t>під</w:t>
      </w:r>
      <w:r w:rsidRPr="00AB5FDA">
        <w:t xml:space="preserve"> </w:t>
      </w:r>
      <w:r>
        <w:t>заг</w:t>
      </w:r>
      <w:r w:rsidRPr="00AB5FDA">
        <w:t xml:space="preserve">. </w:t>
      </w:r>
      <w:r>
        <w:t>ред</w:t>
      </w:r>
      <w:r w:rsidRPr="00AB5FDA">
        <w:t xml:space="preserve">. </w:t>
      </w:r>
      <w:r>
        <w:t>Соболя</w:t>
      </w:r>
      <w:r w:rsidRPr="00DA778C">
        <w:rPr>
          <w:lang w:val="en-US"/>
        </w:rPr>
        <w:t xml:space="preserve"> </w:t>
      </w:r>
      <w:r>
        <w:t>Євгена</w:t>
      </w:r>
      <w:r w:rsidRPr="00DA778C">
        <w:rPr>
          <w:lang w:val="en-US"/>
        </w:rPr>
        <w:t xml:space="preserve"> </w:t>
      </w:r>
      <w:r>
        <w:t>Юрійовича</w:t>
      </w:r>
      <w:r w:rsidRPr="00DA778C">
        <w:rPr>
          <w:lang w:val="en-US"/>
        </w:rPr>
        <w:t xml:space="preserve">. – </w:t>
      </w:r>
      <w:r>
        <w:t>Київ</w:t>
      </w:r>
      <w:r w:rsidRPr="00DA778C">
        <w:rPr>
          <w:lang w:val="en-US"/>
        </w:rPr>
        <w:t xml:space="preserve"> : </w:t>
      </w:r>
      <w:r>
        <w:t>КНТ</w:t>
      </w:r>
      <w:r w:rsidRPr="00DA778C">
        <w:rPr>
          <w:lang w:val="en-US"/>
        </w:rPr>
        <w:t xml:space="preserve">, 2019. </w:t>
      </w:r>
      <w:r>
        <w:rPr>
          <w:lang w:val="en-US"/>
        </w:rPr>
        <w:t>151</w:t>
      </w:r>
      <w:r>
        <w:rPr>
          <w:lang w:val="uk-UA"/>
        </w:rPr>
        <w:t xml:space="preserve"> </w:t>
      </w:r>
      <w:r>
        <w:t>с</w:t>
      </w:r>
      <w:r w:rsidRPr="00DA778C">
        <w:rPr>
          <w:lang w:val="en-US"/>
        </w:rPr>
        <w:t>.</w:t>
      </w:r>
    </w:p>
    <w:p w:rsidR="00E65AF1" w:rsidRPr="003E51B2" w:rsidRDefault="00E65AF1" w:rsidP="00E65AF1">
      <w:pPr>
        <w:pStyle w:val="af2"/>
        <w:numPr>
          <w:ilvl w:val="0"/>
          <w:numId w:val="20"/>
        </w:numPr>
        <w:shd w:val="clear" w:color="auto" w:fill="FFFFFF"/>
        <w:tabs>
          <w:tab w:val="clear" w:pos="360"/>
          <w:tab w:val="num" w:pos="426"/>
          <w:tab w:val="num" w:pos="1843"/>
        </w:tabs>
        <w:autoSpaceDE w:val="0"/>
        <w:autoSpaceDN w:val="0"/>
        <w:adjustRightInd w:val="0"/>
        <w:ind w:left="426" w:hanging="426"/>
        <w:jc w:val="both"/>
        <w:rPr>
          <w:lang w:val="uk-UA"/>
        </w:rPr>
      </w:pPr>
      <w:r w:rsidRPr="003E51B2">
        <w:t xml:space="preserve">Міжнародно-правовий захист прав людини : навч.-метод. посіб. з тест. завданнями для підгот. до зовн. незалеж. оцінювання / за ред. М. Р. Аракеляна ; МОН України, Нац. ун-т "Одеська юридична академія". Одеса : Фенікс, 2019. 194 с. </w:t>
      </w:r>
    </w:p>
    <w:p w:rsidR="00E65AF1" w:rsidRDefault="00E65AF1" w:rsidP="00E65AF1">
      <w:pPr>
        <w:pStyle w:val="af2"/>
        <w:numPr>
          <w:ilvl w:val="0"/>
          <w:numId w:val="20"/>
        </w:numPr>
        <w:shd w:val="clear" w:color="auto" w:fill="FFFFFF"/>
        <w:tabs>
          <w:tab w:val="clear" w:pos="360"/>
          <w:tab w:val="num" w:pos="426"/>
          <w:tab w:val="num" w:pos="1843"/>
        </w:tabs>
        <w:autoSpaceDE w:val="0"/>
        <w:autoSpaceDN w:val="0"/>
        <w:adjustRightInd w:val="0"/>
        <w:ind w:left="426" w:hanging="426"/>
        <w:jc w:val="both"/>
        <w:rPr>
          <w:lang w:val="uk-UA"/>
        </w:rPr>
      </w:pPr>
      <w:r>
        <w:rPr>
          <w:lang w:val="uk-UA"/>
        </w:rPr>
        <w:t>Міхальов В. О. Права людини в Україні. Навчально-методичний посібник. Херсон. Видавничий дім «Гельветика». 2020. 122 с.</w:t>
      </w:r>
    </w:p>
    <w:p w:rsidR="00E65AF1" w:rsidRPr="003E51B2" w:rsidRDefault="00E65AF1" w:rsidP="00E65AF1">
      <w:pPr>
        <w:pStyle w:val="af2"/>
        <w:numPr>
          <w:ilvl w:val="0"/>
          <w:numId w:val="20"/>
        </w:numPr>
        <w:shd w:val="clear" w:color="auto" w:fill="FFFFFF"/>
        <w:tabs>
          <w:tab w:val="clear" w:pos="360"/>
          <w:tab w:val="num" w:pos="426"/>
          <w:tab w:val="num" w:pos="1843"/>
        </w:tabs>
        <w:autoSpaceDE w:val="0"/>
        <w:autoSpaceDN w:val="0"/>
        <w:adjustRightInd w:val="0"/>
        <w:ind w:left="426" w:hanging="426"/>
        <w:jc w:val="both"/>
        <w:rPr>
          <w:lang w:val="uk-UA"/>
        </w:rPr>
      </w:pPr>
      <w:r w:rsidRPr="003E51B2">
        <w:rPr>
          <w:lang w:val="uk-UA"/>
        </w:rPr>
        <w:t xml:space="preserve">Розов В. І. Основи психології для правоохоронців : [навч. посіб.]. Київ : КНТ, 2018. 306 с. </w:t>
      </w:r>
    </w:p>
    <w:p w:rsidR="00E65AF1" w:rsidRPr="003E51B2" w:rsidRDefault="00E65AF1" w:rsidP="00E65AF1">
      <w:pPr>
        <w:pStyle w:val="af2"/>
        <w:numPr>
          <w:ilvl w:val="0"/>
          <w:numId w:val="20"/>
        </w:numPr>
        <w:shd w:val="clear" w:color="auto" w:fill="FFFFFF"/>
        <w:tabs>
          <w:tab w:val="clear" w:pos="360"/>
          <w:tab w:val="num" w:pos="426"/>
          <w:tab w:val="num" w:pos="1843"/>
        </w:tabs>
        <w:autoSpaceDE w:val="0"/>
        <w:autoSpaceDN w:val="0"/>
        <w:adjustRightInd w:val="0"/>
        <w:ind w:left="426" w:hanging="426"/>
        <w:jc w:val="both"/>
        <w:rPr>
          <w:lang w:val="uk-UA"/>
        </w:rPr>
      </w:pPr>
      <w:r w:rsidRPr="003E51B2">
        <w:rPr>
          <w:lang w:val="uk-UA"/>
        </w:rPr>
        <w:t xml:space="preserve">Розов В. І. </w:t>
      </w:r>
      <w:r w:rsidRPr="003E51B2">
        <w:t>Психологія особистісної безпеки правоохо</w:t>
      </w:r>
      <w:r>
        <w:t xml:space="preserve">ронців : [наук.-практ. посіб.]. Київ : КНТ, 2018. </w:t>
      </w:r>
      <w:r w:rsidRPr="003E51B2">
        <w:t xml:space="preserve">130 с. </w:t>
      </w:r>
    </w:p>
    <w:p w:rsidR="00E65AF1" w:rsidRPr="00FD6061" w:rsidRDefault="00E65AF1" w:rsidP="00E65AF1">
      <w:pPr>
        <w:numPr>
          <w:ilvl w:val="0"/>
          <w:numId w:val="20"/>
        </w:numPr>
        <w:shd w:val="clear" w:color="auto" w:fill="FFFFFF"/>
        <w:tabs>
          <w:tab w:val="left" w:pos="360"/>
          <w:tab w:val="num" w:pos="1843"/>
        </w:tabs>
        <w:autoSpaceDE w:val="0"/>
        <w:autoSpaceDN w:val="0"/>
        <w:adjustRightInd w:val="0"/>
        <w:ind w:left="426" w:hanging="426"/>
        <w:jc w:val="both"/>
        <w:rPr>
          <w:lang w:val="uk-UA"/>
        </w:rPr>
      </w:pPr>
      <w:r w:rsidRPr="00FD6061">
        <w:rPr>
          <w:lang w:val="uk-UA"/>
        </w:rPr>
        <w:t>Рабінович П.М., Хавронюк М.І. Права людини і громадянина: Навч.посіб.- К.: Атіка, 2004. 464 с.</w:t>
      </w:r>
    </w:p>
    <w:p w:rsidR="00765E5D" w:rsidRDefault="00765E5D" w:rsidP="00CB102D">
      <w:pPr>
        <w:pStyle w:val="af2"/>
        <w:tabs>
          <w:tab w:val="left" w:pos="0"/>
          <w:tab w:val="left" w:pos="540"/>
          <w:tab w:val="left" w:pos="709"/>
        </w:tabs>
        <w:suppressAutoHyphens/>
        <w:ind w:left="709"/>
        <w:jc w:val="both"/>
        <w:rPr>
          <w:b/>
          <w:lang w:val="uk-UA"/>
        </w:rPr>
      </w:pPr>
    </w:p>
    <w:p w:rsidR="00765E5D" w:rsidRPr="00134919" w:rsidRDefault="00765E5D" w:rsidP="00CB102D">
      <w:pPr>
        <w:shd w:val="clear" w:color="auto" w:fill="FFFFFF"/>
        <w:autoSpaceDE w:val="0"/>
        <w:autoSpaceDN w:val="0"/>
        <w:adjustRightInd w:val="0"/>
        <w:ind w:left="540"/>
        <w:jc w:val="center"/>
        <w:rPr>
          <w:b/>
          <w:lang w:val="uk-UA"/>
        </w:rPr>
      </w:pPr>
      <w:r w:rsidRPr="00134919">
        <w:rPr>
          <w:b/>
        </w:rPr>
        <w:t>Інформаційні ресурси</w:t>
      </w:r>
    </w:p>
    <w:p w:rsidR="00765E5D" w:rsidRPr="001951E3" w:rsidRDefault="00765E5D" w:rsidP="00CB102D">
      <w:pPr>
        <w:jc w:val="both"/>
        <w:rPr>
          <w:lang w:val="uk-UA"/>
        </w:rPr>
      </w:pPr>
    </w:p>
    <w:p w:rsidR="00765E5D" w:rsidRPr="00265127" w:rsidRDefault="00765E5D" w:rsidP="00CB102D">
      <w:pPr>
        <w:pStyle w:val="af2"/>
        <w:numPr>
          <w:ilvl w:val="0"/>
          <w:numId w:val="36"/>
        </w:numPr>
        <w:ind w:left="567" w:hanging="567"/>
        <w:rPr>
          <w:lang w:val="uk-UA"/>
        </w:rPr>
      </w:pPr>
      <w:r w:rsidRPr="00265127">
        <w:rPr>
          <w:lang w:val="uk-UA"/>
        </w:rPr>
        <w:t>Забезпечення прав л</w:t>
      </w:r>
      <w:r>
        <w:rPr>
          <w:lang w:val="uk-UA"/>
        </w:rPr>
        <w:t>юдини. Дистанційне навчання НУ «Чернігівська політехніка»</w:t>
      </w:r>
      <w:r w:rsidRPr="00265127">
        <w:rPr>
          <w:lang w:val="uk-UA"/>
        </w:rPr>
        <w:t xml:space="preserve">. </w:t>
      </w:r>
      <w:r w:rsidRPr="00265127">
        <w:rPr>
          <w:lang w:val="en-US"/>
        </w:rPr>
        <w:t>URL:</w:t>
      </w:r>
      <w:r w:rsidRPr="00265127">
        <w:rPr>
          <w:lang w:val="uk-UA"/>
        </w:rPr>
        <w:t xml:space="preserve"> </w:t>
      </w:r>
      <w:hyperlink r:id="rId8" w:history="1">
        <w:r w:rsidRPr="00265127">
          <w:rPr>
            <w:rStyle w:val="a3"/>
            <w:lang w:val="en-US"/>
          </w:rPr>
          <w:t>https</w:t>
        </w:r>
        <w:r w:rsidRPr="00265127">
          <w:rPr>
            <w:rStyle w:val="a3"/>
            <w:lang w:val="uk-UA"/>
          </w:rPr>
          <w:t>://</w:t>
        </w:r>
        <w:r w:rsidRPr="00265127">
          <w:rPr>
            <w:rStyle w:val="a3"/>
            <w:lang w:val="en-US"/>
          </w:rPr>
          <w:t>eln</w:t>
        </w:r>
        <w:r w:rsidRPr="00265127">
          <w:rPr>
            <w:rStyle w:val="a3"/>
            <w:lang w:val="uk-UA"/>
          </w:rPr>
          <w:t>.</w:t>
        </w:r>
        <w:r w:rsidRPr="00265127">
          <w:rPr>
            <w:rStyle w:val="a3"/>
            <w:lang w:val="en-US"/>
          </w:rPr>
          <w:t>stu</w:t>
        </w:r>
        <w:r w:rsidRPr="00265127">
          <w:rPr>
            <w:rStyle w:val="a3"/>
            <w:lang w:val="uk-UA"/>
          </w:rPr>
          <w:t>.</w:t>
        </w:r>
        <w:r w:rsidRPr="00265127">
          <w:rPr>
            <w:rStyle w:val="a3"/>
            <w:lang w:val="en-US"/>
          </w:rPr>
          <w:t>cn</w:t>
        </w:r>
        <w:r w:rsidRPr="00265127">
          <w:rPr>
            <w:rStyle w:val="a3"/>
            <w:lang w:val="uk-UA"/>
          </w:rPr>
          <w:t>.</w:t>
        </w:r>
        <w:r w:rsidRPr="00265127">
          <w:rPr>
            <w:rStyle w:val="a3"/>
            <w:lang w:val="en-US"/>
          </w:rPr>
          <w:t>ua</w:t>
        </w:r>
        <w:r w:rsidRPr="00265127">
          <w:rPr>
            <w:rStyle w:val="a3"/>
            <w:lang w:val="uk-UA"/>
          </w:rPr>
          <w:t>/</w:t>
        </w:r>
        <w:r w:rsidRPr="00265127">
          <w:rPr>
            <w:rStyle w:val="a3"/>
            <w:lang w:val="en-US"/>
          </w:rPr>
          <w:t>course</w:t>
        </w:r>
        <w:r w:rsidRPr="00265127">
          <w:rPr>
            <w:rStyle w:val="a3"/>
            <w:lang w:val="uk-UA"/>
          </w:rPr>
          <w:t>/</w:t>
        </w:r>
        <w:r w:rsidRPr="00265127">
          <w:rPr>
            <w:rStyle w:val="a3"/>
            <w:lang w:val="en-US"/>
          </w:rPr>
          <w:t>view</w:t>
        </w:r>
        <w:r w:rsidRPr="00265127">
          <w:rPr>
            <w:rStyle w:val="a3"/>
            <w:lang w:val="uk-UA"/>
          </w:rPr>
          <w:t>.</w:t>
        </w:r>
        <w:r w:rsidRPr="00265127">
          <w:rPr>
            <w:rStyle w:val="a3"/>
            <w:lang w:val="en-US"/>
          </w:rPr>
          <w:t>php</w:t>
        </w:r>
        <w:r w:rsidRPr="00265127">
          <w:rPr>
            <w:rStyle w:val="a3"/>
            <w:lang w:val="uk-UA"/>
          </w:rPr>
          <w:t>?</w:t>
        </w:r>
        <w:r w:rsidRPr="00265127">
          <w:rPr>
            <w:rStyle w:val="a3"/>
            <w:lang w:val="en-US"/>
          </w:rPr>
          <w:t>id</w:t>
        </w:r>
        <w:r w:rsidRPr="00265127">
          <w:rPr>
            <w:rStyle w:val="a3"/>
            <w:lang w:val="uk-UA"/>
          </w:rPr>
          <w:t>=3416</w:t>
        </w:r>
      </w:hyperlink>
    </w:p>
    <w:p w:rsidR="00765E5D" w:rsidRPr="00265127" w:rsidRDefault="00765E5D" w:rsidP="00CB102D">
      <w:pPr>
        <w:pStyle w:val="af2"/>
        <w:numPr>
          <w:ilvl w:val="0"/>
          <w:numId w:val="36"/>
        </w:numPr>
        <w:ind w:left="567" w:hanging="567"/>
        <w:jc w:val="both"/>
        <w:rPr>
          <w:i/>
          <w:iCs/>
          <w:lang w:val="uk-UA"/>
        </w:rPr>
      </w:pPr>
      <w:r w:rsidRPr="00265127">
        <w:rPr>
          <w:lang w:val="uk-UA"/>
        </w:rPr>
        <w:t xml:space="preserve">Верховна Рада України. </w:t>
      </w:r>
      <w:r w:rsidRPr="00265127">
        <w:rPr>
          <w:lang w:val="en-US"/>
        </w:rPr>
        <w:t>URL</w:t>
      </w:r>
      <w:r w:rsidRPr="00265127">
        <w:rPr>
          <w:lang w:val="uk-UA"/>
        </w:rPr>
        <w:t xml:space="preserve">: </w:t>
      </w:r>
      <w:hyperlink r:id="rId9" w:history="1">
        <w:r w:rsidR="00D53692" w:rsidRPr="00361EC2">
          <w:rPr>
            <w:rStyle w:val="a3"/>
            <w:lang w:val="uk-UA"/>
          </w:rPr>
          <w:t>http://іportal.rada.gov.ua</w:t>
        </w:r>
      </w:hyperlink>
      <w:r w:rsidR="00D53692">
        <w:rPr>
          <w:lang w:val="uk-UA"/>
        </w:rPr>
        <w:t xml:space="preserve"> </w:t>
      </w:r>
    </w:p>
    <w:p w:rsidR="00765E5D" w:rsidRPr="00265127" w:rsidRDefault="00765E5D" w:rsidP="00CB102D">
      <w:pPr>
        <w:pStyle w:val="af2"/>
        <w:numPr>
          <w:ilvl w:val="0"/>
          <w:numId w:val="36"/>
        </w:numPr>
        <w:ind w:left="567" w:hanging="567"/>
        <w:jc w:val="both"/>
        <w:rPr>
          <w:i/>
          <w:iCs/>
          <w:lang w:val="uk-UA"/>
        </w:rPr>
      </w:pPr>
      <w:r w:rsidRPr="00265127">
        <w:rPr>
          <w:lang w:val="uk-UA"/>
        </w:rPr>
        <w:t>Законодавство України – Верховна Рада України.</w:t>
      </w:r>
      <w:r w:rsidRPr="00265127">
        <w:rPr>
          <w:lang w:val="en-US"/>
        </w:rPr>
        <w:t>URL</w:t>
      </w:r>
      <w:r w:rsidRPr="00B4388A">
        <w:t xml:space="preserve">: </w:t>
      </w:r>
      <w:hyperlink r:id="rId10" w:history="1">
        <w:r w:rsidR="005A5583" w:rsidRPr="00361EC2">
          <w:rPr>
            <w:rStyle w:val="a3"/>
            <w:lang w:val="uk-UA"/>
          </w:rPr>
          <w:t>http://</w:t>
        </w:r>
        <w:r w:rsidR="005A5583" w:rsidRPr="00361EC2">
          <w:rPr>
            <w:rStyle w:val="a3"/>
            <w:lang w:val="en-US"/>
          </w:rPr>
          <w:t>zakon</w:t>
        </w:r>
        <w:r w:rsidR="005A5583" w:rsidRPr="00361EC2">
          <w:rPr>
            <w:rStyle w:val="a3"/>
            <w:lang w:val="uk-UA"/>
          </w:rPr>
          <w:t>.</w:t>
        </w:r>
        <w:r w:rsidR="005A5583" w:rsidRPr="00361EC2">
          <w:rPr>
            <w:rStyle w:val="a3"/>
            <w:lang w:val="en-US"/>
          </w:rPr>
          <w:t>rada</w:t>
        </w:r>
        <w:r w:rsidR="005A5583" w:rsidRPr="00361EC2">
          <w:rPr>
            <w:rStyle w:val="a3"/>
            <w:lang w:val="uk-UA"/>
          </w:rPr>
          <w:t>.</w:t>
        </w:r>
        <w:r w:rsidR="005A5583" w:rsidRPr="00361EC2">
          <w:rPr>
            <w:rStyle w:val="a3"/>
            <w:lang w:val="en-US"/>
          </w:rPr>
          <w:t>gov</w:t>
        </w:r>
        <w:r w:rsidR="005A5583" w:rsidRPr="00361EC2">
          <w:rPr>
            <w:rStyle w:val="a3"/>
            <w:lang w:val="uk-UA"/>
          </w:rPr>
          <w:t>.</w:t>
        </w:r>
        <w:r w:rsidR="005A5583" w:rsidRPr="00361EC2">
          <w:rPr>
            <w:rStyle w:val="a3"/>
            <w:lang w:val="en-US"/>
          </w:rPr>
          <w:t>ua</w:t>
        </w:r>
        <w:r w:rsidR="005A5583" w:rsidRPr="00361EC2">
          <w:rPr>
            <w:rStyle w:val="a3"/>
            <w:lang w:val="uk-UA"/>
          </w:rPr>
          <w:t>/</w:t>
        </w:r>
        <w:r w:rsidR="005A5583" w:rsidRPr="00361EC2">
          <w:rPr>
            <w:rStyle w:val="a3"/>
            <w:lang w:val="en-US"/>
          </w:rPr>
          <w:t>go</w:t>
        </w:r>
        <w:r w:rsidR="005A5583" w:rsidRPr="00361EC2">
          <w:rPr>
            <w:rStyle w:val="a3"/>
            <w:lang w:val="uk-UA"/>
          </w:rPr>
          <w:t>/504/96-вр</w:t>
        </w:r>
      </w:hyperlink>
      <w:r w:rsidR="005A5583">
        <w:rPr>
          <w:lang w:val="uk-UA"/>
        </w:rPr>
        <w:t xml:space="preserve"> </w:t>
      </w:r>
      <w:bookmarkStart w:id="0" w:name="_GoBack"/>
      <w:bookmarkEnd w:id="0"/>
    </w:p>
    <w:p w:rsidR="00765E5D" w:rsidRPr="00265127" w:rsidRDefault="00765E5D" w:rsidP="00CB102D">
      <w:pPr>
        <w:pStyle w:val="af2"/>
        <w:numPr>
          <w:ilvl w:val="0"/>
          <w:numId w:val="36"/>
        </w:numPr>
        <w:ind w:left="567" w:hanging="567"/>
        <w:jc w:val="both"/>
        <w:rPr>
          <w:lang w:val="uk-UA"/>
        </w:rPr>
      </w:pPr>
      <w:r w:rsidRPr="00265127">
        <w:rPr>
          <w:lang w:val="uk-UA"/>
        </w:rPr>
        <w:t xml:space="preserve">Уповноважений Верховної Ради України з прав людини Виконавча влада України. </w:t>
      </w:r>
      <w:r w:rsidRPr="00265127">
        <w:rPr>
          <w:lang w:val="en-US"/>
        </w:rPr>
        <w:t>URL</w:t>
      </w:r>
      <w:r w:rsidRPr="003C6866">
        <w:t xml:space="preserve">: </w:t>
      </w:r>
      <w:hyperlink r:id="rId11" w:history="1">
        <w:r w:rsidRPr="00265127">
          <w:rPr>
            <w:rStyle w:val="a3"/>
            <w:lang w:val="uk-UA"/>
          </w:rPr>
          <w:t>http://www.ombudsman.gov.ua</w:t>
        </w:r>
      </w:hyperlink>
    </w:p>
    <w:p w:rsidR="00765E5D" w:rsidRPr="00265127" w:rsidRDefault="00765E5D" w:rsidP="00CB102D">
      <w:pPr>
        <w:pStyle w:val="af2"/>
        <w:numPr>
          <w:ilvl w:val="0"/>
          <w:numId w:val="36"/>
        </w:numPr>
        <w:ind w:left="567" w:hanging="567"/>
        <w:jc w:val="both"/>
        <w:rPr>
          <w:lang w:val="uk-UA"/>
        </w:rPr>
      </w:pPr>
      <w:r w:rsidRPr="001100AA">
        <w:t xml:space="preserve">Національна бібліотека України імені В.І. Вернадського </w:t>
      </w:r>
      <w:r w:rsidRPr="001100AA">
        <w:sym w:font="Symbol" w:char="F05B"/>
      </w:r>
      <w:r w:rsidRPr="001100AA">
        <w:t>Електронний ресурс</w:t>
      </w:r>
      <w:r w:rsidRPr="001100AA">
        <w:sym w:font="Symbol" w:char="F05D"/>
      </w:r>
      <w:r w:rsidRPr="001100AA">
        <w:t xml:space="preserve"> – Режим доступу: </w:t>
      </w:r>
      <w:hyperlink r:id="rId12" w:history="1">
        <w:r w:rsidRPr="00D3662C">
          <w:rPr>
            <w:rStyle w:val="a3"/>
          </w:rPr>
          <w:t>http://www.nbuv.gov.ua/</w:t>
        </w:r>
      </w:hyperlink>
    </w:p>
    <w:p w:rsidR="00765E5D" w:rsidRPr="00265127" w:rsidRDefault="00765E5D" w:rsidP="00CB102D">
      <w:pPr>
        <w:pStyle w:val="af2"/>
        <w:numPr>
          <w:ilvl w:val="0"/>
          <w:numId w:val="36"/>
        </w:numPr>
        <w:ind w:left="567" w:hanging="567"/>
        <w:jc w:val="both"/>
        <w:rPr>
          <w:lang w:val="uk-UA"/>
        </w:rPr>
      </w:pPr>
      <w:r w:rsidRPr="00265127">
        <w:rPr>
          <w:lang w:val="uk-UA"/>
        </w:rPr>
        <w:t xml:space="preserve">Національна парламентська бібліотека </w:t>
      </w:r>
      <w:r w:rsidRPr="001100AA">
        <w:sym w:font="Symbol" w:char="F05B"/>
      </w:r>
      <w:r w:rsidRPr="001100AA">
        <w:t>Електронний ресурс</w:t>
      </w:r>
      <w:r w:rsidRPr="001100AA">
        <w:sym w:font="Symbol" w:char="F05D"/>
      </w:r>
      <w:r w:rsidRPr="001100AA">
        <w:t xml:space="preserve"> – Режим доступу:</w:t>
      </w:r>
      <w:r w:rsidRPr="00265127">
        <w:rPr>
          <w:lang w:val="uk-UA"/>
        </w:rPr>
        <w:t xml:space="preserve"> http //www uplu kiev ua </w:t>
      </w:r>
    </w:p>
    <w:p w:rsidR="00765E5D" w:rsidRPr="00DB2D6E" w:rsidRDefault="00765E5D" w:rsidP="00CB102D">
      <w:pPr>
        <w:ind w:left="567" w:hanging="567"/>
        <w:rPr>
          <w:lang w:val="uk-UA"/>
        </w:rPr>
      </w:pPr>
    </w:p>
    <w:p w:rsidR="00765E5D" w:rsidRDefault="00765E5D" w:rsidP="00CB102D">
      <w:pPr>
        <w:pStyle w:val="1"/>
        <w:numPr>
          <w:ilvl w:val="0"/>
          <w:numId w:val="0"/>
        </w:numPr>
        <w:tabs>
          <w:tab w:val="left" w:pos="708"/>
        </w:tabs>
        <w:spacing w:before="0" w:after="0"/>
        <w:ind w:left="567" w:hanging="567"/>
        <w:jc w:val="both"/>
      </w:pPr>
    </w:p>
    <w:p w:rsidR="00765E5D" w:rsidRDefault="00765E5D" w:rsidP="00CB102D">
      <w:pPr>
        <w:ind w:left="567" w:hanging="567"/>
        <w:jc w:val="both"/>
        <w:rPr>
          <w:lang w:val="uk-UA"/>
        </w:rPr>
      </w:pPr>
    </w:p>
    <w:p w:rsidR="00765E5D" w:rsidRPr="00B016F8" w:rsidRDefault="00765E5D" w:rsidP="00CB102D">
      <w:pPr>
        <w:rPr>
          <w:lang w:val="uk-UA"/>
        </w:rPr>
      </w:pPr>
    </w:p>
    <w:p w:rsidR="00765E5D" w:rsidRPr="00D363B4" w:rsidRDefault="00765E5D">
      <w:pPr>
        <w:rPr>
          <w:lang w:val="uk-UA"/>
        </w:rPr>
      </w:pPr>
    </w:p>
    <w:sectPr w:rsidR="00765E5D" w:rsidRPr="00D363B4" w:rsidSect="004D1AB3">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327" w:rsidRDefault="00C57327">
      <w:r>
        <w:separator/>
      </w:r>
    </w:p>
  </w:endnote>
  <w:endnote w:type="continuationSeparator" w:id="0">
    <w:p w:rsidR="00C57327" w:rsidRDefault="00C5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061" w:rsidRDefault="00FD6061">
    <w:pPr>
      <w:pStyle w:val="aa"/>
      <w:jc w:val="right"/>
    </w:pPr>
    <w:r>
      <w:fldChar w:fldCharType="begin"/>
    </w:r>
    <w:r>
      <w:instrText>PAGE   \* MERGEFORMAT</w:instrText>
    </w:r>
    <w:r>
      <w:fldChar w:fldCharType="separate"/>
    </w:r>
    <w:r w:rsidR="005A5583">
      <w:rPr>
        <w:noProof/>
      </w:rPr>
      <w:t>21</w:t>
    </w:r>
    <w:r>
      <w:rPr>
        <w:noProof/>
      </w:rPr>
      <w:fldChar w:fldCharType="end"/>
    </w:r>
  </w:p>
  <w:p w:rsidR="00FD6061" w:rsidRDefault="00FD606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327" w:rsidRDefault="00C57327">
      <w:r>
        <w:separator/>
      </w:r>
    </w:p>
  </w:footnote>
  <w:footnote w:type="continuationSeparator" w:id="0">
    <w:p w:rsidR="00C57327" w:rsidRDefault="00C57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4F53"/>
    <w:multiLevelType w:val="hybridMultilevel"/>
    <w:tmpl w:val="E20ED1D4"/>
    <w:lvl w:ilvl="0" w:tplc="99861862">
      <w:start w:val="5"/>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4058"/>
        </w:tabs>
        <w:ind w:left="4058" w:hanging="360"/>
      </w:pPr>
      <w:rPr>
        <w:rFonts w:cs="Times New Roman"/>
      </w:rPr>
    </w:lvl>
    <w:lvl w:ilvl="2" w:tplc="0419001B">
      <w:start w:val="1"/>
      <w:numFmt w:val="lowerRoman"/>
      <w:lvlText w:val="%3."/>
      <w:lvlJc w:val="right"/>
      <w:pPr>
        <w:tabs>
          <w:tab w:val="num" w:pos="4778"/>
        </w:tabs>
        <w:ind w:left="4778" w:hanging="180"/>
      </w:pPr>
      <w:rPr>
        <w:rFonts w:cs="Times New Roman"/>
      </w:rPr>
    </w:lvl>
    <w:lvl w:ilvl="3" w:tplc="0419000F">
      <w:start w:val="1"/>
      <w:numFmt w:val="decimal"/>
      <w:lvlText w:val="%4."/>
      <w:lvlJc w:val="left"/>
      <w:pPr>
        <w:tabs>
          <w:tab w:val="num" w:pos="5498"/>
        </w:tabs>
        <w:ind w:left="5498" w:hanging="360"/>
      </w:pPr>
      <w:rPr>
        <w:rFonts w:cs="Times New Roman"/>
      </w:rPr>
    </w:lvl>
    <w:lvl w:ilvl="4" w:tplc="04190019">
      <w:start w:val="1"/>
      <w:numFmt w:val="lowerLetter"/>
      <w:lvlText w:val="%5."/>
      <w:lvlJc w:val="left"/>
      <w:pPr>
        <w:tabs>
          <w:tab w:val="num" w:pos="6218"/>
        </w:tabs>
        <w:ind w:left="6218" w:hanging="360"/>
      </w:pPr>
      <w:rPr>
        <w:rFonts w:cs="Times New Roman"/>
      </w:rPr>
    </w:lvl>
    <w:lvl w:ilvl="5" w:tplc="0419001B">
      <w:start w:val="1"/>
      <w:numFmt w:val="lowerRoman"/>
      <w:lvlText w:val="%6."/>
      <w:lvlJc w:val="right"/>
      <w:pPr>
        <w:tabs>
          <w:tab w:val="num" w:pos="6938"/>
        </w:tabs>
        <w:ind w:left="6938" w:hanging="180"/>
      </w:pPr>
      <w:rPr>
        <w:rFonts w:cs="Times New Roman"/>
      </w:rPr>
    </w:lvl>
    <w:lvl w:ilvl="6" w:tplc="0419000F">
      <w:start w:val="1"/>
      <w:numFmt w:val="decimal"/>
      <w:lvlText w:val="%7."/>
      <w:lvlJc w:val="left"/>
      <w:pPr>
        <w:tabs>
          <w:tab w:val="num" w:pos="7658"/>
        </w:tabs>
        <w:ind w:left="7658" w:hanging="360"/>
      </w:pPr>
      <w:rPr>
        <w:rFonts w:cs="Times New Roman"/>
      </w:rPr>
    </w:lvl>
    <w:lvl w:ilvl="7" w:tplc="04190019">
      <w:start w:val="1"/>
      <w:numFmt w:val="lowerLetter"/>
      <w:lvlText w:val="%8."/>
      <w:lvlJc w:val="left"/>
      <w:pPr>
        <w:tabs>
          <w:tab w:val="num" w:pos="8378"/>
        </w:tabs>
        <w:ind w:left="8378" w:hanging="360"/>
      </w:pPr>
      <w:rPr>
        <w:rFonts w:cs="Times New Roman"/>
      </w:rPr>
    </w:lvl>
    <w:lvl w:ilvl="8" w:tplc="0419001B">
      <w:start w:val="1"/>
      <w:numFmt w:val="lowerRoman"/>
      <w:lvlText w:val="%9."/>
      <w:lvlJc w:val="right"/>
      <w:pPr>
        <w:tabs>
          <w:tab w:val="num" w:pos="9098"/>
        </w:tabs>
        <w:ind w:left="9098" w:hanging="180"/>
      </w:pPr>
      <w:rPr>
        <w:rFonts w:cs="Times New Roman"/>
      </w:rPr>
    </w:lvl>
  </w:abstractNum>
  <w:abstractNum w:abstractNumId="1" w15:restartNumberingAfterBreak="0">
    <w:nsid w:val="06DC5064"/>
    <w:multiLevelType w:val="hybridMultilevel"/>
    <w:tmpl w:val="E2185AC0"/>
    <w:lvl w:ilvl="0" w:tplc="0C8C99D6">
      <w:start w:val="1"/>
      <w:numFmt w:val="decimal"/>
      <w:lvlText w:val="%1."/>
      <w:lvlJc w:val="left"/>
      <w:pPr>
        <w:ind w:left="502" w:hanging="360"/>
      </w:pPr>
      <w:rPr>
        <w:rFonts w:cs="Times New Roman"/>
        <w:i w:val="0"/>
        <w:iCs w:val="0"/>
      </w:rPr>
    </w:lvl>
    <w:lvl w:ilvl="1" w:tplc="04190019">
      <w:start w:val="1"/>
      <w:numFmt w:val="lowerLetter"/>
      <w:lvlText w:val="%2."/>
      <w:lvlJc w:val="left"/>
      <w:pPr>
        <w:ind w:left="1582" w:hanging="360"/>
      </w:pPr>
      <w:rPr>
        <w:rFonts w:cs="Times New Roman"/>
      </w:rPr>
    </w:lvl>
    <w:lvl w:ilvl="2" w:tplc="0419001B">
      <w:start w:val="1"/>
      <w:numFmt w:val="lowerRoman"/>
      <w:lvlText w:val="%3."/>
      <w:lvlJc w:val="right"/>
      <w:pPr>
        <w:ind w:left="2302" w:hanging="180"/>
      </w:pPr>
      <w:rPr>
        <w:rFonts w:cs="Times New Roman"/>
      </w:rPr>
    </w:lvl>
    <w:lvl w:ilvl="3" w:tplc="0419000F">
      <w:start w:val="1"/>
      <w:numFmt w:val="decimal"/>
      <w:lvlText w:val="%4."/>
      <w:lvlJc w:val="left"/>
      <w:pPr>
        <w:ind w:left="3022" w:hanging="360"/>
      </w:pPr>
      <w:rPr>
        <w:rFonts w:cs="Times New Roman"/>
      </w:rPr>
    </w:lvl>
    <w:lvl w:ilvl="4" w:tplc="04190019">
      <w:start w:val="1"/>
      <w:numFmt w:val="lowerLetter"/>
      <w:lvlText w:val="%5."/>
      <w:lvlJc w:val="left"/>
      <w:pPr>
        <w:ind w:left="3742" w:hanging="360"/>
      </w:pPr>
      <w:rPr>
        <w:rFonts w:cs="Times New Roman"/>
      </w:rPr>
    </w:lvl>
    <w:lvl w:ilvl="5" w:tplc="0419001B">
      <w:start w:val="1"/>
      <w:numFmt w:val="lowerRoman"/>
      <w:lvlText w:val="%6."/>
      <w:lvlJc w:val="right"/>
      <w:pPr>
        <w:ind w:left="4462" w:hanging="180"/>
      </w:pPr>
      <w:rPr>
        <w:rFonts w:cs="Times New Roman"/>
      </w:rPr>
    </w:lvl>
    <w:lvl w:ilvl="6" w:tplc="0419000F">
      <w:start w:val="1"/>
      <w:numFmt w:val="decimal"/>
      <w:lvlText w:val="%7."/>
      <w:lvlJc w:val="left"/>
      <w:pPr>
        <w:ind w:left="5182" w:hanging="360"/>
      </w:pPr>
      <w:rPr>
        <w:rFonts w:cs="Times New Roman"/>
      </w:rPr>
    </w:lvl>
    <w:lvl w:ilvl="7" w:tplc="04190019">
      <w:start w:val="1"/>
      <w:numFmt w:val="lowerLetter"/>
      <w:lvlText w:val="%8."/>
      <w:lvlJc w:val="left"/>
      <w:pPr>
        <w:ind w:left="5902" w:hanging="360"/>
      </w:pPr>
      <w:rPr>
        <w:rFonts w:cs="Times New Roman"/>
      </w:rPr>
    </w:lvl>
    <w:lvl w:ilvl="8" w:tplc="0419001B">
      <w:start w:val="1"/>
      <w:numFmt w:val="lowerRoman"/>
      <w:lvlText w:val="%9."/>
      <w:lvlJc w:val="right"/>
      <w:pPr>
        <w:ind w:left="6622" w:hanging="180"/>
      </w:pPr>
      <w:rPr>
        <w:rFonts w:cs="Times New Roman"/>
      </w:rPr>
    </w:lvl>
  </w:abstractNum>
  <w:abstractNum w:abstractNumId="2" w15:restartNumberingAfterBreak="0">
    <w:nsid w:val="0A4116F4"/>
    <w:multiLevelType w:val="hybridMultilevel"/>
    <w:tmpl w:val="51EE9D5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160870E9"/>
    <w:multiLevelType w:val="multilevel"/>
    <w:tmpl w:val="E0EEA580"/>
    <w:lvl w:ilvl="0">
      <w:start w:val="1"/>
      <w:numFmt w:val="decimal"/>
      <w:lvlText w:val="%1."/>
      <w:lvlJc w:val="left"/>
      <w:pPr>
        <w:ind w:left="360" w:hanging="360"/>
      </w:pPr>
      <w:rPr>
        <w:rFonts w:cs="Times New Roman"/>
      </w:rPr>
    </w:lvl>
    <w:lvl w:ilvl="1">
      <w:start w:val="2"/>
      <w:numFmt w:val="decimal"/>
      <w:isLgl/>
      <w:lvlText w:val="%1.%2"/>
      <w:lvlJc w:val="left"/>
      <w:pPr>
        <w:ind w:left="1260"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340" w:hanging="1440"/>
      </w:pPr>
      <w:rPr>
        <w:rFonts w:cs="Times New Roman" w:hint="default"/>
      </w:rPr>
    </w:lvl>
  </w:abstractNum>
  <w:abstractNum w:abstractNumId="4" w15:restartNumberingAfterBreak="0">
    <w:nsid w:val="1EC24221"/>
    <w:multiLevelType w:val="hybridMultilevel"/>
    <w:tmpl w:val="76703D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01F7F1F"/>
    <w:multiLevelType w:val="hybridMultilevel"/>
    <w:tmpl w:val="C1C090BC"/>
    <w:lvl w:ilvl="0" w:tplc="7F846C1A">
      <w:start w:val="10"/>
      <w:numFmt w:val="bullet"/>
      <w:lvlText w:val="-"/>
      <w:lvlJc w:val="left"/>
      <w:pPr>
        <w:ind w:left="927" w:hanging="360"/>
      </w:pPr>
      <w:rPr>
        <w:rFonts w:ascii="Times New Roman" w:eastAsia="Times New Roman" w:hAnsi="Times New Roman" w:hint="default"/>
        <w:b/>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6" w15:restartNumberingAfterBreak="0">
    <w:nsid w:val="2280456E"/>
    <w:multiLevelType w:val="hybridMultilevel"/>
    <w:tmpl w:val="87B49E7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2D817AB1"/>
    <w:multiLevelType w:val="hybridMultilevel"/>
    <w:tmpl w:val="F18417B2"/>
    <w:lvl w:ilvl="0" w:tplc="0422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7C840AF"/>
    <w:multiLevelType w:val="hybridMultilevel"/>
    <w:tmpl w:val="E7265EE0"/>
    <w:lvl w:ilvl="0" w:tplc="64160C66">
      <w:start w:val="10"/>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9" w15:restartNumberingAfterBreak="0">
    <w:nsid w:val="38B538E3"/>
    <w:multiLevelType w:val="hybridMultilevel"/>
    <w:tmpl w:val="CFBA8A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A563C24"/>
    <w:multiLevelType w:val="hybridMultilevel"/>
    <w:tmpl w:val="B00EAE02"/>
    <w:lvl w:ilvl="0" w:tplc="FB045ED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B9B6DA6"/>
    <w:multiLevelType w:val="hybridMultilevel"/>
    <w:tmpl w:val="93603E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3BEC0F67"/>
    <w:multiLevelType w:val="hybridMultilevel"/>
    <w:tmpl w:val="541AD51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3C8861D5"/>
    <w:multiLevelType w:val="hybridMultilevel"/>
    <w:tmpl w:val="C3AE8DF0"/>
    <w:lvl w:ilvl="0" w:tplc="95C2BB9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FB81B89"/>
    <w:multiLevelType w:val="hybridMultilevel"/>
    <w:tmpl w:val="0B480EF0"/>
    <w:lvl w:ilvl="0" w:tplc="04190001">
      <w:start w:val="1"/>
      <w:numFmt w:val="bullet"/>
      <w:lvlText w:val=""/>
      <w:lvlJc w:val="left"/>
      <w:pPr>
        <w:ind w:left="1455" w:hanging="360"/>
      </w:pPr>
      <w:rPr>
        <w:rFonts w:ascii="Symbol" w:hAnsi="Symbol" w:hint="default"/>
      </w:rPr>
    </w:lvl>
    <w:lvl w:ilvl="1" w:tplc="04190003">
      <w:start w:val="1"/>
      <w:numFmt w:val="bullet"/>
      <w:lvlText w:val="o"/>
      <w:lvlJc w:val="left"/>
      <w:pPr>
        <w:ind w:left="2175" w:hanging="360"/>
      </w:pPr>
      <w:rPr>
        <w:rFonts w:ascii="Courier New" w:hAnsi="Courier New" w:hint="default"/>
      </w:rPr>
    </w:lvl>
    <w:lvl w:ilvl="2" w:tplc="04190005">
      <w:start w:val="1"/>
      <w:numFmt w:val="bullet"/>
      <w:lvlText w:val=""/>
      <w:lvlJc w:val="left"/>
      <w:pPr>
        <w:ind w:left="2895" w:hanging="360"/>
      </w:pPr>
      <w:rPr>
        <w:rFonts w:ascii="Wingdings" w:hAnsi="Wingdings" w:hint="default"/>
      </w:rPr>
    </w:lvl>
    <w:lvl w:ilvl="3" w:tplc="04190001">
      <w:start w:val="1"/>
      <w:numFmt w:val="bullet"/>
      <w:lvlText w:val=""/>
      <w:lvlJc w:val="left"/>
      <w:pPr>
        <w:ind w:left="3615" w:hanging="360"/>
      </w:pPr>
      <w:rPr>
        <w:rFonts w:ascii="Symbol" w:hAnsi="Symbol" w:hint="default"/>
      </w:rPr>
    </w:lvl>
    <w:lvl w:ilvl="4" w:tplc="04190003">
      <w:start w:val="1"/>
      <w:numFmt w:val="bullet"/>
      <w:lvlText w:val="o"/>
      <w:lvlJc w:val="left"/>
      <w:pPr>
        <w:ind w:left="4335" w:hanging="360"/>
      </w:pPr>
      <w:rPr>
        <w:rFonts w:ascii="Courier New" w:hAnsi="Courier New" w:hint="default"/>
      </w:rPr>
    </w:lvl>
    <w:lvl w:ilvl="5" w:tplc="04190005">
      <w:start w:val="1"/>
      <w:numFmt w:val="bullet"/>
      <w:lvlText w:val=""/>
      <w:lvlJc w:val="left"/>
      <w:pPr>
        <w:ind w:left="5055" w:hanging="360"/>
      </w:pPr>
      <w:rPr>
        <w:rFonts w:ascii="Wingdings" w:hAnsi="Wingdings" w:hint="default"/>
      </w:rPr>
    </w:lvl>
    <w:lvl w:ilvl="6" w:tplc="04190001">
      <w:start w:val="1"/>
      <w:numFmt w:val="bullet"/>
      <w:lvlText w:val=""/>
      <w:lvlJc w:val="left"/>
      <w:pPr>
        <w:ind w:left="5775" w:hanging="360"/>
      </w:pPr>
      <w:rPr>
        <w:rFonts w:ascii="Symbol" w:hAnsi="Symbol" w:hint="default"/>
      </w:rPr>
    </w:lvl>
    <w:lvl w:ilvl="7" w:tplc="04190003">
      <w:start w:val="1"/>
      <w:numFmt w:val="bullet"/>
      <w:lvlText w:val="o"/>
      <w:lvlJc w:val="left"/>
      <w:pPr>
        <w:ind w:left="6495" w:hanging="360"/>
      </w:pPr>
      <w:rPr>
        <w:rFonts w:ascii="Courier New" w:hAnsi="Courier New" w:hint="default"/>
      </w:rPr>
    </w:lvl>
    <w:lvl w:ilvl="8" w:tplc="04190005">
      <w:start w:val="1"/>
      <w:numFmt w:val="bullet"/>
      <w:lvlText w:val=""/>
      <w:lvlJc w:val="left"/>
      <w:pPr>
        <w:ind w:left="7215" w:hanging="360"/>
      </w:pPr>
      <w:rPr>
        <w:rFonts w:ascii="Wingdings" w:hAnsi="Wingdings" w:hint="default"/>
      </w:rPr>
    </w:lvl>
  </w:abstractNum>
  <w:abstractNum w:abstractNumId="15" w15:restartNumberingAfterBreak="0">
    <w:nsid w:val="58BA2A35"/>
    <w:multiLevelType w:val="hybridMultilevel"/>
    <w:tmpl w:val="E7DED950"/>
    <w:lvl w:ilvl="0" w:tplc="AD6698D0">
      <w:start w:val="9"/>
      <w:numFmt w:val="bullet"/>
      <w:lvlText w:val="–"/>
      <w:lvlJc w:val="left"/>
      <w:pPr>
        <w:tabs>
          <w:tab w:val="num" w:pos="1170"/>
        </w:tabs>
        <w:ind w:left="117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A32996"/>
    <w:multiLevelType w:val="hybridMultilevel"/>
    <w:tmpl w:val="D3EEDD58"/>
    <w:lvl w:ilvl="0" w:tplc="0E5EA87A">
      <w:start w:val="1"/>
      <w:numFmt w:val="decimal"/>
      <w:lvlText w:val="%1."/>
      <w:lvlJc w:val="left"/>
      <w:pPr>
        <w:tabs>
          <w:tab w:val="num" w:pos="360"/>
        </w:tabs>
        <w:ind w:left="360" w:hanging="360"/>
      </w:pPr>
      <w:rPr>
        <w:rFonts w:ascii="Times New Roman" w:hAnsi="Times New Roman" w:cs="Times New Roman" w:hint="default"/>
        <w:b w:val="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668D6934"/>
    <w:multiLevelType w:val="hybridMultilevel"/>
    <w:tmpl w:val="C1265400"/>
    <w:lvl w:ilvl="0" w:tplc="22346800">
      <w:numFmt w:val="bullet"/>
      <w:lvlText w:val="-"/>
      <w:lvlJc w:val="left"/>
      <w:pPr>
        <w:ind w:left="1571" w:hanging="360"/>
      </w:pPr>
      <w:rPr>
        <w:rFonts w:ascii="Times New Roman" w:eastAsia="Times New Roman" w:hAnsi="Times New Roman"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15:restartNumberingAfterBreak="0">
    <w:nsid w:val="676E2D9D"/>
    <w:multiLevelType w:val="hybridMultilevel"/>
    <w:tmpl w:val="D8E42E5A"/>
    <w:lvl w:ilvl="0" w:tplc="95C2BB92">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67C41450"/>
    <w:multiLevelType w:val="hybridMultilevel"/>
    <w:tmpl w:val="4DC05482"/>
    <w:lvl w:ilvl="0" w:tplc="B890FBCC">
      <w:start w:val="1"/>
      <w:numFmt w:val="decimal"/>
      <w:lvlText w:val="%1."/>
      <w:lvlJc w:val="left"/>
      <w:pPr>
        <w:ind w:left="2138" w:hanging="360"/>
      </w:pPr>
      <w:rPr>
        <w:rFonts w:cs="Times New Roman"/>
        <w:b w:val="0"/>
      </w:rPr>
    </w:lvl>
    <w:lvl w:ilvl="1" w:tplc="99583C56">
      <w:start w:val="1"/>
      <w:numFmt w:val="decimal"/>
      <w:lvlText w:val="%2."/>
      <w:lvlJc w:val="left"/>
      <w:pPr>
        <w:ind w:left="1440" w:hanging="360"/>
      </w:pPr>
      <w:rPr>
        <w:rFonts w:cs="Times New Roman"/>
        <w:b w:val="0"/>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6A436391"/>
    <w:multiLevelType w:val="hybridMultilevel"/>
    <w:tmpl w:val="E892ED6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6B305BF3"/>
    <w:multiLevelType w:val="hybridMultilevel"/>
    <w:tmpl w:val="41248572"/>
    <w:lvl w:ilvl="0" w:tplc="FF32AB9E">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2" w15:restartNumberingAfterBreak="0">
    <w:nsid w:val="6C97386F"/>
    <w:multiLevelType w:val="hybridMultilevel"/>
    <w:tmpl w:val="D8E42E5A"/>
    <w:lvl w:ilvl="0" w:tplc="95C2BB92">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6EB14597"/>
    <w:multiLevelType w:val="hybridMultilevel"/>
    <w:tmpl w:val="80FEFCA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6F671D41"/>
    <w:multiLevelType w:val="hybridMultilevel"/>
    <w:tmpl w:val="F69A02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3B6571A"/>
    <w:multiLevelType w:val="multilevel"/>
    <w:tmpl w:val="A4840F86"/>
    <w:lvl w:ilvl="0">
      <w:start w:val="1"/>
      <w:numFmt w:val="decimal"/>
      <w:pStyle w:val="1"/>
      <w:lvlText w:val="%1."/>
      <w:lvlJc w:val="left"/>
      <w:pPr>
        <w:tabs>
          <w:tab w:val="num" w:pos="2417"/>
        </w:tabs>
        <w:ind w:left="2417" w:hanging="432"/>
      </w:pPr>
      <w:rPr>
        <w:rFonts w:cs="Times New Roman"/>
      </w:rPr>
    </w:lvl>
    <w:lvl w:ilvl="1">
      <w:start w:val="1"/>
      <w:numFmt w:val="decimal"/>
      <w:pStyle w:val="2"/>
      <w:lvlText w:val="%1.%2"/>
      <w:lvlJc w:val="left"/>
      <w:pPr>
        <w:tabs>
          <w:tab w:val="num" w:pos="-417"/>
        </w:tabs>
        <w:ind w:left="-417" w:hanging="576"/>
      </w:pPr>
      <w:rPr>
        <w:rFonts w:cs="Times New Roman"/>
      </w:rPr>
    </w:lvl>
    <w:lvl w:ilvl="2">
      <w:start w:val="1"/>
      <w:numFmt w:val="decimal"/>
      <w:pStyle w:val="3"/>
      <w:lvlText w:val="%1.%2.%3"/>
      <w:lvlJc w:val="left"/>
      <w:pPr>
        <w:tabs>
          <w:tab w:val="num" w:pos="-273"/>
        </w:tabs>
        <w:ind w:left="-273" w:hanging="720"/>
      </w:pPr>
      <w:rPr>
        <w:rFonts w:cs="Times New Roman"/>
      </w:rPr>
    </w:lvl>
    <w:lvl w:ilvl="3">
      <w:start w:val="1"/>
      <w:numFmt w:val="decimal"/>
      <w:pStyle w:val="4"/>
      <w:lvlText w:val="%1.%2.%3.%4"/>
      <w:lvlJc w:val="left"/>
      <w:pPr>
        <w:tabs>
          <w:tab w:val="num" w:pos="-129"/>
        </w:tabs>
        <w:ind w:left="-129" w:hanging="864"/>
      </w:pPr>
      <w:rPr>
        <w:rFonts w:cs="Times New Roman"/>
      </w:rPr>
    </w:lvl>
    <w:lvl w:ilvl="4">
      <w:start w:val="1"/>
      <w:numFmt w:val="decimal"/>
      <w:pStyle w:val="5"/>
      <w:lvlText w:val="%1.%2.%3.%4.%5"/>
      <w:lvlJc w:val="left"/>
      <w:pPr>
        <w:tabs>
          <w:tab w:val="num" w:pos="15"/>
        </w:tabs>
        <w:ind w:left="15" w:hanging="1008"/>
      </w:pPr>
      <w:rPr>
        <w:rFonts w:cs="Times New Roman"/>
      </w:rPr>
    </w:lvl>
    <w:lvl w:ilvl="5">
      <w:start w:val="1"/>
      <w:numFmt w:val="decimal"/>
      <w:pStyle w:val="6"/>
      <w:lvlText w:val="%1.%2.%3.%4.%5.%6"/>
      <w:lvlJc w:val="left"/>
      <w:pPr>
        <w:tabs>
          <w:tab w:val="num" w:pos="159"/>
        </w:tabs>
        <w:ind w:left="159" w:hanging="1152"/>
      </w:pPr>
      <w:rPr>
        <w:rFonts w:cs="Times New Roman"/>
      </w:rPr>
    </w:lvl>
    <w:lvl w:ilvl="6">
      <w:start w:val="1"/>
      <w:numFmt w:val="decimal"/>
      <w:pStyle w:val="7"/>
      <w:lvlText w:val="%1.%2.%3.%4.%5.%6.%7"/>
      <w:lvlJc w:val="left"/>
      <w:pPr>
        <w:tabs>
          <w:tab w:val="num" w:pos="303"/>
        </w:tabs>
        <w:ind w:left="303" w:hanging="1296"/>
      </w:pPr>
      <w:rPr>
        <w:rFonts w:cs="Times New Roman"/>
      </w:rPr>
    </w:lvl>
    <w:lvl w:ilvl="7">
      <w:start w:val="1"/>
      <w:numFmt w:val="decimal"/>
      <w:pStyle w:val="8"/>
      <w:lvlText w:val="%1.%2.%3.%4.%5.%6.%7.%8"/>
      <w:lvlJc w:val="left"/>
      <w:pPr>
        <w:tabs>
          <w:tab w:val="num" w:pos="447"/>
        </w:tabs>
        <w:ind w:left="447" w:hanging="1440"/>
      </w:pPr>
      <w:rPr>
        <w:rFonts w:cs="Times New Roman"/>
      </w:rPr>
    </w:lvl>
    <w:lvl w:ilvl="8">
      <w:start w:val="1"/>
      <w:numFmt w:val="decimal"/>
      <w:pStyle w:val="9"/>
      <w:lvlText w:val="%1.%2.%3.%4.%5.%6.%7.%8.%9"/>
      <w:lvlJc w:val="left"/>
      <w:pPr>
        <w:tabs>
          <w:tab w:val="num" w:pos="591"/>
        </w:tabs>
        <w:ind w:left="591" w:hanging="1584"/>
      </w:pPr>
      <w:rPr>
        <w:rFonts w:cs="Times New Roman"/>
      </w:rPr>
    </w:lvl>
  </w:abstractNum>
  <w:abstractNum w:abstractNumId="26" w15:restartNumberingAfterBreak="0">
    <w:nsid w:val="75DF4AAC"/>
    <w:multiLevelType w:val="hybridMultilevel"/>
    <w:tmpl w:val="DBE6AA32"/>
    <w:lvl w:ilvl="0" w:tplc="0419000F">
      <w:start w:val="1"/>
      <w:numFmt w:val="decimal"/>
      <w:lvlText w:val="%1."/>
      <w:lvlJc w:val="left"/>
      <w:pPr>
        <w:tabs>
          <w:tab w:val="num" w:pos="502"/>
        </w:tabs>
        <w:ind w:left="502"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7" w15:restartNumberingAfterBreak="0">
    <w:nsid w:val="7ACC363A"/>
    <w:multiLevelType w:val="hybridMultilevel"/>
    <w:tmpl w:val="D8E42E5A"/>
    <w:lvl w:ilvl="0" w:tplc="95C2BB92">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7DB13B6B"/>
    <w:multiLevelType w:val="hybridMultilevel"/>
    <w:tmpl w:val="5660391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7E83336F"/>
    <w:multiLevelType w:val="hybridMultilevel"/>
    <w:tmpl w:val="1CA8E05E"/>
    <w:lvl w:ilvl="0" w:tplc="589016D4">
      <w:start w:val="15"/>
      <w:numFmt w:val="decimal"/>
      <w:lvlText w:val="%1."/>
      <w:lvlJc w:val="left"/>
      <w:pPr>
        <w:ind w:left="735" w:hanging="37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7F47299D"/>
    <w:multiLevelType w:val="multilevel"/>
    <w:tmpl w:val="E0EEA580"/>
    <w:lvl w:ilvl="0">
      <w:start w:val="1"/>
      <w:numFmt w:val="decimal"/>
      <w:lvlText w:val="%1."/>
      <w:lvlJc w:val="left"/>
      <w:pPr>
        <w:ind w:left="1260" w:hanging="360"/>
      </w:pPr>
      <w:rPr>
        <w:rFonts w:cs="Times New Roman"/>
      </w:rPr>
    </w:lvl>
    <w:lvl w:ilvl="1">
      <w:start w:val="2"/>
      <w:numFmt w:val="decimal"/>
      <w:isLgl/>
      <w:lvlText w:val="%1.%2"/>
      <w:lvlJc w:val="left"/>
      <w:pPr>
        <w:ind w:left="1260" w:hanging="360"/>
      </w:pPr>
      <w:rPr>
        <w:rFonts w:cs="Times New Roman"/>
      </w:rPr>
    </w:lvl>
    <w:lvl w:ilvl="2">
      <w:start w:val="1"/>
      <w:numFmt w:val="decimal"/>
      <w:isLgl/>
      <w:lvlText w:val="%1.%2.%3"/>
      <w:lvlJc w:val="left"/>
      <w:pPr>
        <w:ind w:left="1620" w:hanging="720"/>
      </w:pPr>
      <w:rPr>
        <w:rFonts w:cs="Times New Roman"/>
      </w:rPr>
    </w:lvl>
    <w:lvl w:ilvl="3">
      <w:start w:val="1"/>
      <w:numFmt w:val="decimal"/>
      <w:isLgl/>
      <w:lvlText w:val="%1.%2.%3.%4"/>
      <w:lvlJc w:val="left"/>
      <w:pPr>
        <w:ind w:left="1620" w:hanging="720"/>
      </w:pPr>
      <w:rPr>
        <w:rFonts w:cs="Times New Roman"/>
      </w:rPr>
    </w:lvl>
    <w:lvl w:ilvl="4">
      <w:start w:val="1"/>
      <w:numFmt w:val="decimal"/>
      <w:isLgl/>
      <w:lvlText w:val="%1.%2.%3.%4.%5"/>
      <w:lvlJc w:val="left"/>
      <w:pPr>
        <w:ind w:left="1980" w:hanging="1080"/>
      </w:pPr>
      <w:rPr>
        <w:rFonts w:cs="Times New Roman"/>
      </w:rPr>
    </w:lvl>
    <w:lvl w:ilvl="5">
      <w:start w:val="1"/>
      <w:numFmt w:val="decimal"/>
      <w:isLgl/>
      <w:lvlText w:val="%1.%2.%3.%4.%5.%6"/>
      <w:lvlJc w:val="left"/>
      <w:pPr>
        <w:ind w:left="1980" w:hanging="1080"/>
      </w:pPr>
      <w:rPr>
        <w:rFonts w:cs="Times New Roman"/>
      </w:rPr>
    </w:lvl>
    <w:lvl w:ilvl="6">
      <w:start w:val="1"/>
      <w:numFmt w:val="decimal"/>
      <w:isLgl/>
      <w:lvlText w:val="%1.%2.%3.%4.%5.%6.%7"/>
      <w:lvlJc w:val="left"/>
      <w:pPr>
        <w:ind w:left="2340" w:hanging="1440"/>
      </w:pPr>
      <w:rPr>
        <w:rFonts w:cs="Times New Roman"/>
      </w:rPr>
    </w:lvl>
    <w:lvl w:ilvl="7">
      <w:start w:val="1"/>
      <w:numFmt w:val="decimal"/>
      <w:isLgl/>
      <w:lvlText w:val="%1.%2.%3.%4.%5.%6.%7.%8"/>
      <w:lvlJc w:val="left"/>
      <w:pPr>
        <w:ind w:left="2340" w:hanging="1440"/>
      </w:pPr>
      <w:rPr>
        <w:rFonts w:cs="Times New Roman"/>
      </w:rPr>
    </w:lvl>
    <w:lvl w:ilvl="8">
      <w:start w:val="1"/>
      <w:numFmt w:val="decimal"/>
      <w:isLgl/>
      <w:lvlText w:val="%1.%2.%3.%4.%5.%6.%7.%8.%9"/>
      <w:lvlJc w:val="left"/>
      <w:pPr>
        <w:ind w:left="2340" w:hanging="1440"/>
      </w:pPr>
      <w:rPr>
        <w:rFonts w:cs="Times New Roman"/>
      </w:rPr>
    </w:lvl>
  </w:abstractNum>
  <w:num w:numId="1">
    <w:abstractNumId w:val="25"/>
  </w:num>
  <w:num w:numId="2">
    <w:abstractNumId w:val="30"/>
  </w:num>
  <w:num w:numId="3">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7"/>
  </w:num>
  <w:num w:numId="14">
    <w:abstractNumId w:val="14"/>
  </w:num>
  <w:num w:numId="15">
    <w:abstractNumId w:val="29"/>
  </w:num>
  <w:num w:numId="16">
    <w:abstractNumId w:val="2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5"/>
  </w:num>
  <w:num w:numId="26">
    <w:abstractNumId w:val="6"/>
  </w:num>
  <w:num w:numId="27">
    <w:abstractNumId w:val="25"/>
    <w:lvlOverride w:ilvl="0">
      <w:startOverride w:val="10"/>
    </w:lvlOverride>
  </w:num>
  <w:num w:numId="28">
    <w:abstractNumId w:val="2"/>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3"/>
  </w:num>
  <w:num w:numId="34">
    <w:abstractNumId w:val="28"/>
  </w:num>
  <w:num w:numId="35">
    <w:abstractNumId w:val="12"/>
  </w:num>
  <w:num w:numId="36">
    <w:abstractNumId w:val="4"/>
  </w:num>
  <w:num w:numId="37">
    <w:abstractNumId w:val="3"/>
  </w:num>
  <w:num w:numId="38">
    <w:abstractNumId w:val="27"/>
  </w:num>
  <w:num w:numId="39">
    <w:abstractNumId w:val="13"/>
  </w:num>
  <w:num w:numId="40">
    <w:abstractNumId w:val="10"/>
  </w:num>
  <w:num w:numId="41">
    <w:abstractNumId w:val="7"/>
  </w:num>
  <w:num w:numId="42">
    <w:abstractNumId w:val="15"/>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C8"/>
    <w:rsid w:val="000068C0"/>
    <w:rsid w:val="00056EC5"/>
    <w:rsid w:val="00093F32"/>
    <w:rsid w:val="000C225F"/>
    <w:rsid w:val="000C4558"/>
    <w:rsid w:val="000E1FDA"/>
    <w:rsid w:val="000E2E59"/>
    <w:rsid w:val="000E2F2E"/>
    <w:rsid w:val="00100428"/>
    <w:rsid w:val="001100AA"/>
    <w:rsid w:val="00111BDE"/>
    <w:rsid w:val="00113744"/>
    <w:rsid w:val="00121AB9"/>
    <w:rsid w:val="00125D50"/>
    <w:rsid w:val="00127387"/>
    <w:rsid w:val="00132F68"/>
    <w:rsid w:val="00134919"/>
    <w:rsid w:val="001630DE"/>
    <w:rsid w:val="0016375C"/>
    <w:rsid w:val="001912FA"/>
    <w:rsid w:val="00193672"/>
    <w:rsid w:val="001951E3"/>
    <w:rsid w:val="001B03C8"/>
    <w:rsid w:val="001B7970"/>
    <w:rsid w:val="002437DD"/>
    <w:rsid w:val="00244A7F"/>
    <w:rsid w:val="00265127"/>
    <w:rsid w:val="002669B5"/>
    <w:rsid w:val="002755C1"/>
    <w:rsid w:val="00277A49"/>
    <w:rsid w:val="002C06B0"/>
    <w:rsid w:val="002C218C"/>
    <w:rsid w:val="002D5EE9"/>
    <w:rsid w:val="002F61AE"/>
    <w:rsid w:val="00303033"/>
    <w:rsid w:val="0031425D"/>
    <w:rsid w:val="00332DB5"/>
    <w:rsid w:val="00342266"/>
    <w:rsid w:val="00355ABD"/>
    <w:rsid w:val="0036261A"/>
    <w:rsid w:val="003A2E3A"/>
    <w:rsid w:val="003C6866"/>
    <w:rsid w:val="003E2D2F"/>
    <w:rsid w:val="003E51B2"/>
    <w:rsid w:val="003F5D68"/>
    <w:rsid w:val="003F6598"/>
    <w:rsid w:val="0042135A"/>
    <w:rsid w:val="004538C8"/>
    <w:rsid w:val="00455E44"/>
    <w:rsid w:val="00460F3E"/>
    <w:rsid w:val="0047417A"/>
    <w:rsid w:val="004922E5"/>
    <w:rsid w:val="0049530F"/>
    <w:rsid w:val="004A2ACE"/>
    <w:rsid w:val="004A7DBA"/>
    <w:rsid w:val="004D1AB3"/>
    <w:rsid w:val="00515120"/>
    <w:rsid w:val="005603ED"/>
    <w:rsid w:val="005A486F"/>
    <w:rsid w:val="005A5583"/>
    <w:rsid w:val="005A5CDA"/>
    <w:rsid w:val="005E32C9"/>
    <w:rsid w:val="005E5426"/>
    <w:rsid w:val="005F63B5"/>
    <w:rsid w:val="00621ECD"/>
    <w:rsid w:val="00652FFB"/>
    <w:rsid w:val="006707FB"/>
    <w:rsid w:val="00670B87"/>
    <w:rsid w:val="006B2BA5"/>
    <w:rsid w:val="006C6FD8"/>
    <w:rsid w:val="006E6DC1"/>
    <w:rsid w:val="00720D0A"/>
    <w:rsid w:val="00737F0B"/>
    <w:rsid w:val="00765E5D"/>
    <w:rsid w:val="00777E6C"/>
    <w:rsid w:val="00782ABF"/>
    <w:rsid w:val="007923A1"/>
    <w:rsid w:val="007958E1"/>
    <w:rsid w:val="007B3BC4"/>
    <w:rsid w:val="007D3F32"/>
    <w:rsid w:val="007F245D"/>
    <w:rsid w:val="008013F7"/>
    <w:rsid w:val="00820E9E"/>
    <w:rsid w:val="0082620E"/>
    <w:rsid w:val="008343FC"/>
    <w:rsid w:val="00843A6F"/>
    <w:rsid w:val="0084774C"/>
    <w:rsid w:val="00860F9C"/>
    <w:rsid w:val="00885C88"/>
    <w:rsid w:val="00887CA1"/>
    <w:rsid w:val="00893551"/>
    <w:rsid w:val="008B0FB9"/>
    <w:rsid w:val="008B561D"/>
    <w:rsid w:val="008E198C"/>
    <w:rsid w:val="0096149B"/>
    <w:rsid w:val="00971905"/>
    <w:rsid w:val="00991856"/>
    <w:rsid w:val="00995C01"/>
    <w:rsid w:val="009A2515"/>
    <w:rsid w:val="009B5D8E"/>
    <w:rsid w:val="009C02ED"/>
    <w:rsid w:val="009C2EB6"/>
    <w:rsid w:val="009C32CB"/>
    <w:rsid w:val="009C37D4"/>
    <w:rsid w:val="009F1CAC"/>
    <w:rsid w:val="00A36852"/>
    <w:rsid w:val="00A43FA6"/>
    <w:rsid w:val="00A67FB0"/>
    <w:rsid w:val="00A95AEF"/>
    <w:rsid w:val="00AB5FDA"/>
    <w:rsid w:val="00AC5DFF"/>
    <w:rsid w:val="00AC5F7D"/>
    <w:rsid w:val="00AD3136"/>
    <w:rsid w:val="00B016F8"/>
    <w:rsid w:val="00B07234"/>
    <w:rsid w:val="00B25F7D"/>
    <w:rsid w:val="00B41B3D"/>
    <w:rsid w:val="00B4388A"/>
    <w:rsid w:val="00B6251E"/>
    <w:rsid w:val="00B65B11"/>
    <w:rsid w:val="00B82918"/>
    <w:rsid w:val="00BA33C3"/>
    <w:rsid w:val="00BC146E"/>
    <w:rsid w:val="00BE57B1"/>
    <w:rsid w:val="00C01B14"/>
    <w:rsid w:val="00C0688A"/>
    <w:rsid w:val="00C122FB"/>
    <w:rsid w:val="00C17DD0"/>
    <w:rsid w:val="00C47CB6"/>
    <w:rsid w:val="00C57327"/>
    <w:rsid w:val="00CA7731"/>
    <w:rsid w:val="00CB102D"/>
    <w:rsid w:val="00CB3584"/>
    <w:rsid w:val="00CB55A9"/>
    <w:rsid w:val="00CE564D"/>
    <w:rsid w:val="00CF62FF"/>
    <w:rsid w:val="00D02C0C"/>
    <w:rsid w:val="00D04CDE"/>
    <w:rsid w:val="00D12640"/>
    <w:rsid w:val="00D153A6"/>
    <w:rsid w:val="00D363B4"/>
    <w:rsid w:val="00D3662C"/>
    <w:rsid w:val="00D53692"/>
    <w:rsid w:val="00D87DE0"/>
    <w:rsid w:val="00D9606D"/>
    <w:rsid w:val="00DA778C"/>
    <w:rsid w:val="00DB2D6E"/>
    <w:rsid w:val="00DC268F"/>
    <w:rsid w:val="00DC4C5B"/>
    <w:rsid w:val="00E233CD"/>
    <w:rsid w:val="00E542FC"/>
    <w:rsid w:val="00E65AF1"/>
    <w:rsid w:val="00E9179D"/>
    <w:rsid w:val="00EC0E4E"/>
    <w:rsid w:val="00ED1BAC"/>
    <w:rsid w:val="00F15B4D"/>
    <w:rsid w:val="00F767DD"/>
    <w:rsid w:val="00F84C92"/>
    <w:rsid w:val="00F926EB"/>
    <w:rsid w:val="00FD0FE8"/>
    <w:rsid w:val="00FD6061"/>
    <w:rsid w:val="00FE160E"/>
    <w:rsid w:val="00FE5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04784A8"/>
  <w15:docId w15:val="{0BD677B1-59FD-40A7-A315-D4BD19CC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02D"/>
    <w:rPr>
      <w:rFonts w:ascii="Times New Roman" w:eastAsia="Times New Roman" w:hAnsi="Times New Roman"/>
      <w:sz w:val="28"/>
      <w:szCs w:val="28"/>
    </w:rPr>
  </w:style>
  <w:style w:type="paragraph" w:styleId="1">
    <w:name w:val="heading 1"/>
    <w:basedOn w:val="a"/>
    <w:next w:val="a"/>
    <w:link w:val="10"/>
    <w:uiPriority w:val="99"/>
    <w:qFormat/>
    <w:rsid w:val="00CB102D"/>
    <w:pPr>
      <w:keepNext/>
      <w:numPr>
        <w:numId w:val="1"/>
      </w:numPr>
      <w:spacing w:before="240" w:after="240"/>
      <w:jc w:val="center"/>
      <w:outlineLvl w:val="0"/>
    </w:pPr>
    <w:rPr>
      <w:b/>
      <w:bCs/>
      <w:lang w:val="uk-UA"/>
    </w:rPr>
  </w:style>
  <w:style w:type="paragraph" w:styleId="2">
    <w:name w:val="heading 2"/>
    <w:basedOn w:val="a"/>
    <w:next w:val="a"/>
    <w:link w:val="20"/>
    <w:uiPriority w:val="99"/>
    <w:qFormat/>
    <w:rsid w:val="00CB102D"/>
    <w:pPr>
      <w:keepNext/>
      <w:numPr>
        <w:ilvl w:val="1"/>
        <w:numId w:val="1"/>
      </w:numPr>
      <w:spacing w:before="240" w:after="60"/>
      <w:outlineLvl w:val="1"/>
    </w:pPr>
    <w:rPr>
      <w:rFonts w:ascii="Arial" w:hAnsi="Arial" w:cs="Arial"/>
      <w:b/>
      <w:bCs/>
      <w:i/>
      <w:iCs/>
    </w:rPr>
  </w:style>
  <w:style w:type="paragraph" w:styleId="3">
    <w:name w:val="heading 3"/>
    <w:basedOn w:val="a"/>
    <w:next w:val="a"/>
    <w:link w:val="30"/>
    <w:uiPriority w:val="99"/>
    <w:qFormat/>
    <w:rsid w:val="00CB102D"/>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CB102D"/>
    <w:pPr>
      <w:keepNext/>
      <w:numPr>
        <w:ilvl w:val="3"/>
        <w:numId w:val="1"/>
      </w:numPr>
      <w:jc w:val="center"/>
      <w:outlineLvl w:val="3"/>
    </w:pPr>
    <w:rPr>
      <w:b/>
      <w:bCs/>
      <w:lang w:val="uk-UA"/>
    </w:rPr>
  </w:style>
  <w:style w:type="paragraph" w:styleId="5">
    <w:name w:val="heading 5"/>
    <w:basedOn w:val="a"/>
    <w:next w:val="a"/>
    <w:link w:val="50"/>
    <w:uiPriority w:val="99"/>
    <w:qFormat/>
    <w:rsid w:val="00CB102D"/>
    <w:pPr>
      <w:numPr>
        <w:ilvl w:val="4"/>
        <w:numId w:val="1"/>
      </w:numPr>
      <w:spacing w:before="240" w:after="60"/>
      <w:outlineLvl w:val="4"/>
    </w:pPr>
    <w:rPr>
      <w:b/>
      <w:bCs/>
      <w:i/>
      <w:iCs/>
      <w:sz w:val="26"/>
      <w:szCs w:val="26"/>
    </w:rPr>
  </w:style>
  <w:style w:type="paragraph" w:styleId="6">
    <w:name w:val="heading 6"/>
    <w:basedOn w:val="a"/>
    <w:next w:val="a"/>
    <w:link w:val="60"/>
    <w:uiPriority w:val="99"/>
    <w:qFormat/>
    <w:rsid w:val="00CB102D"/>
    <w:pPr>
      <w:numPr>
        <w:ilvl w:val="5"/>
        <w:numId w:val="1"/>
      </w:numPr>
      <w:spacing w:before="240" w:after="60"/>
      <w:outlineLvl w:val="5"/>
    </w:pPr>
    <w:rPr>
      <w:b/>
      <w:bCs/>
      <w:sz w:val="20"/>
      <w:szCs w:val="20"/>
    </w:rPr>
  </w:style>
  <w:style w:type="paragraph" w:styleId="7">
    <w:name w:val="heading 7"/>
    <w:basedOn w:val="a"/>
    <w:next w:val="a"/>
    <w:link w:val="70"/>
    <w:uiPriority w:val="99"/>
    <w:qFormat/>
    <w:rsid w:val="00CB102D"/>
    <w:pPr>
      <w:keepNext/>
      <w:numPr>
        <w:ilvl w:val="6"/>
        <w:numId w:val="1"/>
      </w:numPr>
      <w:jc w:val="center"/>
      <w:outlineLvl w:val="6"/>
    </w:pPr>
    <w:rPr>
      <w:b/>
      <w:bCs/>
      <w:lang w:val="uk-UA"/>
    </w:rPr>
  </w:style>
  <w:style w:type="paragraph" w:styleId="8">
    <w:name w:val="heading 8"/>
    <w:basedOn w:val="a"/>
    <w:next w:val="a"/>
    <w:link w:val="80"/>
    <w:uiPriority w:val="99"/>
    <w:qFormat/>
    <w:rsid w:val="00CB102D"/>
    <w:pPr>
      <w:keepNext/>
      <w:numPr>
        <w:ilvl w:val="7"/>
        <w:numId w:val="1"/>
      </w:numPr>
      <w:jc w:val="center"/>
      <w:outlineLvl w:val="7"/>
    </w:pPr>
    <w:rPr>
      <w:caps/>
      <w:sz w:val="40"/>
      <w:szCs w:val="40"/>
      <w:lang w:val="uk-UA"/>
    </w:rPr>
  </w:style>
  <w:style w:type="paragraph" w:styleId="9">
    <w:name w:val="heading 9"/>
    <w:basedOn w:val="a"/>
    <w:next w:val="a"/>
    <w:link w:val="90"/>
    <w:uiPriority w:val="99"/>
    <w:qFormat/>
    <w:rsid w:val="00CB102D"/>
    <w:pPr>
      <w:numPr>
        <w:ilvl w:val="8"/>
        <w:numId w:val="1"/>
      </w:numPr>
      <w:spacing w:before="240" w:after="60"/>
      <w:outlineLvl w:val="8"/>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B102D"/>
    <w:rPr>
      <w:rFonts w:ascii="Times New Roman" w:hAnsi="Times New Roman" w:cs="Times New Roman"/>
      <w:b/>
      <w:bCs/>
      <w:sz w:val="28"/>
      <w:szCs w:val="28"/>
      <w:lang w:val="uk-UA" w:eastAsia="ru-RU"/>
    </w:rPr>
  </w:style>
  <w:style w:type="character" w:customStyle="1" w:styleId="20">
    <w:name w:val="Заголовок 2 Знак"/>
    <w:basedOn w:val="a0"/>
    <w:link w:val="2"/>
    <w:uiPriority w:val="99"/>
    <w:locked/>
    <w:rsid w:val="00CB102D"/>
    <w:rPr>
      <w:rFonts w:ascii="Arial" w:hAnsi="Arial" w:cs="Arial"/>
      <w:b/>
      <w:bCs/>
      <w:i/>
      <w:iCs/>
      <w:sz w:val="28"/>
      <w:szCs w:val="28"/>
      <w:lang w:eastAsia="ru-RU"/>
    </w:rPr>
  </w:style>
  <w:style w:type="character" w:customStyle="1" w:styleId="30">
    <w:name w:val="Заголовок 3 Знак"/>
    <w:basedOn w:val="a0"/>
    <w:link w:val="3"/>
    <w:uiPriority w:val="99"/>
    <w:locked/>
    <w:rsid w:val="00CB102D"/>
    <w:rPr>
      <w:rFonts w:ascii="Arial" w:hAnsi="Arial" w:cs="Arial"/>
      <w:b/>
      <w:bCs/>
      <w:sz w:val="26"/>
      <w:szCs w:val="26"/>
      <w:lang w:eastAsia="ru-RU"/>
    </w:rPr>
  </w:style>
  <w:style w:type="character" w:customStyle="1" w:styleId="40">
    <w:name w:val="Заголовок 4 Знак"/>
    <w:basedOn w:val="a0"/>
    <w:link w:val="4"/>
    <w:uiPriority w:val="99"/>
    <w:locked/>
    <w:rsid w:val="00CB102D"/>
    <w:rPr>
      <w:rFonts w:ascii="Times New Roman" w:hAnsi="Times New Roman" w:cs="Times New Roman"/>
      <w:b/>
      <w:bCs/>
      <w:sz w:val="28"/>
      <w:szCs w:val="28"/>
      <w:lang w:val="uk-UA" w:eastAsia="ru-RU"/>
    </w:rPr>
  </w:style>
  <w:style w:type="character" w:customStyle="1" w:styleId="50">
    <w:name w:val="Заголовок 5 Знак"/>
    <w:basedOn w:val="a0"/>
    <w:link w:val="5"/>
    <w:uiPriority w:val="99"/>
    <w:locked/>
    <w:rsid w:val="00CB102D"/>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CB102D"/>
    <w:rPr>
      <w:rFonts w:ascii="Times New Roman" w:hAnsi="Times New Roman" w:cs="Times New Roman"/>
      <w:b/>
      <w:bCs/>
      <w:sz w:val="20"/>
      <w:szCs w:val="20"/>
      <w:lang w:eastAsia="ru-RU"/>
    </w:rPr>
  </w:style>
  <w:style w:type="character" w:customStyle="1" w:styleId="70">
    <w:name w:val="Заголовок 7 Знак"/>
    <w:basedOn w:val="a0"/>
    <w:link w:val="7"/>
    <w:uiPriority w:val="99"/>
    <w:locked/>
    <w:rsid w:val="00CB102D"/>
    <w:rPr>
      <w:rFonts w:ascii="Times New Roman" w:hAnsi="Times New Roman" w:cs="Times New Roman"/>
      <w:b/>
      <w:bCs/>
      <w:sz w:val="28"/>
      <w:szCs w:val="28"/>
      <w:lang w:val="uk-UA" w:eastAsia="ru-RU"/>
    </w:rPr>
  </w:style>
  <w:style w:type="character" w:customStyle="1" w:styleId="80">
    <w:name w:val="Заголовок 8 Знак"/>
    <w:basedOn w:val="a0"/>
    <w:link w:val="8"/>
    <w:uiPriority w:val="99"/>
    <w:locked/>
    <w:rsid w:val="00CB102D"/>
    <w:rPr>
      <w:rFonts w:ascii="Times New Roman" w:hAnsi="Times New Roman" w:cs="Times New Roman"/>
      <w:caps/>
      <w:sz w:val="40"/>
      <w:szCs w:val="40"/>
      <w:lang w:val="uk-UA" w:eastAsia="ru-RU"/>
    </w:rPr>
  </w:style>
  <w:style w:type="character" w:customStyle="1" w:styleId="90">
    <w:name w:val="Заголовок 9 Знак"/>
    <w:basedOn w:val="a0"/>
    <w:link w:val="9"/>
    <w:uiPriority w:val="99"/>
    <w:locked/>
    <w:rsid w:val="00CB102D"/>
    <w:rPr>
      <w:rFonts w:ascii="Arial" w:hAnsi="Arial" w:cs="Arial"/>
      <w:sz w:val="20"/>
      <w:szCs w:val="20"/>
      <w:lang w:eastAsia="ru-RU"/>
    </w:rPr>
  </w:style>
  <w:style w:type="character" w:styleId="a3">
    <w:name w:val="Hyperlink"/>
    <w:basedOn w:val="a0"/>
    <w:uiPriority w:val="99"/>
    <w:rsid w:val="00CB102D"/>
    <w:rPr>
      <w:rFonts w:cs="Times New Roman"/>
      <w:color w:val="0000FF"/>
      <w:u w:val="single"/>
    </w:rPr>
  </w:style>
  <w:style w:type="character" w:styleId="a4">
    <w:name w:val="FollowedHyperlink"/>
    <w:basedOn w:val="a0"/>
    <w:uiPriority w:val="99"/>
    <w:semiHidden/>
    <w:rsid w:val="00CB102D"/>
    <w:rPr>
      <w:rFonts w:cs="Times New Roman"/>
      <w:color w:val="800080"/>
      <w:u w:val="single"/>
    </w:rPr>
  </w:style>
  <w:style w:type="paragraph" w:styleId="a5">
    <w:name w:val="Normal (Web)"/>
    <w:basedOn w:val="a"/>
    <w:uiPriority w:val="99"/>
    <w:semiHidden/>
    <w:rsid w:val="00CB102D"/>
    <w:pPr>
      <w:spacing w:before="100" w:beforeAutospacing="1" w:after="100" w:afterAutospacing="1"/>
    </w:pPr>
    <w:rPr>
      <w:sz w:val="24"/>
      <w:szCs w:val="24"/>
    </w:rPr>
  </w:style>
  <w:style w:type="paragraph" w:styleId="a6">
    <w:name w:val="footnote text"/>
    <w:basedOn w:val="a"/>
    <w:link w:val="a7"/>
    <w:uiPriority w:val="99"/>
    <w:semiHidden/>
    <w:rsid w:val="00CB102D"/>
    <w:pPr>
      <w:widowControl w:val="0"/>
      <w:snapToGrid w:val="0"/>
      <w:spacing w:line="316" w:lineRule="auto"/>
      <w:ind w:firstLine="320"/>
      <w:jc w:val="both"/>
    </w:pPr>
    <w:rPr>
      <w:sz w:val="20"/>
      <w:szCs w:val="20"/>
      <w:lang w:val="uk-UA"/>
    </w:rPr>
  </w:style>
  <w:style w:type="character" w:customStyle="1" w:styleId="a7">
    <w:name w:val="Текст сноски Знак"/>
    <w:basedOn w:val="a0"/>
    <w:link w:val="a6"/>
    <w:uiPriority w:val="99"/>
    <w:semiHidden/>
    <w:locked/>
    <w:rsid w:val="00CB102D"/>
    <w:rPr>
      <w:rFonts w:ascii="Times New Roman" w:hAnsi="Times New Roman" w:cs="Times New Roman"/>
      <w:sz w:val="20"/>
      <w:szCs w:val="20"/>
      <w:lang w:val="uk-UA" w:eastAsia="ru-RU"/>
    </w:rPr>
  </w:style>
  <w:style w:type="paragraph" w:styleId="a8">
    <w:name w:val="header"/>
    <w:basedOn w:val="a"/>
    <w:link w:val="a9"/>
    <w:uiPriority w:val="99"/>
    <w:rsid w:val="00CB102D"/>
    <w:pPr>
      <w:tabs>
        <w:tab w:val="center" w:pos="4677"/>
        <w:tab w:val="right" w:pos="9355"/>
      </w:tabs>
    </w:pPr>
  </w:style>
  <w:style w:type="character" w:customStyle="1" w:styleId="a9">
    <w:name w:val="Верхний колонтитул Знак"/>
    <w:basedOn w:val="a0"/>
    <w:link w:val="a8"/>
    <w:uiPriority w:val="99"/>
    <w:locked/>
    <w:rsid w:val="00CB102D"/>
    <w:rPr>
      <w:rFonts w:ascii="Times New Roman" w:hAnsi="Times New Roman" w:cs="Times New Roman"/>
      <w:sz w:val="28"/>
      <w:szCs w:val="28"/>
      <w:lang w:eastAsia="ru-RU"/>
    </w:rPr>
  </w:style>
  <w:style w:type="paragraph" w:styleId="aa">
    <w:name w:val="footer"/>
    <w:basedOn w:val="a"/>
    <w:link w:val="ab"/>
    <w:uiPriority w:val="99"/>
    <w:rsid w:val="00CB102D"/>
    <w:pPr>
      <w:tabs>
        <w:tab w:val="center" w:pos="4677"/>
        <w:tab w:val="right" w:pos="9355"/>
      </w:tabs>
    </w:pPr>
  </w:style>
  <w:style w:type="character" w:customStyle="1" w:styleId="ab">
    <w:name w:val="Нижний колонтитул Знак"/>
    <w:basedOn w:val="a0"/>
    <w:link w:val="aa"/>
    <w:uiPriority w:val="99"/>
    <w:locked/>
    <w:rsid w:val="00CB102D"/>
    <w:rPr>
      <w:rFonts w:ascii="Times New Roman" w:hAnsi="Times New Roman" w:cs="Times New Roman"/>
      <w:sz w:val="28"/>
      <w:szCs w:val="28"/>
      <w:lang w:eastAsia="ru-RU"/>
    </w:rPr>
  </w:style>
  <w:style w:type="paragraph" w:styleId="ac">
    <w:name w:val="Body Text"/>
    <w:basedOn w:val="a"/>
    <w:link w:val="ad"/>
    <w:uiPriority w:val="99"/>
    <w:semiHidden/>
    <w:rsid w:val="00CB102D"/>
    <w:pPr>
      <w:spacing w:after="120"/>
    </w:pPr>
    <w:rPr>
      <w:rFonts w:eastAsia="Calibri"/>
    </w:rPr>
  </w:style>
  <w:style w:type="character" w:customStyle="1" w:styleId="ad">
    <w:name w:val="Основной текст Знак"/>
    <w:basedOn w:val="a0"/>
    <w:link w:val="ac"/>
    <w:uiPriority w:val="99"/>
    <w:semiHidden/>
    <w:locked/>
    <w:rsid w:val="00CB102D"/>
    <w:rPr>
      <w:rFonts w:ascii="Times New Roman" w:hAnsi="Times New Roman" w:cs="Times New Roman"/>
      <w:sz w:val="28"/>
      <w:szCs w:val="28"/>
      <w:lang w:eastAsia="ru-RU"/>
    </w:rPr>
  </w:style>
  <w:style w:type="paragraph" w:styleId="ae">
    <w:name w:val="Body Text Indent"/>
    <w:basedOn w:val="a"/>
    <w:link w:val="af"/>
    <w:uiPriority w:val="99"/>
    <w:semiHidden/>
    <w:rsid w:val="00CB102D"/>
    <w:pPr>
      <w:spacing w:after="120"/>
      <w:ind w:left="283"/>
    </w:pPr>
    <w:rPr>
      <w:rFonts w:eastAsia="Calibri"/>
    </w:rPr>
  </w:style>
  <w:style w:type="character" w:customStyle="1" w:styleId="af">
    <w:name w:val="Основной текст с отступом Знак"/>
    <w:basedOn w:val="a0"/>
    <w:link w:val="ae"/>
    <w:uiPriority w:val="99"/>
    <w:semiHidden/>
    <w:locked/>
    <w:rsid w:val="00CB102D"/>
    <w:rPr>
      <w:rFonts w:ascii="Times New Roman" w:hAnsi="Times New Roman" w:cs="Times New Roman"/>
      <w:sz w:val="28"/>
      <w:szCs w:val="28"/>
      <w:lang w:eastAsia="ru-RU"/>
    </w:rPr>
  </w:style>
  <w:style w:type="paragraph" w:styleId="21">
    <w:name w:val="Body Text Indent 2"/>
    <w:basedOn w:val="a"/>
    <w:link w:val="22"/>
    <w:uiPriority w:val="99"/>
    <w:rsid w:val="00CB102D"/>
    <w:pPr>
      <w:spacing w:after="120" w:line="480" w:lineRule="auto"/>
      <w:ind w:left="283"/>
    </w:pPr>
    <w:rPr>
      <w:rFonts w:eastAsia="Calibri"/>
    </w:rPr>
  </w:style>
  <w:style w:type="character" w:customStyle="1" w:styleId="22">
    <w:name w:val="Основной текст с отступом 2 Знак"/>
    <w:basedOn w:val="a0"/>
    <w:link w:val="21"/>
    <w:uiPriority w:val="99"/>
    <w:locked/>
    <w:rsid w:val="00CB102D"/>
    <w:rPr>
      <w:rFonts w:ascii="Times New Roman" w:hAnsi="Times New Roman" w:cs="Times New Roman"/>
      <w:sz w:val="28"/>
      <w:szCs w:val="28"/>
      <w:lang w:eastAsia="ru-RU"/>
    </w:rPr>
  </w:style>
  <w:style w:type="paragraph" w:styleId="af0">
    <w:name w:val="Balloon Text"/>
    <w:basedOn w:val="a"/>
    <w:link w:val="af1"/>
    <w:uiPriority w:val="99"/>
    <w:semiHidden/>
    <w:rsid w:val="00CB102D"/>
    <w:rPr>
      <w:rFonts w:ascii="Arial" w:hAnsi="Arial" w:cs="Arial"/>
      <w:sz w:val="16"/>
      <w:szCs w:val="16"/>
    </w:rPr>
  </w:style>
  <w:style w:type="character" w:customStyle="1" w:styleId="af1">
    <w:name w:val="Текст выноски Знак"/>
    <w:basedOn w:val="a0"/>
    <w:link w:val="af0"/>
    <w:uiPriority w:val="99"/>
    <w:semiHidden/>
    <w:locked/>
    <w:rsid w:val="00CB102D"/>
    <w:rPr>
      <w:rFonts w:ascii="Arial" w:hAnsi="Arial" w:cs="Arial"/>
      <w:sz w:val="16"/>
      <w:szCs w:val="16"/>
      <w:lang w:eastAsia="ru-RU"/>
    </w:rPr>
  </w:style>
  <w:style w:type="paragraph" w:styleId="af2">
    <w:name w:val="List Paragraph"/>
    <w:basedOn w:val="a"/>
    <w:uiPriority w:val="99"/>
    <w:qFormat/>
    <w:rsid w:val="00CB102D"/>
    <w:pPr>
      <w:ind w:left="720"/>
    </w:pPr>
  </w:style>
  <w:style w:type="paragraph" w:customStyle="1" w:styleId="11">
    <w:name w:val="Обычный1"/>
    <w:uiPriority w:val="99"/>
    <w:rsid w:val="00CB102D"/>
    <w:pPr>
      <w:widowControl w:val="0"/>
      <w:snapToGrid w:val="0"/>
      <w:spacing w:line="300" w:lineRule="auto"/>
      <w:ind w:left="40" w:firstLine="460"/>
      <w:jc w:val="both"/>
    </w:pPr>
    <w:rPr>
      <w:rFonts w:ascii="Times New Roman" w:eastAsia="Times New Roman" w:hAnsi="Times New Roman"/>
      <w:sz w:val="16"/>
      <w:szCs w:val="20"/>
      <w:lang w:val="uk-UA"/>
    </w:rPr>
  </w:style>
  <w:style w:type="paragraph" w:customStyle="1" w:styleId="12">
    <w:name w:val="Без интервала1"/>
    <w:uiPriority w:val="99"/>
    <w:rsid w:val="00CB102D"/>
    <w:rPr>
      <w:rFonts w:ascii="Arial Unicode MS" w:eastAsia="Arial Unicode MS" w:hAnsi="Arial Unicode MS" w:cs="Arial Unicode MS"/>
      <w:color w:val="000000"/>
      <w:sz w:val="24"/>
      <w:szCs w:val="24"/>
    </w:rPr>
  </w:style>
  <w:style w:type="character" w:customStyle="1" w:styleId="af3">
    <w:name w:val="Сноска_"/>
    <w:link w:val="af4"/>
    <w:uiPriority w:val="99"/>
    <w:locked/>
    <w:rsid w:val="00CB102D"/>
    <w:rPr>
      <w:sz w:val="18"/>
      <w:shd w:val="clear" w:color="auto" w:fill="FFFFFF"/>
    </w:rPr>
  </w:style>
  <w:style w:type="paragraph" w:customStyle="1" w:styleId="af4">
    <w:name w:val="Сноска"/>
    <w:basedOn w:val="a"/>
    <w:link w:val="af3"/>
    <w:uiPriority w:val="99"/>
    <w:rsid w:val="00CB102D"/>
    <w:pPr>
      <w:shd w:val="clear" w:color="auto" w:fill="FFFFFF"/>
      <w:spacing w:line="192" w:lineRule="exact"/>
    </w:pPr>
    <w:rPr>
      <w:rFonts w:ascii="Calibri" w:eastAsia="Calibri" w:hAnsi="Calibri"/>
      <w:sz w:val="18"/>
      <w:szCs w:val="20"/>
    </w:rPr>
  </w:style>
  <w:style w:type="character" w:customStyle="1" w:styleId="71">
    <w:name w:val="Основной текст (7)"/>
    <w:uiPriority w:val="99"/>
    <w:rsid w:val="00CB102D"/>
    <w:rPr>
      <w:rFonts w:ascii="Times New Roman" w:hAnsi="Times New Roman"/>
      <w:spacing w:val="0"/>
      <w:sz w:val="20"/>
    </w:rPr>
  </w:style>
  <w:style w:type="character" w:customStyle="1" w:styleId="710">
    <w:name w:val="Основной текст (7) + 10"/>
    <w:aliases w:val="5 pt1,Не полужирный1"/>
    <w:uiPriority w:val="99"/>
    <w:rsid w:val="00CB102D"/>
    <w:rPr>
      <w:rFonts w:ascii="Times New Roman" w:hAnsi="Times New Roman"/>
      <w:b/>
      <w:spacing w:val="0"/>
      <w:sz w:val="21"/>
    </w:rPr>
  </w:style>
  <w:style w:type="character" w:customStyle="1" w:styleId="af5">
    <w:name w:val="Сноска + Курсив"/>
    <w:uiPriority w:val="99"/>
    <w:rsid w:val="00CB102D"/>
    <w:rPr>
      <w:i/>
      <w:sz w:val="18"/>
      <w:shd w:val="clear" w:color="auto" w:fill="FFFFFF"/>
    </w:rPr>
  </w:style>
  <w:style w:type="character" w:customStyle="1" w:styleId="100">
    <w:name w:val="Сноска + 10"/>
    <w:aliases w:val="5 pt37,Курсив16"/>
    <w:uiPriority w:val="99"/>
    <w:rsid w:val="00CB102D"/>
    <w:rPr>
      <w:rFonts w:ascii="Times New Roman" w:hAnsi="Times New Roman"/>
      <w:i/>
      <w:spacing w:val="0"/>
      <w:sz w:val="21"/>
      <w:shd w:val="clear" w:color="auto" w:fill="FFFFFF"/>
    </w:rPr>
  </w:style>
  <w:style w:type="character" w:customStyle="1" w:styleId="9pt2">
    <w:name w:val="Сноска + 9 pt2"/>
    <w:aliases w:val="Полужирный,Курсив18"/>
    <w:uiPriority w:val="99"/>
    <w:rsid w:val="00CB102D"/>
    <w:rPr>
      <w:rFonts w:ascii="Times New Roman" w:hAnsi="Times New Roman"/>
      <w:b/>
      <w:i/>
      <w:spacing w:val="0"/>
      <w:sz w:val="18"/>
      <w:shd w:val="clear" w:color="auto" w:fill="FFFFFF"/>
    </w:rPr>
  </w:style>
  <w:style w:type="character" w:customStyle="1" w:styleId="91">
    <w:name w:val="Сноска + 91"/>
    <w:aliases w:val="5 pt13,Не полужирный3,Курсив4"/>
    <w:uiPriority w:val="99"/>
    <w:rsid w:val="00CB102D"/>
    <w:rPr>
      <w:rFonts w:ascii="Times New Roman" w:hAnsi="Times New Roman"/>
      <w:b/>
      <w:i/>
      <w:spacing w:val="0"/>
      <w:sz w:val="19"/>
      <w:shd w:val="clear" w:color="auto" w:fill="FFFFFF"/>
    </w:rPr>
  </w:style>
  <w:style w:type="character" w:customStyle="1" w:styleId="apple-converted-space">
    <w:name w:val="apple-converted-space"/>
    <w:uiPriority w:val="99"/>
    <w:rsid w:val="00CB102D"/>
  </w:style>
  <w:style w:type="character" w:styleId="af6">
    <w:name w:val="Emphasis"/>
    <w:basedOn w:val="a0"/>
    <w:uiPriority w:val="20"/>
    <w:qFormat/>
    <w:rsid w:val="00CB102D"/>
    <w:rPr>
      <w:rFonts w:cs="Times New Roman"/>
      <w:i/>
      <w:iCs/>
    </w:rPr>
  </w:style>
  <w:style w:type="character" w:styleId="af7">
    <w:name w:val="Strong"/>
    <w:basedOn w:val="a0"/>
    <w:uiPriority w:val="99"/>
    <w:qFormat/>
    <w:rsid w:val="00CB102D"/>
    <w:rPr>
      <w:rFonts w:cs="Times New Roman"/>
      <w:b/>
      <w:bCs/>
    </w:rPr>
  </w:style>
  <w:style w:type="paragraph" w:customStyle="1" w:styleId="Body1">
    <w:name w:val="Body 1"/>
    <w:uiPriority w:val="99"/>
    <w:rsid w:val="00CB102D"/>
    <w:pPr>
      <w:outlineLvl w:val="0"/>
    </w:pPr>
    <w:rPr>
      <w:rFonts w:ascii="Times New Roman" w:hAnsi="Times New Roman"/>
      <w:color w:val="000000"/>
      <w:sz w:val="24"/>
      <w:szCs w:val="24"/>
      <w:u w:color="000000"/>
      <w:lang w:val="cs-CZ" w:eastAsia="en-US"/>
    </w:rPr>
  </w:style>
  <w:style w:type="character" w:styleId="af8">
    <w:name w:val="page number"/>
    <w:basedOn w:val="a0"/>
    <w:semiHidden/>
    <w:rsid w:val="00F767DD"/>
    <w:rPr>
      <w:rFonts w:cs="Times New Roman"/>
    </w:rPr>
  </w:style>
  <w:style w:type="paragraph" w:styleId="af9">
    <w:name w:val="No Spacing"/>
    <w:uiPriority w:val="1"/>
    <w:qFormat/>
    <w:rsid w:val="00782ABF"/>
    <w:rPr>
      <w:rFonts w:cs="SimSun"/>
      <w:lang w:eastAsia="en-US"/>
    </w:rPr>
  </w:style>
  <w:style w:type="paragraph" w:styleId="afa">
    <w:name w:val="Plain Text"/>
    <w:basedOn w:val="a"/>
    <w:link w:val="afb"/>
    <w:uiPriority w:val="99"/>
    <w:semiHidden/>
    <w:unhideWhenUsed/>
    <w:locked/>
    <w:rsid w:val="00B25F7D"/>
    <w:rPr>
      <w:rFonts w:ascii="Courier New" w:hAnsi="Courier New"/>
      <w:sz w:val="20"/>
      <w:szCs w:val="20"/>
      <w:lang w:val="uk-UA"/>
    </w:rPr>
  </w:style>
  <w:style w:type="character" w:customStyle="1" w:styleId="afb">
    <w:name w:val="Текст Знак"/>
    <w:basedOn w:val="a0"/>
    <w:link w:val="afa"/>
    <w:uiPriority w:val="99"/>
    <w:semiHidden/>
    <w:rsid w:val="00B25F7D"/>
    <w:rPr>
      <w:rFonts w:ascii="Courier New" w:eastAsia="Times New Roman" w:hAnsi="Courier New"/>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7481">
      <w:bodyDiv w:val="1"/>
      <w:marLeft w:val="0"/>
      <w:marRight w:val="0"/>
      <w:marTop w:val="0"/>
      <w:marBottom w:val="0"/>
      <w:divBdr>
        <w:top w:val="none" w:sz="0" w:space="0" w:color="auto"/>
        <w:left w:val="none" w:sz="0" w:space="0" w:color="auto"/>
        <w:bottom w:val="none" w:sz="0" w:space="0" w:color="auto"/>
        <w:right w:val="none" w:sz="0" w:space="0" w:color="auto"/>
      </w:divBdr>
    </w:div>
    <w:div w:id="369575868">
      <w:bodyDiv w:val="1"/>
      <w:marLeft w:val="0"/>
      <w:marRight w:val="0"/>
      <w:marTop w:val="0"/>
      <w:marBottom w:val="0"/>
      <w:divBdr>
        <w:top w:val="none" w:sz="0" w:space="0" w:color="auto"/>
        <w:left w:val="none" w:sz="0" w:space="0" w:color="auto"/>
        <w:bottom w:val="none" w:sz="0" w:space="0" w:color="auto"/>
        <w:right w:val="none" w:sz="0" w:space="0" w:color="auto"/>
      </w:divBdr>
    </w:div>
    <w:div w:id="787549358">
      <w:bodyDiv w:val="1"/>
      <w:marLeft w:val="0"/>
      <w:marRight w:val="0"/>
      <w:marTop w:val="0"/>
      <w:marBottom w:val="0"/>
      <w:divBdr>
        <w:top w:val="none" w:sz="0" w:space="0" w:color="auto"/>
        <w:left w:val="none" w:sz="0" w:space="0" w:color="auto"/>
        <w:bottom w:val="none" w:sz="0" w:space="0" w:color="auto"/>
        <w:right w:val="none" w:sz="0" w:space="0" w:color="auto"/>
      </w:divBdr>
    </w:div>
    <w:div w:id="1058866700">
      <w:bodyDiv w:val="1"/>
      <w:marLeft w:val="0"/>
      <w:marRight w:val="0"/>
      <w:marTop w:val="0"/>
      <w:marBottom w:val="0"/>
      <w:divBdr>
        <w:top w:val="none" w:sz="0" w:space="0" w:color="auto"/>
        <w:left w:val="none" w:sz="0" w:space="0" w:color="auto"/>
        <w:bottom w:val="none" w:sz="0" w:space="0" w:color="auto"/>
        <w:right w:val="none" w:sz="0" w:space="0" w:color="auto"/>
      </w:divBdr>
    </w:div>
    <w:div w:id="1452044627">
      <w:marLeft w:val="0"/>
      <w:marRight w:val="0"/>
      <w:marTop w:val="0"/>
      <w:marBottom w:val="0"/>
      <w:divBdr>
        <w:top w:val="none" w:sz="0" w:space="0" w:color="auto"/>
        <w:left w:val="none" w:sz="0" w:space="0" w:color="auto"/>
        <w:bottom w:val="none" w:sz="0" w:space="0" w:color="auto"/>
        <w:right w:val="none" w:sz="0" w:space="0" w:color="auto"/>
      </w:divBdr>
    </w:div>
    <w:div w:id="1847863417">
      <w:bodyDiv w:val="1"/>
      <w:marLeft w:val="0"/>
      <w:marRight w:val="0"/>
      <w:marTop w:val="0"/>
      <w:marBottom w:val="0"/>
      <w:divBdr>
        <w:top w:val="none" w:sz="0" w:space="0" w:color="auto"/>
        <w:left w:val="none" w:sz="0" w:space="0" w:color="auto"/>
        <w:bottom w:val="none" w:sz="0" w:space="0" w:color="auto"/>
        <w:right w:val="none" w:sz="0" w:space="0" w:color="auto"/>
      </w:divBdr>
    </w:div>
    <w:div w:id="187538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n.stu.cn.ua/course/view.php?id=341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atalog.odnb.odessa.ua/opac/index.php?url=/notices/index/458277/default" TargetMode="External"/><Relationship Id="rId12" Type="http://schemas.openxmlformats.org/officeDocument/2006/relationships/hyperlink" Target="http://www.nbuv.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mbudsman.gov.u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zakon.rada.gov.ua/go/504/96-&#1074;&#1088;" TargetMode="External"/><Relationship Id="rId4" Type="http://schemas.openxmlformats.org/officeDocument/2006/relationships/webSettings" Target="webSettings.xml"/><Relationship Id="rId9" Type="http://schemas.openxmlformats.org/officeDocument/2006/relationships/hyperlink" Target="http://&#1110;portal.rada.gov.u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21</Pages>
  <Words>6313</Words>
  <Characters>35989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16</cp:revision>
  <dcterms:created xsi:type="dcterms:W3CDTF">2021-01-20T19:54:00Z</dcterms:created>
  <dcterms:modified xsi:type="dcterms:W3CDTF">2023-02-22T10:25:00Z</dcterms:modified>
</cp:coreProperties>
</file>