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EDE" w:rsidRPr="00411FE8" w:rsidRDefault="00837EDE" w:rsidP="00837EDE">
      <w:pPr>
        <w:spacing w:after="200" w:line="276" w:lineRule="auto"/>
        <w:jc w:val="center"/>
        <w:rPr>
          <w:b/>
          <w:lang w:val="uk-UA" w:eastAsia="uk-UA"/>
        </w:rPr>
      </w:pPr>
      <w:proofErr w:type="spellStart"/>
      <w:r w:rsidRPr="00411FE8">
        <w:rPr>
          <w:b/>
          <w:lang w:val="uk-UA" w:eastAsia="uk-UA"/>
        </w:rPr>
        <w:t>Силабус</w:t>
      </w:r>
      <w:proofErr w:type="spellEnd"/>
    </w:p>
    <w:p w:rsidR="00D66225" w:rsidRDefault="00D66225" w:rsidP="00D66225">
      <w:pPr>
        <w:jc w:val="center"/>
        <w:rPr>
          <w:b/>
          <w:bCs/>
          <w:color w:val="000000"/>
          <w:sz w:val="28"/>
          <w:szCs w:val="28"/>
          <w:lang w:val="uk-UA"/>
        </w:rPr>
      </w:pPr>
      <w:r>
        <w:rPr>
          <w:b/>
          <w:bCs/>
          <w:color w:val="000000"/>
          <w:sz w:val="28"/>
          <w:szCs w:val="28"/>
          <w:lang w:val="uk-UA"/>
        </w:rPr>
        <w:t>Кафедра публічного та приватного права</w:t>
      </w:r>
    </w:p>
    <w:p w:rsidR="00106117" w:rsidRPr="00411FE8" w:rsidRDefault="00106117" w:rsidP="00E9032A">
      <w:pPr>
        <w:jc w:val="center"/>
        <w:rPr>
          <w:b/>
          <w:lang w:val="uk-UA" w:eastAsia="uk-UA"/>
        </w:rPr>
      </w:pPr>
    </w:p>
    <w:tbl>
      <w:tblPr>
        <w:tblW w:w="9165" w:type="dxa"/>
        <w:tblInd w:w="20" w:type="dxa"/>
        <w:tblBorders>
          <w:insideH w:val="nil"/>
          <w:insideV w:val="nil"/>
        </w:tblBorders>
        <w:tblLayout w:type="fixed"/>
        <w:tblLook w:val="0600" w:firstRow="0" w:lastRow="0" w:firstColumn="0" w:lastColumn="0" w:noHBand="1" w:noVBand="1"/>
      </w:tblPr>
      <w:tblGrid>
        <w:gridCol w:w="3403"/>
        <w:gridCol w:w="5762"/>
      </w:tblGrid>
      <w:tr w:rsidR="00D722A9" w:rsidRPr="00411FE8" w:rsidTr="008B4022">
        <w:trPr>
          <w:trHeight w:val="376"/>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22A9" w:rsidRPr="00411FE8" w:rsidRDefault="00D722A9">
            <w:pPr>
              <w:spacing w:line="276" w:lineRule="auto"/>
              <w:rPr>
                <w:b/>
                <w:lang w:val="uk-UA" w:eastAsia="uk-UA"/>
              </w:rPr>
            </w:pPr>
            <w:r w:rsidRPr="00411FE8">
              <w:rPr>
                <w:b/>
                <w:lang w:val="uk-UA" w:eastAsia="uk-UA"/>
              </w:rPr>
              <w:t>Назва курсу</w:t>
            </w:r>
          </w:p>
        </w:tc>
        <w:tc>
          <w:tcPr>
            <w:tcW w:w="5762"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D722A9" w:rsidRPr="00411FE8" w:rsidRDefault="00D722A9">
            <w:pPr>
              <w:spacing w:line="276" w:lineRule="auto"/>
              <w:rPr>
                <w:lang w:val="uk-UA" w:eastAsia="uk-UA"/>
              </w:rPr>
            </w:pPr>
            <w:r w:rsidRPr="00411FE8">
              <w:rPr>
                <w:b/>
                <w:lang w:val="uk-UA" w:eastAsia="en-US"/>
              </w:rPr>
              <w:t>Запобігання та протидія домашньому насильству</w:t>
            </w:r>
          </w:p>
        </w:tc>
      </w:tr>
      <w:tr w:rsidR="00D722A9" w:rsidRPr="00411FE8" w:rsidTr="008B4022">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22A9" w:rsidRPr="00411FE8" w:rsidRDefault="00D722A9">
            <w:pPr>
              <w:spacing w:line="276" w:lineRule="auto"/>
              <w:rPr>
                <w:b/>
                <w:lang w:val="uk-UA" w:eastAsia="uk-UA"/>
              </w:rPr>
            </w:pPr>
            <w:r w:rsidRPr="00411FE8">
              <w:rPr>
                <w:b/>
                <w:lang w:val="uk-UA" w:eastAsia="uk-UA"/>
              </w:rPr>
              <w:t>Мова викладання</w:t>
            </w:r>
          </w:p>
        </w:tc>
        <w:tc>
          <w:tcPr>
            <w:tcW w:w="5762"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D722A9" w:rsidRPr="00411FE8" w:rsidRDefault="00D722A9">
            <w:pPr>
              <w:widowControl w:val="0"/>
              <w:spacing w:line="276" w:lineRule="auto"/>
              <w:rPr>
                <w:lang w:val="uk-UA" w:eastAsia="uk-UA"/>
              </w:rPr>
            </w:pPr>
            <w:r w:rsidRPr="00411FE8">
              <w:rPr>
                <w:lang w:val="uk-UA" w:eastAsia="uk-UA"/>
              </w:rPr>
              <w:t>Українська</w:t>
            </w:r>
          </w:p>
        </w:tc>
      </w:tr>
      <w:tr w:rsidR="008B4022" w:rsidRPr="00411FE8" w:rsidTr="008B4022">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8B4022" w:rsidRDefault="008B4022" w:rsidP="008B4022">
            <w:pPr>
              <w:pStyle w:val="TableParagraph"/>
              <w:spacing w:line="276" w:lineRule="auto"/>
              <w:rPr>
                <w:b/>
                <w:sz w:val="24"/>
                <w:szCs w:val="24"/>
                <w:lang w:val="uk-UA"/>
              </w:rPr>
            </w:pPr>
            <w:r>
              <w:rPr>
                <w:b/>
                <w:sz w:val="24"/>
                <w:szCs w:val="24"/>
                <w:lang w:val="uk-UA"/>
              </w:rPr>
              <w:t>Курс</w:t>
            </w:r>
            <w:r>
              <w:rPr>
                <w:b/>
                <w:spacing w:val="-1"/>
                <w:sz w:val="24"/>
                <w:szCs w:val="24"/>
                <w:lang w:val="uk-UA"/>
              </w:rPr>
              <w:t xml:space="preserve"> </w:t>
            </w:r>
            <w:r>
              <w:rPr>
                <w:b/>
                <w:sz w:val="24"/>
                <w:szCs w:val="24"/>
                <w:lang w:val="uk-UA"/>
              </w:rPr>
              <w:t>та</w:t>
            </w:r>
            <w:r>
              <w:rPr>
                <w:b/>
                <w:spacing w:val="-4"/>
                <w:sz w:val="24"/>
                <w:szCs w:val="24"/>
                <w:lang w:val="uk-UA"/>
              </w:rPr>
              <w:t xml:space="preserve"> </w:t>
            </w:r>
            <w:r>
              <w:rPr>
                <w:b/>
                <w:sz w:val="24"/>
                <w:szCs w:val="24"/>
                <w:lang w:val="uk-UA"/>
              </w:rPr>
              <w:t>семестр</w:t>
            </w:r>
            <w:r>
              <w:rPr>
                <w:b/>
                <w:spacing w:val="-5"/>
                <w:sz w:val="24"/>
                <w:szCs w:val="24"/>
                <w:lang w:val="uk-UA"/>
              </w:rPr>
              <w:t xml:space="preserve"> </w:t>
            </w:r>
            <w:r>
              <w:rPr>
                <w:b/>
                <w:sz w:val="24"/>
                <w:szCs w:val="24"/>
                <w:lang w:val="uk-UA"/>
              </w:rPr>
              <w:t>вивчення</w:t>
            </w:r>
          </w:p>
        </w:tc>
        <w:tc>
          <w:tcPr>
            <w:tcW w:w="5762"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8B4022" w:rsidRDefault="008B4022" w:rsidP="008B4022">
            <w:pPr>
              <w:pStyle w:val="TableParagraph"/>
              <w:spacing w:line="254" w:lineRule="auto"/>
              <w:jc w:val="both"/>
              <w:rPr>
                <w:sz w:val="24"/>
                <w:szCs w:val="24"/>
                <w:lang w:val="uk-UA" w:eastAsia="uk-UA"/>
              </w:rPr>
            </w:pPr>
            <w:r>
              <w:rPr>
                <w:sz w:val="24"/>
                <w:szCs w:val="24"/>
                <w:lang w:val="uk-UA"/>
              </w:rPr>
              <w:t>3 курс, 5 семестр навчання;</w:t>
            </w:r>
          </w:p>
          <w:p w:rsidR="008B4022" w:rsidRDefault="008B4022" w:rsidP="008B4022">
            <w:pPr>
              <w:pStyle w:val="TableParagraph"/>
              <w:spacing w:line="254" w:lineRule="auto"/>
              <w:jc w:val="both"/>
              <w:rPr>
                <w:sz w:val="24"/>
                <w:szCs w:val="24"/>
                <w:lang w:val="uk-UA"/>
              </w:rPr>
            </w:pPr>
            <w:r>
              <w:rPr>
                <w:sz w:val="24"/>
                <w:szCs w:val="24"/>
                <w:lang w:val="uk-UA"/>
              </w:rPr>
              <w:t>спеціальність 262 Правоохоронна діяльність (освітня програма «Правоохоронна діяльність</w:t>
            </w:r>
            <w:r>
              <w:rPr>
                <w:bCs/>
                <w:sz w:val="24"/>
                <w:szCs w:val="24"/>
                <w:lang w:val="uk-UA"/>
              </w:rPr>
              <w:t>»</w:t>
            </w:r>
            <w:r>
              <w:rPr>
                <w:sz w:val="24"/>
                <w:szCs w:val="24"/>
                <w:lang w:val="uk-UA"/>
              </w:rPr>
              <w:t>)</w:t>
            </w:r>
          </w:p>
        </w:tc>
      </w:tr>
      <w:tr w:rsidR="00D722A9" w:rsidRPr="00411FE8" w:rsidTr="008B4022">
        <w:trPr>
          <w:trHeight w:val="291"/>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D722A9" w:rsidRPr="00411FE8" w:rsidRDefault="00D722A9">
            <w:pPr>
              <w:widowControl w:val="0"/>
              <w:spacing w:line="276" w:lineRule="auto"/>
              <w:rPr>
                <w:b/>
                <w:lang w:val="uk-UA" w:eastAsia="uk-UA"/>
              </w:rPr>
            </w:pPr>
            <w:r w:rsidRPr="00411FE8">
              <w:rPr>
                <w:b/>
                <w:lang w:val="uk-UA" w:eastAsia="uk-UA"/>
              </w:rPr>
              <w:t>Викладач (-і)</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hideMark/>
          </w:tcPr>
          <w:p w:rsidR="00D722A9" w:rsidRPr="00411FE8" w:rsidRDefault="00D722A9" w:rsidP="00D722A9">
            <w:pPr>
              <w:widowControl w:val="0"/>
              <w:spacing w:line="276" w:lineRule="auto"/>
              <w:rPr>
                <w:lang w:val="uk-UA" w:eastAsia="uk-UA"/>
              </w:rPr>
            </w:pPr>
            <w:proofErr w:type="spellStart"/>
            <w:r w:rsidRPr="00411FE8">
              <w:rPr>
                <w:lang w:val="uk-UA" w:eastAsia="uk-UA"/>
              </w:rPr>
              <w:t>Шестак</w:t>
            </w:r>
            <w:proofErr w:type="spellEnd"/>
            <w:r w:rsidRPr="00411FE8">
              <w:rPr>
                <w:lang w:val="uk-UA" w:eastAsia="uk-UA"/>
              </w:rPr>
              <w:t xml:space="preserve"> Лілія Володимирівна, доцент кафедри трудового, адм</w:t>
            </w:r>
            <w:bookmarkStart w:id="0" w:name="_GoBack"/>
            <w:bookmarkEnd w:id="0"/>
            <w:r w:rsidRPr="00411FE8">
              <w:rPr>
                <w:lang w:val="uk-UA" w:eastAsia="uk-UA"/>
              </w:rPr>
              <w:t xml:space="preserve">іністративного права та процесу, </w:t>
            </w:r>
            <w:proofErr w:type="spellStart"/>
            <w:r w:rsidRPr="00411FE8">
              <w:rPr>
                <w:lang w:val="uk-UA" w:eastAsia="uk-UA"/>
              </w:rPr>
              <w:t>к.ю.н</w:t>
            </w:r>
            <w:proofErr w:type="spellEnd"/>
            <w:r w:rsidRPr="00411FE8">
              <w:rPr>
                <w:lang w:val="uk-UA" w:eastAsia="uk-UA"/>
              </w:rPr>
              <w:t>., доцент</w:t>
            </w:r>
          </w:p>
        </w:tc>
      </w:tr>
      <w:tr w:rsidR="00D722A9" w:rsidRPr="008B4022" w:rsidTr="008B4022">
        <w:trPr>
          <w:trHeight w:val="28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D722A9" w:rsidRPr="00411FE8" w:rsidRDefault="00D722A9">
            <w:pPr>
              <w:widowControl w:val="0"/>
              <w:spacing w:line="276" w:lineRule="auto"/>
              <w:rPr>
                <w:b/>
                <w:lang w:val="uk-UA" w:eastAsia="uk-UA"/>
              </w:rPr>
            </w:pPr>
            <w:proofErr w:type="spellStart"/>
            <w:r w:rsidRPr="00411FE8">
              <w:rPr>
                <w:b/>
                <w:lang w:val="uk-UA" w:eastAsia="uk-UA"/>
              </w:rPr>
              <w:t>Профайл</w:t>
            </w:r>
            <w:proofErr w:type="spellEnd"/>
            <w:r w:rsidRPr="00411FE8">
              <w:rPr>
                <w:b/>
                <w:lang w:val="uk-UA" w:eastAsia="uk-UA"/>
              </w:rPr>
              <w:t xml:space="preserve"> викладача (-</w:t>
            </w:r>
            <w:proofErr w:type="spellStart"/>
            <w:r w:rsidRPr="00411FE8">
              <w:rPr>
                <w:b/>
                <w:lang w:val="uk-UA" w:eastAsia="uk-UA"/>
              </w:rPr>
              <w:t>ів</w:t>
            </w:r>
            <w:proofErr w:type="spellEnd"/>
            <w:r w:rsidRPr="00411FE8">
              <w:rPr>
                <w:b/>
                <w:lang w:val="uk-UA" w:eastAsia="uk-UA"/>
              </w:rPr>
              <w:t>)</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tcPr>
          <w:p w:rsidR="00D722A9" w:rsidRPr="00411FE8" w:rsidRDefault="008B4022">
            <w:pPr>
              <w:spacing w:line="276" w:lineRule="auto"/>
              <w:rPr>
                <w:rFonts w:eastAsiaTheme="minorHAnsi"/>
                <w:lang w:val="uk-UA" w:eastAsia="en-US"/>
              </w:rPr>
            </w:pPr>
            <w:hyperlink r:id="rId6" w:history="1">
              <w:r w:rsidR="00790913" w:rsidRPr="003A3078">
                <w:rPr>
                  <w:rStyle w:val="a3"/>
                  <w:lang w:val="uk-UA"/>
                </w:rPr>
                <w:t>https://trud.stu.cn.ua/our-specialists/</w:t>
              </w:r>
            </w:hyperlink>
            <w:r w:rsidR="00790913">
              <w:rPr>
                <w:color w:val="000000"/>
                <w:lang w:val="uk-UA"/>
              </w:rPr>
              <w:t xml:space="preserve"> </w:t>
            </w:r>
          </w:p>
        </w:tc>
      </w:tr>
      <w:tr w:rsidR="00D722A9" w:rsidRPr="00411FE8" w:rsidTr="008B4022">
        <w:trPr>
          <w:trHeight w:val="279"/>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D722A9" w:rsidRPr="00411FE8" w:rsidRDefault="00D722A9">
            <w:pPr>
              <w:widowControl w:val="0"/>
              <w:spacing w:line="276" w:lineRule="auto"/>
              <w:rPr>
                <w:b/>
                <w:lang w:val="uk-UA" w:eastAsia="uk-UA"/>
              </w:rPr>
            </w:pPr>
            <w:r w:rsidRPr="00411FE8">
              <w:rPr>
                <w:b/>
                <w:lang w:val="uk-UA" w:eastAsia="uk-UA"/>
              </w:rPr>
              <w:t>Контакти викладача</w:t>
            </w:r>
          </w:p>
        </w:tc>
        <w:tc>
          <w:tcPr>
            <w:tcW w:w="5762" w:type="dxa"/>
            <w:tcBorders>
              <w:top w:val="nil"/>
              <w:left w:val="nil"/>
              <w:bottom w:val="single" w:sz="8" w:space="0" w:color="000000"/>
              <w:right w:val="single" w:sz="8" w:space="0" w:color="000000"/>
            </w:tcBorders>
            <w:tcMar>
              <w:top w:w="100" w:type="dxa"/>
              <w:left w:w="120" w:type="dxa"/>
              <w:bottom w:w="100" w:type="dxa"/>
              <w:right w:w="120" w:type="dxa"/>
            </w:tcMar>
          </w:tcPr>
          <w:p w:rsidR="00D722A9" w:rsidRPr="00411FE8" w:rsidRDefault="00D722A9">
            <w:pPr>
              <w:widowControl w:val="0"/>
              <w:spacing w:line="276" w:lineRule="auto"/>
              <w:rPr>
                <w:lang w:eastAsia="uk-UA"/>
              </w:rPr>
            </w:pPr>
            <w:r w:rsidRPr="00411FE8">
              <w:rPr>
                <w:lang w:eastAsia="uk-UA"/>
              </w:rPr>
              <w:t>lilyasha@i.ua</w:t>
            </w:r>
          </w:p>
        </w:tc>
      </w:tr>
      <w:tr w:rsidR="00D722A9" w:rsidRPr="008B4022" w:rsidTr="008B4022">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D722A9" w:rsidRPr="00411FE8" w:rsidRDefault="00D722A9">
            <w:pPr>
              <w:spacing w:line="276" w:lineRule="auto"/>
              <w:rPr>
                <w:b/>
                <w:lang w:val="uk-UA" w:eastAsia="uk-UA"/>
              </w:rPr>
            </w:pPr>
            <w:r w:rsidRPr="00411FE8">
              <w:rPr>
                <w:b/>
                <w:lang w:val="uk-UA" w:eastAsia="uk-UA"/>
              </w:rPr>
              <w:t xml:space="preserve">Сторінка курсу в </w:t>
            </w:r>
            <w:r w:rsidRPr="00411FE8">
              <w:rPr>
                <w:b/>
                <w:lang w:val="en-US" w:eastAsia="uk-UA"/>
              </w:rPr>
              <w:t>MOODLE</w:t>
            </w:r>
          </w:p>
        </w:tc>
        <w:tc>
          <w:tcPr>
            <w:tcW w:w="5762"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D722A9" w:rsidRPr="00411FE8" w:rsidRDefault="008B4022">
            <w:pPr>
              <w:spacing w:line="276" w:lineRule="auto"/>
              <w:jc w:val="both"/>
              <w:rPr>
                <w:lang w:val="uk-UA" w:eastAsia="en-US"/>
              </w:rPr>
            </w:pPr>
            <w:hyperlink r:id="rId7" w:history="1">
              <w:r w:rsidR="002D2234" w:rsidRPr="003A3078">
                <w:rPr>
                  <w:rStyle w:val="a3"/>
                  <w:lang w:val="uk-UA" w:eastAsia="en-US"/>
                </w:rPr>
                <w:t>https://eln.stu.cn.ua/course/view.php?id=5013</w:t>
              </w:r>
            </w:hyperlink>
            <w:r w:rsidR="002D2234">
              <w:rPr>
                <w:lang w:val="uk-UA" w:eastAsia="en-US"/>
              </w:rPr>
              <w:t xml:space="preserve"> </w:t>
            </w:r>
          </w:p>
        </w:tc>
      </w:tr>
    </w:tbl>
    <w:p w:rsidR="00E9032A" w:rsidRPr="00411FE8" w:rsidRDefault="00E9032A" w:rsidP="00E9032A">
      <w:pPr>
        <w:rPr>
          <w:b/>
          <w:lang w:val="uk-UA" w:eastAsia="uk-UA"/>
        </w:rPr>
      </w:pPr>
    </w:p>
    <w:p w:rsidR="00734362" w:rsidRPr="00C32F07" w:rsidRDefault="00734362" w:rsidP="00E9032A">
      <w:pPr>
        <w:ind w:firstLine="360"/>
        <w:jc w:val="both"/>
        <w:rPr>
          <w:b/>
          <w:u w:val="single"/>
          <w:lang w:val="uk-UA" w:eastAsia="uk-UA"/>
        </w:rPr>
      </w:pPr>
      <w:r w:rsidRPr="00C32F07">
        <w:rPr>
          <w:b/>
          <w:u w:val="single"/>
          <w:lang w:val="uk-UA" w:eastAsia="uk-UA"/>
        </w:rPr>
        <w:t xml:space="preserve">1. </w:t>
      </w:r>
      <w:r w:rsidR="00E9032A" w:rsidRPr="00C32F07">
        <w:rPr>
          <w:b/>
          <w:u w:val="single"/>
          <w:lang w:val="uk-UA" w:eastAsia="uk-UA"/>
        </w:rPr>
        <w:t xml:space="preserve">Анотація курсу </w:t>
      </w:r>
    </w:p>
    <w:p w:rsidR="00734362" w:rsidRPr="00411FE8" w:rsidRDefault="00734362" w:rsidP="00E9032A">
      <w:pPr>
        <w:ind w:firstLine="360"/>
        <w:jc w:val="both"/>
        <w:rPr>
          <w:b/>
          <w:lang w:val="uk-UA" w:eastAsia="uk-UA"/>
        </w:rPr>
      </w:pPr>
    </w:p>
    <w:p w:rsidR="00734362" w:rsidRPr="00411FE8" w:rsidRDefault="00734362" w:rsidP="00734362">
      <w:pPr>
        <w:shd w:val="clear" w:color="auto" w:fill="FFFFFF"/>
        <w:ind w:firstLine="708"/>
        <w:jc w:val="both"/>
        <w:rPr>
          <w:rFonts w:eastAsia="MS Mincho" w:cs="Courier New"/>
          <w:lang w:val="uk-UA"/>
        </w:rPr>
      </w:pPr>
      <w:r w:rsidRPr="00411FE8">
        <w:rPr>
          <w:rFonts w:eastAsia="MS Mincho" w:cs="Courier New"/>
          <w:lang w:val="uk-UA"/>
        </w:rPr>
        <w:t xml:space="preserve">Викладання курсу “Запобігання та протидія домашньому насильству” зумовлене важливими завданнями демократичної розбудови України, в якій, на жаль, існує таке </w:t>
      </w:r>
      <w:r w:rsidRPr="00411FE8">
        <w:rPr>
          <w:lang w:val="uk-UA"/>
        </w:rPr>
        <w:t>ганебне явище як домашнє насильство.</w:t>
      </w:r>
      <w:r w:rsidRPr="00411FE8">
        <w:rPr>
          <w:rFonts w:eastAsia="MS Mincho" w:cs="Courier New"/>
          <w:lang w:val="uk-UA"/>
        </w:rPr>
        <w:t xml:space="preserve"> Тому саме ця навчальна дисципліна дозволяє ознайомити здобувачів вищої освіти із </w:t>
      </w:r>
      <w:r w:rsidRPr="00411FE8">
        <w:rPr>
          <w:lang w:val="uk-UA"/>
        </w:rPr>
        <w:t xml:space="preserve">станом українського суспільства у контексті цієї проблеми, її історичними витоками, законодавчою базою із означеного питання, а також заходами на рівні держави, територіальної громади, </w:t>
      </w:r>
      <w:proofErr w:type="spellStart"/>
      <w:r w:rsidRPr="00411FE8">
        <w:rPr>
          <w:lang w:val="uk-UA"/>
        </w:rPr>
        <w:t>мезо</w:t>
      </w:r>
      <w:proofErr w:type="spellEnd"/>
      <w:r w:rsidRPr="00411FE8">
        <w:rPr>
          <w:lang w:val="uk-UA"/>
        </w:rPr>
        <w:t>- та мікрорівнів соціального середовища щодо профілактики, запобігання та протидії домашньому насильству.</w:t>
      </w:r>
    </w:p>
    <w:p w:rsidR="00734362" w:rsidRPr="00411FE8" w:rsidRDefault="00734362" w:rsidP="00734362">
      <w:pPr>
        <w:ind w:firstLine="540"/>
        <w:jc w:val="both"/>
        <w:rPr>
          <w:lang w:val="uk-UA"/>
        </w:rPr>
      </w:pPr>
    </w:p>
    <w:p w:rsidR="00734362" w:rsidRPr="00411FE8" w:rsidRDefault="00734362" w:rsidP="00734362">
      <w:pPr>
        <w:ind w:firstLine="540"/>
        <w:jc w:val="both"/>
        <w:rPr>
          <w:rFonts w:eastAsia="MS Mincho" w:cs="Courier New"/>
          <w:lang w:val="uk-UA"/>
        </w:rPr>
      </w:pPr>
      <w:r w:rsidRPr="00411FE8">
        <w:rPr>
          <w:lang w:val="uk-UA"/>
        </w:rPr>
        <w:t xml:space="preserve">Завдання навчальної дисципліни – дослідження і розкриття причин появи цього феномену у світі, й, окрема, Україні (історичних, політичних, соціальних, економічних та ін.), види домашнього насильства; усвідомлення здобувачами вищої освіти антисоціальної ролі будь-яких протиправних проявів в сім’ї до будь-якої особи;  формування знань про сутність феномену домашнього насильства,  його запобігання, прояву та протидії на основі положень Закону України "Про запобігання та протидію домашньому насильству",  інших нормативно-правових актів; набуття практичних умінь і навичок громадянської та професійної протидії проявам домашнього насильства; </w:t>
      </w:r>
      <w:r w:rsidRPr="00411FE8">
        <w:rPr>
          <w:rFonts w:eastAsia="MS Mincho" w:cs="Courier New"/>
          <w:lang w:val="uk-UA"/>
        </w:rPr>
        <w:t xml:space="preserve">формування самостійного мислення та навичок аналізу  закономірностей проявів феномена домашнього насильства у суспільстві; </w:t>
      </w:r>
      <w:r w:rsidRPr="00411FE8">
        <w:rPr>
          <w:lang w:val="uk-UA"/>
        </w:rPr>
        <w:t>ф</w:t>
      </w:r>
      <w:r w:rsidRPr="00411FE8">
        <w:rPr>
          <w:rFonts w:eastAsia="MS Mincho" w:cs="Courier New"/>
          <w:lang w:val="uk-UA"/>
        </w:rPr>
        <w:t>ормування понятійного апарату навчальної дисципліни “Запобігання та протидія домашньому насильству”  та вміння ним користуватись;</w:t>
      </w:r>
      <w:r w:rsidRPr="00411FE8">
        <w:rPr>
          <w:lang w:val="uk-UA"/>
        </w:rPr>
        <w:t xml:space="preserve"> з</w:t>
      </w:r>
      <w:r w:rsidRPr="00411FE8">
        <w:rPr>
          <w:rFonts w:eastAsia="MS Mincho" w:cs="Courier New"/>
          <w:lang w:val="uk-UA"/>
        </w:rPr>
        <w:t xml:space="preserve">добуття необхідних для фахівця обсягу і рівня загально-правових теоретичних знань, практичних навичок і вмінь. </w:t>
      </w:r>
    </w:p>
    <w:p w:rsidR="00734362" w:rsidRPr="00411FE8" w:rsidRDefault="00734362" w:rsidP="00734362">
      <w:pPr>
        <w:ind w:firstLine="540"/>
        <w:jc w:val="both"/>
        <w:rPr>
          <w:rFonts w:eastAsia="MS Mincho" w:cs="Courier New"/>
          <w:lang w:val="uk-UA"/>
        </w:rPr>
      </w:pPr>
    </w:p>
    <w:p w:rsidR="00734362" w:rsidRPr="00411FE8" w:rsidRDefault="00734362" w:rsidP="00734362">
      <w:pPr>
        <w:ind w:firstLine="540"/>
        <w:jc w:val="both"/>
        <w:rPr>
          <w:rFonts w:eastAsia="MS Mincho" w:cs="Courier New"/>
          <w:lang w:val="uk-UA"/>
        </w:rPr>
      </w:pPr>
      <w:r w:rsidRPr="00411FE8">
        <w:rPr>
          <w:rFonts w:eastAsia="MS Mincho" w:cs="Courier New"/>
          <w:lang w:val="uk-UA"/>
        </w:rPr>
        <w:t>Вивчення курсу закінчується підсумковим контролем – складанням екзамену.</w:t>
      </w:r>
    </w:p>
    <w:p w:rsidR="00734362" w:rsidRPr="00411FE8" w:rsidRDefault="00734362" w:rsidP="00734362">
      <w:pPr>
        <w:ind w:firstLine="540"/>
        <w:jc w:val="both"/>
        <w:rPr>
          <w:lang w:val="uk-UA"/>
        </w:rPr>
      </w:pPr>
    </w:p>
    <w:p w:rsidR="00C32F07" w:rsidRPr="00C32F07" w:rsidRDefault="00C32F07" w:rsidP="00734362">
      <w:pPr>
        <w:ind w:firstLine="360"/>
        <w:jc w:val="both"/>
        <w:rPr>
          <w:b/>
          <w:u w:val="single"/>
          <w:lang w:val="uk-UA" w:eastAsia="uk-UA"/>
        </w:rPr>
      </w:pPr>
      <w:r w:rsidRPr="00C32F07">
        <w:rPr>
          <w:b/>
          <w:u w:val="single"/>
          <w:lang w:val="uk-UA" w:eastAsia="uk-UA"/>
        </w:rPr>
        <w:t xml:space="preserve">2. </w:t>
      </w:r>
      <w:r w:rsidRPr="00C32F07">
        <w:rPr>
          <w:b/>
          <w:u w:val="single"/>
          <w:lang w:val="uk-UA" w:eastAsia="uk-UA"/>
        </w:rPr>
        <w:tab/>
        <w:t>Мета та цілі курсу</w:t>
      </w:r>
      <w:r w:rsidR="00734362" w:rsidRPr="00C32F07">
        <w:rPr>
          <w:b/>
          <w:u w:val="single"/>
          <w:lang w:val="uk-UA" w:eastAsia="uk-UA"/>
        </w:rPr>
        <w:t xml:space="preserve"> </w:t>
      </w:r>
    </w:p>
    <w:p w:rsidR="00734362" w:rsidRPr="00411FE8" w:rsidRDefault="00734362" w:rsidP="00734362">
      <w:pPr>
        <w:ind w:firstLine="360"/>
        <w:jc w:val="both"/>
        <w:rPr>
          <w:rFonts w:eastAsia="MS Mincho" w:cs="Courier New"/>
          <w:lang w:val="uk-UA"/>
        </w:rPr>
      </w:pPr>
      <w:r w:rsidRPr="00411FE8">
        <w:rPr>
          <w:rFonts w:eastAsia="MS Mincho" w:cs="Courier New"/>
          <w:lang w:val="uk-UA"/>
        </w:rPr>
        <w:lastRenderedPageBreak/>
        <w:t xml:space="preserve">розкрити перед здобувачами вищої освіти зміст такого суспільного феномену як домашнє насильство та особливості нормативно-правового регулювання, практичного вирішення означеної проблеми. </w:t>
      </w:r>
    </w:p>
    <w:p w:rsidR="0015096E" w:rsidRPr="00411FE8" w:rsidRDefault="0015096E" w:rsidP="0015096E">
      <w:pPr>
        <w:tabs>
          <w:tab w:val="left" w:pos="561"/>
          <w:tab w:val="left" w:pos="900"/>
        </w:tabs>
        <w:ind w:firstLine="567"/>
        <w:jc w:val="both"/>
        <w:rPr>
          <w:lang w:val="uk-UA"/>
        </w:rPr>
      </w:pPr>
      <w:r w:rsidRPr="00411FE8">
        <w:rPr>
          <w:color w:val="000000"/>
          <w:lang w:val="uk-UA"/>
        </w:rPr>
        <w:t>Під час вивчення дисципліни здобувач вищої освіти має набути або розширити наступні загальні та спеціальні компетентності, передбачені освітньою програмою:</w:t>
      </w:r>
    </w:p>
    <w:p w:rsidR="005C6EFB" w:rsidRPr="005C6EFB" w:rsidRDefault="005C6EFB" w:rsidP="005C6EFB">
      <w:pPr>
        <w:rPr>
          <w:lang w:val="uk-UA"/>
        </w:rPr>
      </w:pPr>
      <w:r w:rsidRPr="005C6EFB">
        <w:rPr>
          <w:rFonts w:eastAsia="MS Mincho"/>
          <w:lang w:val="uk-UA"/>
        </w:rPr>
        <w:t xml:space="preserve">ЗК 2. Здатність </w:t>
      </w:r>
      <w:r w:rsidRPr="005C6EFB">
        <w:rPr>
          <w:lang w:val="uk-UA"/>
        </w:rPr>
        <w:t>знання та розуміння предметної області та розуміння професійної діяльності.</w:t>
      </w:r>
    </w:p>
    <w:p w:rsidR="005C6EFB" w:rsidRPr="00AD2D93" w:rsidRDefault="005C6EFB" w:rsidP="005C6EFB">
      <w:pPr>
        <w:rPr>
          <w:lang w:val="uk-UA"/>
        </w:rPr>
      </w:pPr>
      <w:r w:rsidRPr="00AD2D93">
        <w:rPr>
          <w:lang w:val="uk-UA"/>
        </w:rPr>
        <w:t xml:space="preserve">ЗК 6. Здатність усвідомлення рівних можливостей та гендерних проблем. </w:t>
      </w:r>
    </w:p>
    <w:p w:rsidR="005C6EFB" w:rsidRPr="00AD2D93" w:rsidRDefault="005C6EFB" w:rsidP="005C6EFB">
      <w:pPr>
        <w:rPr>
          <w:lang w:val="uk-UA"/>
        </w:rPr>
      </w:pPr>
      <w:r w:rsidRPr="00AD2D93">
        <w:rPr>
          <w:lang w:val="uk-UA"/>
        </w:rPr>
        <w:t>ЗК 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5C6EFB" w:rsidRPr="00AD2D93" w:rsidRDefault="005C6EFB" w:rsidP="005C6EFB">
      <w:pPr>
        <w:rPr>
          <w:lang w:val="uk-UA"/>
        </w:rPr>
      </w:pPr>
      <w:r w:rsidRPr="00AD2D93">
        <w:rPr>
          <w:lang w:val="uk-UA"/>
        </w:rPr>
        <w:t>СК 10. Здатність визначати належні та придатні для юридичного аналізу факти.</w:t>
      </w:r>
    </w:p>
    <w:p w:rsidR="00734362" w:rsidRPr="00411FE8" w:rsidRDefault="00734362" w:rsidP="00E9032A">
      <w:pPr>
        <w:ind w:firstLine="360"/>
        <w:jc w:val="both"/>
        <w:rPr>
          <w:lang w:val="uk-UA" w:eastAsia="uk-UA"/>
        </w:rPr>
      </w:pPr>
    </w:p>
    <w:p w:rsidR="00734362" w:rsidRDefault="00E9032A" w:rsidP="00E9032A">
      <w:pPr>
        <w:ind w:firstLine="360"/>
        <w:rPr>
          <w:b/>
          <w:u w:val="single"/>
          <w:lang w:val="uk-UA" w:eastAsia="uk-UA"/>
        </w:rPr>
      </w:pPr>
      <w:r w:rsidRPr="00C32F07">
        <w:rPr>
          <w:b/>
          <w:u w:val="single"/>
          <w:lang w:val="uk-UA" w:eastAsia="uk-UA"/>
        </w:rPr>
        <w:t xml:space="preserve">3. </w:t>
      </w:r>
      <w:r w:rsidRPr="00C32F07">
        <w:rPr>
          <w:b/>
          <w:u w:val="single"/>
          <w:lang w:val="uk-UA" w:eastAsia="uk-UA"/>
        </w:rPr>
        <w:tab/>
        <w:t>Результати навчання</w:t>
      </w:r>
    </w:p>
    <w:p w:rsidR="00C32F07" w:rsidRPr="00C32F07" w:rsidRDefault="00C32F07" w:rsidP="00E9032A">
      <w:pPr>
        <w:ind w:firstLine="360"/>
        <w:rPr>
          <w:b/>
          <w:u w:val="single"/>
          <w:lang w:val="uk-UA" w:eastAsia="uk-UA"/>
        </w:rPr>
      </w:pPr>
    </w:p>
    <w:p w:rsidR="00D722A9" w:rsidRPr="00411FE8" w:rsidRDefault="00D722A9" w:rsidP="00D722A9">
      <w:pPr>
        <w:widowControl w:val="0"/>
        <w:tabs>
          <w:tab w:val="left" w:pos="284"/>
          <w:tab w:val="left" w:pos="567"/>
        </w:tabs>
        <w:ind w:firstLine="709"/>
        <w:jc w:val="both"/>
        <w:rPr>
          <w:lang w:val="uk-UA"/>
        </w:rPr>
      </w:pPr>
      <w:r w:rsidRPr="00411FE8">
        <w:rPr>
          <w:color w:val="000000"/>
          <w:lang w:val="uk-UA"/>
        </w:rPr>
        <w:t xml:space="preserve">Під час вивчення дисципліни здобувач вищої освіти має досягти або вдосконалити наступні програмні результати навчання (РН), передбачені освітньою програмою </w:t>
      </w:r>
      <w:r w:rsidRPr="00411FE8">
        <w:rPr>
          <w:lang w:val="uk-UA"/>
        </w:rPr>
        <w:t xml:space="preserve">«Правоохоронна діяльність»: </w:t>
      </w:r>
    </w:p>
    <w:p w:rsidR="005C6EFB" w:rsidRPr="005C6EFB" w:rsidRDefault="005C6EFB" w:rsidP="005C6EFB">
      <w:pPr>
        <w:shd w:val="clear" w:color="auto" w:fill="FFFFFF"/>
        <w:tabs>
          <w:tab w:val="num" w:pos="0"/>
          <w:tab w:val="left" w:pos="480"/>
          <w:tab w:val="left" w:pos="1134"/>
        </w:tabs>
        <w:ind w:right="-2" w:firstLine="567"/>
        <w:jc w:val="both"/>
        <w:rPr>
          <w:bCs/>
          <w:spacing w:val="-1"/>
          <w:lang w:val="uk-UA"/>
        </w:rPr>
      </w:pPr>
      <w:r w:rsidRPr="005C6EFB">
        <w:rPr>
          <w:lang w:val="uk-UA"/>
        </w:rPr>
        <w:t>РН 3. Збирати необхідну інформацію з різних джерел, аналізувати і оцінювати її.</w:t>
      </w:r>
    </w:p>
    <w:p w:rsidR="005C6EFB" w:rsidRPr="005C6EFB" w:rsidRDefault="005C6EFB" w:rsidP="005C6EFB">
      <w:pPr>
        <w:shd w:val="clear" w:color="auto" w:fill="FFFFFF"/>
        <w:tabs>
          <w:tab w:val="num" w:pos="0"/>
          <w:tab w:val="left" w:pos="480"/>
          <w:tab w:val="left" w:pos="1134"/>
        </w:tabs>
        <w:ind w:right="-2" w:firstLine="567"/>
        <w:jc w:val="both"/>
        <w:rPr>
          <w:bCs/>
          <w:color w:val="000000"/>
          <w:spacing w:val="-1"/>
          <w:lang w:val="uk-UA"/>
        </w:rPr>
      </w:pPr>
      <w:r w:rsidRPr="005C6EFB">
        <w:rPr>
          <w:lang w:val="uk-UA"/>
        </w:rPr>
        <w:t xml:space="preserve">РН 6. Розуміти принципи і мати навички етичної поведінки, соціально відповідальної та свідомої діяльності у сфері правоохоронної діяльності. </w:t>
      </w:r>
    </w:p>
    <w:p w:rsidR="005C6EFB" w:rsidRPr="005C6EFB" w:rsidRDefault="005C6EFB" w:rsidP="005C6EFB">
      <w:pPr>
        <w:shd w:val="clear" w:color="auto" w:fill="FFFFFF"/>
        <w:tabs>
          <w:tab w:val="num" w:pos="0"/>
          <w:tab w:val="left" w:pos="480"/>
          <w:tab w:val="left" w:pos="1134"/>
        </w:tabs>
        <w:ind w:right="-2" w:firstLine="567"/>
        <w:jc w:val="both"/>
        <w:rPr>
          <w:bCs/>
          <w:color w:val="000000"/>
          <w:spacing w:val="-1"/>
          <w:lang w:val="uk-UA"/>
        </w:rPr>
      </w:pPr>
      <w:r w:rsidRPr="005C6EFB">
        <w:rPr>
          <w:lang w:val="uk-UA"/>
        </w:rPr>
        <w:t xml:space="preserve">РН 16. Застосовувати заходи, спрямовані на усунення загрози життю та здоров’ю фізичних осіб і публічній безпеці, що виникли внаслідок учинення кримінального злочину чи адміністративного правопорушення. </w:t>
      </w:r>
    </w:p>
    <w:p w:rsidR="005C6EFB" w:rsidRPr="005C6EFB" w:rsidRDefault="005C6EFB" w:rsidP="005C6EFB">
      <w:pPr>
        <w:shd w:val="clear" w:color="auto" w:fill="FFFFFF"/>
        <w:tabs>
          <w:tab w:val="num" w:pos="0"/>
          <w:tab w:val="left" w:pos="480"/>
          <w:tab w:val="left" w:pos="1134"/>
        </w:tabs>
        <w:ind w:right="-2" w:firstLine="567"/>
        <w:jc w:val="both"/>
        <w:rPr>
          <w:bCs/>
          <w:color w:val="000000"/>
          <w:spacing w:val="-1"/>
          <w:lang w:val="uk-UA"/>
        </w:rPr>
      </w:pPr>
      <w:r w:rsidRPr="005C6EFB">
        <w:rPr>
          <w:lang w:val="uk-UA"/>
        </w:rPr>
        <w:t>РН 22. Вміти оцінювати обстановку, рівень потенційних загроз та викликів, прогнозувати розвиток обстановки, дій правопорушників та противників, вживати заходів з метою запобігання, виявлення та припинення правопорушень.</w:t>
      </w:r>
    </w:p>
    <w:p w:rsidR="00D722A9" w:rsidRPr="005C6EFB" w:rsidRDefault="00D722A9" w:rsidP="005C6EFB">
      <w:pPr>
        <w:ind w:firstLine="360"/>
        <w:jc w:val="both"/>
        <w:rPr>
          <w:lang w:val="uk-UA" w:eastAsia="uk-UA"/>
        </w:rPr>
      </w:pPr>
    </w:p>
    <w:p w:rsidR="00734362" w:rsidRPr="00411FE8" w:rsidRDefault="00734362" w:rsidP="00734362">
      <w:pPr>
        <w:widowControl w:val="0"/>
        <w:tabs>
          <w:tab w:val="num" w:pos="0"/>
          <w:tab w:val="left" w:pos="284"/>
          <w:tab w:val="left" w:pos="567"/>
          <w:tab w:val="left" w:pos="1134"/>
        </w:tabs>
        <w:ind w:firstLine="567"/>
        <w:jc w:val="both"/>
        <w:rPr>
          <w:lang w:val="uk-UA"/>
        </w:rPr>
      </w:pPr>
      <w:r w:rsidRPr="00411FE8">
        <w:rPr>
          <w:lang w:val="uk-UA"/>
        </w:rPr>
        <w:t>У результаті вивчення навчальної дисципліни студент повинен</w:t>
      </w:r>
      <w:r w:rsidRPr="00411FE8">
        <w:rPr>
          <w:b/>
          <w:lang w:val="uk-UA"/>
        </w:rPr>
        <w:t>:</w:t>
      </w:r>
    </w:p>
    <w:p w:rsidR="00734362" w:rsidRPr="00411FE8" w:rsidRDefault="00734362" w:rsidP="00734362">
      <w:pPr>
        <w:tabs>
          <w:tab w:val="num" w:pos="0"/>
          <w:tab w:val="left" w:pos="1134"/>
        </w:tabs>
        <w:ind w:firstLine="567"/>
        <w:jc w:val="both"/>
        <w:rPr>
          <w:rFonts w:eastAsia="MS Mincho" w:cs="Courier New"/>
          <w:i/>
          <w:lang w:val="uk-UA"/>
        </w:rPr>
      </w:pPr>
      <w:r w:rsidRPr="00411FE8">
        <w:rPr>
          <w:rFonts w:eastAsia="MS Mincho" w:cs="Courier New"/>
          <w:b/>
          <w:bCs/>
          <w:i/>
          <w:lang w:val="uk-UA"/>
        </w:rPr>
        <w:t>знати:</w:t>
      </w:r>
    </w:p>
    <w:p w:rsidR="00734362" w:rsidRPr="00411FE8" w:rsidRDefault="00734362" w:rsidP="00D722A9">
      <w:pPr>
        <w:widowControl w:val="0"/>
        <w:numPr>
          <w:ilvl w:val="0"/>
          <w:numId w:val="2"/>
        </w:numPr>
        <w:tabs>
          <w:tab w:val="num" w:pos="0"/>
          <w:tab w:val="left" w:pos="284"/>
        </w:tabs>
        <w:ind w:left="0" w:firstLine="0"/>
        <w:jc w:val="both"/>
        <w:rPr>
          <w:rFonts w:eastAsia="MS Mincho" w:cs="Courier New"/>
          <w:lang w:val="uk-UA"/>
        </w:rPr>
      </w:pPr>
      <w:r w:rsidRPr="00411FE8">
        <w:rPr>
          <w:rFonts w:eastAsia="MS Mincho" w:cs="Courier New"/>
          <w:lang w:val="uk-UA"/>
        </w:rPr>
        <w:t>Сутність та причини, види домашнього насильства.</w:t>
      </w:r>
    </w:p>
    <w:p w:rsidR="00734362" w:rsidRPr="00411FE8" w:rsidRDefault="00734362" w:rsidP="00D722A9">
      <w:pPr>
        <w:widowControl w:val="0"/>
        <w:numPr>
          <w:ilvl w:val="0"/>
          <w:numId w:val="2"/>
        </w:numPr>
        <w:tabs>
          <w:tab w:val="num" w:pos="0"/>
          <w:tab w:val="left" w:pos="284"/>
        </w:tabs>
        <w:ind w:left="0" w:firstLine="0"/>
        <w:jc w:val="both"/>
        <w:rPr>
          <w:rFonts w:eastAsia="MS Mincho" w:cs="Courier New"/>
          <w:lang w:val="uk-UA"/>
        </w:rPr>
      </w:pPr>
      <w:r w:rsidRPr="00411FE8">
        <w:rPr>
          <w:rFonts w:eastAsia="MS Mincho" w:cs="Courier New"/>
          <w:lang w:val="uk-UA"/>
        </w:rPr>
        <w:t>Понятійний апарат навчальної дисципліни.</w:t>
      </w:r>
    </w:p>
    <w:p w:rsidR="00734362" w:rsidRPr="00411FE8" w:rsidRDefault="00734362" w:rsidP="00D722A9">
      <w:pPr>
        <w:widowControl w:val="0"/>
        <w:numPr>
          <w:ilvl w:val="0"/>
          <w:numId w:val="2"/>
        </w:numPr>
        <w:tabs>
          <w:tab w:val="num" w:pos="0"/>
          <w:tab w:val="left" w:pos="284"/>
        </w:tabs>
        <w:ind w:left="0" w:firstLine="0"/>
        <w:jc w:val="both"/>
        <w:rPr>
          <w:rFonts w:eastAsia="MS Mincho" w:cs="Courier New"/>
          <w:lang w:val="uk-UA"/>
        </w:rPr>
      </w:pPr>
      <w:r w:rsidRPr="00411FE8">
        <w:rPr>
          <w:rFonts w:eastAsia="MS Mincho" w:cs="Courier New"/>
          <w:lang w:val="uk-UA"/>
        </w:rPr>
        <w:t>Основи законодавства щодо запобігання та протидії домашньому насильству.</w:t>
      </w:r>
    </w:p>
    <w:p w:rsidR="00734362" w:rsidRPr="00411FE8" w:rsidRDefault="00734362" w:rsidP="00D722A9">
      <w:pPr>
        <w:widowControl w:val="0"/>
        <w:numPr>
          <w:ilvl w:val="0"/>
          <w:numId w:val="2"/>
        </w:numPr>
        <w:tabs>
          <w:tab w:val="num" w:pos="0"/>
          <w:tab w:val="left" w:pos="284"/>
        </w:tabs>
        <w:ind w:left="0" w:firstLine="0"/>
        <w:jc w:val="both"/>
        <w:rPr>
          <w:rFonts w:eastAsia="MS Mincho" w:cs="Courier New"/>
          <w:lang w:val="uk-UA"/>
        </w:rPr>
      </w:pPr>
      <w:r w:rsidRPr="00411FE8">
        <w:rPr>
          <w:rFonts w:eastAsia="MS Mincho" w:cs="Courier New"/>
          <w:lang w:val="uk-UA"/>
        </w:rPr>
        <w:t>Загальні аспекти вітчизняного та міжнародного досвіду організації роботи правоохоронних органів із запобігання та протидії домашньому насильству.</w:t>
      </w:r>
    </w:p>
    <w:p w:rsidR="00734362" w:rsidRPr="00411FE8" w:rsidRDefault="00734362" w:rsidP="00734362">
      <w:pPr>
        <w:widowControl w:val="0"/>
        <w:shd w:val="clear" w:color="auto" w:fill="FFFFFF"/>
        <w:tabs>
          <w:tab w:val="num" w:pos="0"/>
          <w:tab w:val="left" w:pos="480"/>
          <w:tab w:val="left" w:pos="1134"/>
        </w:tabs>
        <w:ind w:right="518" w:firstLine="567"/>
        <w:jc w:val="both"/>
        <w:rPr>
          <w:b/>
          <w:bCs/>
          <w:i/>
          <w:color w:val="000000"/>
          <w:spacing w:val="-1"/>
          <w:lang w:val="uk-UA"/>
        </w:rPr>
      </w:pPr>
      <w:r w:rsidRPr="00411FE8">
        <w:rPr>
          <w:b/>
          <w:bCs/>
          <w:i/>
          <w:color w:val="000000"/>
          <w:spacing w:val="-1"/>
          <w:lang w:val="uk-UA"/>
        </w:rPr>
        <w:t>вміти:</w:t>
      </w:r>
    </w:p>
    <w:p w:rsidR="00734362" w:rsidRPr="00411FE8" w:rsidRDefault="00734362" w:rsidP="0015096E">
      <w:pPr>
        <w:widowControl w:val="0"/>
        <w:numPr>
          <w:ilvl w:val="0"/>
          <w:numId w:val="3"/>
        </w:numPr>
        <w:shd w:val="clear" w:color="auto" w:fill="FFFFFF"/>
        <w:tabs>
          <w:tab w:val="left" w:pos="1134"/>
        </w:tabs>
        <w:autoSpaceDE w:val="0"/>
        <w:autoSpaceDN w:val="0"/>
        <w:adjustRightInd w:val="0"/>
        <w:ind w:left="284" w:hanging="284"/>
        <w:jc w:val="both"/>
        <w:rPr>
          <w:color w:val="000000"/>
          <w:lang w:val="uk-UA"/>
        </w:rPr>
      </w:pPr>
      <w:r w:rsidRPr="00411FE8">
        <w:rPr>
          <w:color w:val="000000"/>
          <w:spacing w:val="4"/>
          <w:lang w:val="uk-UA"/>
        </w:rPr>
        <w:t>Формувати і обґрунтовувати особисту морально-етичну позицію по</w:t>
      </w:r>
      <w:r w:rsidRPr="00411FE8">
        <w:rPr>
          <w:color w:val="000000"/>
          <w:spacing w:val="4"/>
        </w:rPr>
        <w:t xml:space="preserve"> </w:t>
      </w:r>
      <w:r w:rsidRPr="00411FE8">
        <w:rPr>
          <w:color w:val="000000"/>
          <w:spacing w:val="4"/>
          <w:lang w:val="uk-UA"/>
        </w:rPr>
        <w:t xml:space="preserve">відношенню до </w:t>
      </w:r>
      <w:r w:rsidRPr="00411FE8">
        <w:rPr>
          <w:color w:val="000000"/>
          <w:spacing w:val="-1"/>
          <w:lang w:val="uk-UA"/>
        </w:rPr>
        <w:t>проблеми домашнього насильства та його прояву на практиці.</w:t>
      </w:r>
    </w:p>
    <w:p w:rsidR="00734362" w:rsidRPr="00411FE8" w:rsidRDefault="00734362" w:rsidP="0015096E">
      <w:pPr>
        <w:widowControl w:val="0"/>
        <w:numPr>
          <w:ilvl w:val="0"/>
          <w:numId w:val="3"/>
        </w:numPr>
        <w:shd w:val="clear" w:color="auto" w:fill="FFFFFF"/>
        <w:tabs>
          <w:tab w:val="left" w:pos="1134"/>
        </w:tabs>
        <w:autoSpaceDE w:val="0"/>
        <w:autoSpaceDN w:val="0"/>
        <w:adjustRightInd w:val="0"/>
        <w:ind w:left="284" w:hanging="284"/>
        <w:jc w:val="both"/>
        <w:rPr>
          <w:color w:val="000000"/>
          <w:lang w:val="uk-UA"/>
        </w:rPr>
      </w:pPr>
      <w:r w:rsidRPr="00411FE8">
        <w:rPr>
          <w:color w:val="000000"/>
          <w:lang w:val="uk-UA"/>
        </w:rPr>
        <w:t xml:space="preserve">Збирати та аналізувати інформацію щодо запобігання та протидії домашньому насильству щодо потенційних та наявних фізичних осіб – жертв домашнього насильства та правопорушників. </w:t>
      </w:r>
    </w:p>
    <w:p w:rsidR="00734362" w:rsidRPr="00411FE8" w:rsidRDefault="00734362" w:rsidP="0015096E">
      <w:pPr>
        <w:widowControl w:val="0"/>
        <w:numPr>
          <w:ilvl w:val="0"/>
          <w:numId w:val="3"/>
        </w:numPr>
        <w:shd w:val="clear" w:color="auto" w:fill="FFFFFF"/>
        <w:tabs>
          <w:tab w:val="left" w:pos="1134"/>
        </w:tabs>
        <w:autoSpaceDE w:val="0"/>
        <w:autoSpaceDN w:val="0"/>
        <w:adjustRightInd w:val="0"/>
        <w:ind w:left="284" w:hanging="284"/>
        <w:jc w:val="both"/>
        <w:rPr>
          <w:color w:val="000000"/>
          <w:lang w:val="uk-UA"/>
        </w:rPr>
      </w:pPr>
      <w:r w:rsidRPr="00411FE8">
        <w:rPr>
          <w:lang w:val="uk-UA"/>
        </w:rPr>
        <w:t>Формувати  та удосконалювати концептуальні засади власної моделі правоохоронної діяльності, спрямованої на запобігання  домашнього насильства, а також усунення загрози життю та здоров’ю фізичних осіб і публічній безпеці, що виникли внаслідок учинення кримінального злочину чи адміністративного правопорушення.</w:t>
      </w:r>
      <w:r w:rsidRPr="00411FE8">
        <w:rPr>
          <w:color w:val="000000"/>
          <w:lang w:val="uk-UA"/>
        </w:rPr>
        <w:t xml:space="preserve"> </w:t>
      </w:r>
    </w:p>
    <w:p w:rsidR="00734362" w:rsidRPr="00411FE8" w:rsidRDefault="00734362" w:rsidP="0015096E">
      <w:pPr>
        <w:widowControl w:val="0"/>
        <w:numPr>
          <w:ilvl w:val="0"/>
          <w:numId w:val="3"/>
        </w:numPr>
        <w:shd w:val="clear" w:color="auto" w:fill="FFFFFF"/>
        <w:tabs>
          <w:tab w:val="left" w:pos="1134"/>
        </w:tabs>
        <w:autoSpaceDE w:val="0"/>
        <w:autoSpaceDN w:val="0"/>
        <w:adjustRightInd w:val="0"/>
        <w:ind w:left="284" w:hanging="284"/>
        <w:jc w:val="both"/>
        <w:rPr>
          <w:color w:val="000000"/>
          <w:lang w:val="uk-UA"/>
        </w:rPr>
      </w:pPr>
      <w:r w:rsidRPr="00411FE8">
        <w:rPr>
          <w:color w:val="000000"/>
          <w:spacing w:val="-1"/>
          <w:lang w:val="uk-UA"/>
        </w:rPr>
        <w:t>Працювати з правовими, науковими, навчальними текстами.</w:t>
      </w:r>
    </w:p>
    <w:p w:rsidR="00734362" w:rsidRPr="00411FE8" w:rsidRDefault="00734362" w:rsidP="00E9032A">
      <w:pPr>
        <w:ind w:firstLine="360"/>
        <w:rPr>
          <w:b/>
          <w:lang w:val="uk-UA" w:eastAsia="uk-UA"/>
        </w:rPr>
      </w:pPr>
    </w:p>
    <w:p w:rsidR="00E9032A" w:rsidRPr="00C32F07" w:rsidRDefault="00C32F07" w:rsidP="00E9032A">
      <w:pPr>
        <w:ind w:firstLine="360"/>
        <w:jc w:val="both"/>
        <w:rPr>
          <w:b/>
          <w:u w:val="single"/>
          <w:lang w:val="uk-UA" w:eastAsia="uk-UA"/>
        </w:rPr>
      </w:pPr>
      <w:r w:rsidRPr="00C32F07">
        <w:rPr>
          <w:b/>
          <w:u w:val="single"/>
          <w:lang w:val="uk-UA" w:eastAsia="uk-UA"/>
        </w:rPr>
        <w:t>4.   Обсяг курсу.</w:t>
      </w:r>
    </w:p>
    <w:p w:rsidR="00C32F07" w:rsidRPr="00411FE8" w:rsidRDefault="00C32F07" w:rsidP="00E9032A">
      <w:pPr>
        <w:ind w:firstLine="360"/>
        <w:jc w:val="both"/>
        <w:rPr>
          <w:lang w:val="uk-UA" w:eastAsia="uk-UA"/>
        </w:rPr>
      </w:pP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50"/>
        <w:gridCol w:w="3748"/>
      </w:tblGrid>
      <w:tr w:rsidR="00E9032A" w:rsidRPr="00411FE8" w:rsidTr="00C32F07">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9032A" w:rsidRPr="00411FE8" w:rsidRDefault="00E9032A" w:rsidP="00294F97">
            <w:pPr>
              <w:jc w:val="center"/>
              <w:rPr>
                <w:b/>
                <w:lang w:val="uk-UA" w:eastAsia="uk-UA"/>
              </w:rPr>
            </w:pPr>
            <w:r w:rsidRPr="00411FE8">
              <w:rPr>
                <w:b/>
                <w:lang w:val="uk-UA" w:eastAsia="uk-UA"/>
              </w:rPr>
              <w:lastRenderedPageBreak/>
              <w:t>Вид заняття</w:t>
            </w:r>
          </w:p>
        </w:tc>
        <w:tc>
          <w:tcPr>
            <w:tcW w:w="374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E9032A" w:rsidRPr="00411FE8" w:rsidRDefault="00E9032A" w:rsidP="00294F97">
            <w:pPr>
              <w:jc w:val="center"/>
              <w:rPr>
                <w:b/>
                <w:lang w:val="uk-UA" w:eastAsia="uk-UA"/>
              </w:rPr>
            </w:pPr>
            <w:r w:rsidRPr="00411FE8">
              <w:rPr>
                <w:b/>
                <w:lang w:val="uk-UA" w:eastAsia="uk-UA"/>
              </w:rPr>
              <w:t>Загальна к-сть годин</w:t>
            </w:r>
          </w:p>
        </w:tc>
      </w:tr>
      <w:tr w:rsidR="00E9032A" w:rsidRPr="00411FE8" w:rsidTr="00C32F07">
        <w:trPr>
          <w:trHeight w:val="210"/>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2A" w:rsidRPr="00411FE8" w:rsidRDefault="00E9032A" w:rsidP="00294F97">
            <w:pPr>
              <w:rPr>
                <w:lang w:val="uk-UA" w:eastAsia="uk-UA"/>
              </w:rPr>
            </w:pPr>
            <w:r w:rsidRPr="00411FE8">
              <w:rPr>
                <w:lang w:val="uk-UA" w:eastAsia="uk-UA"/>
              </w:rPr>
              <w:t>лекції</w:t>
            </w:r>
          </w:p>
        </w:tc>
        <w:tc>
          <w:tcPr>
            <w:tcW w:w="37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9032A" w:rsidRPr="00411FE8" w:rsidRDefault="00E9032A" w:rsidP="00294F97">
            <w:pPr>
              <w:rPr>
                <w:lang w:val="uk-UA" w:eastAsia="uk-UA"/>
              </w:rPr>
            </w:pPr>
            <w:r w:rsidRPr="00411FE8">
              <w:rPr>
                <w:lang w:val="uk-UA" w:eastAsia="uk-UA"/>
              </w:rPr>
              <w:t xml:space="preserve"> </w:t>
            </w:r>
            <w:r w:rsidR="005F6F49" w:rsidRPr="00411FE8">
              <w:rPr>
                <w:lang w:val="uk-UA" w:eastAsia="uk-UA"/>
              </w:rPr>
              <w:t>16 годин</w:t>
            </w:r>
          </w:p>
        </w:tc>
      </w:tr>
      <w:tr w:rsidR="00E9032A" w:rsidRPr="00411FE8" w:rsidTr="00C32F07">
        <w:trPr>
          <w:trHeight w:val="146"/>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2A" w:rsidRPr="00411FE8" w:rsidRDefault="00E9032A" w:rsidP="00294F97">
            <w:pPr>
              <w:rPr>
                <w:lang w:val="uk-UA" w:eastAsia="uk-UA"/>
              </w:rPr>
            </w:pPr>
            <w:r w:rsidRPr="00411FE8">
              <w:rPr>
                <w:lang w:val="uk-UA" w:eastAsia="uk-UA"/>
              </w:rPr>
              <w:t>семінарські з</w:t>
            </w:r>
            <w:r w:rsidR="005F6F49" w:rsidRPr="00411FE8">
              <w:rPr>
                <w:lang w:val="uk-UA" w:eastAsia="uk-UA"/>
              </w:rPr>
              <w:t xml:space="preserve">аняття </w:t>
            </w:r>
          </w:p>
        </w:tc>
        <w:tc>
          <w:tcPr>
            <w:tcW w:w="37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9032A" w:rsidRPr="00411FE8" w:rsidRDefault="00E9032A" w:rsidP="00294F97">
            <w:pPr>
              <w:rPr>
                <w:lang w:val="uk-UA" w:eastAsia="uk-UA"/>
              </w:rPr>
            </w:pPr>
            <w:r w:rsidRPr="00411FE8">
              <w:rPr>
                <w:lang w:val="uk-UA" w:eastAsia="uk-UA"/>
              </w:rPr>
              <w:t xml:space="preserve"> </w:t>
            </w:r>
            <w:r w:rsidR="005F6F49" w:rsidRPr="00411FE8">
              <w:rPr>
                <w:lang w:val="uk-UA" w:eastAsia="uk-UA"/>
              </w:rPr>
              <w:t>14 годин</w:t>
            </w:r>
          </w:p>
        </w:tc>
      </w:tr>
      <w:tr w:rsidR="00E9032A" w:rsidRPr="00411FE8" w:rsidTr="00C32F07">
        <w:trPr>
          <w:trHeight w:val="224"/>
        </w:trPr>
        <w:tc>
          <w:tcPr>
            <w:tcW w:w="58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9032A" w:rsidRPr="00411FE8" w:rsidRDefault="00E9032A" w:rsidP="00294F97">
            <w:pPr>
              <w:rPr>
                <w:lang w:val="uk-UA" w:eastAsia="uk-UA"/>
              </w:rPr>
            </w:pPr>
            <w:r w:rsidRPr="00411FE8">
              <w:rPr>
                <w:lang w:val="uk-UA" w:eastAsia="uk-UA"/>
              </w:rPr>
              <w:t>самостійна роб</w:t>
            </w:r>
            <w:r w:rsidR="002D2234">
              <w:rPr>
                <w:lang w:val="uk-UA" w:eastAsia="uk-UA"/>
              </w:rPr>
              <w:t xml:space="preserve">ота </w:t>
            </w:r>
          </w:p>
        </w:tc>
        <w:tc>
          <w:tcPr>
            <w:tcW w:w="374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E9032A" w:rsidRPr="00411FE8" w:rsidRDefault="00E9032A" w:rsidP="00294F97">
            <w:pPr>
              <w:rPr>
                <w:lang w:val="uk-UA" w:eastAsia="uk-UA"/>
              </w:rPr>
            </w:pPr>
            <w:r w:rsidRPr="00411FE8">
              <w:rPr>
                <w:lang w:val="uk-UA" w:eastAsia="uk-UA"/>
              </w:rPr>
              <w:t xml:space="preserve"> </w:t>
            </w:r>
            <w:r w:rsidR="005F6F49" w:rsidRPr="00411FE8">
              <w:rPr>
                <w:lang w:val="uk-UA" w:eastAsia="uk-UA"/>
              </w:rPr>
              <w:t>90 годин</w:t>
            </w:r>
          </w:p>
        </w:tc>
      </w:tr>
    </w:tbl>
    <w:p w:rsidR="00E9032A" w:rsidRPr="00411FE8" w:rsidRDefault="00E9032A" w:rsidP="00E9032A">
      <w:pPr>
        <w:ind w:left="720" w:hanging="360"/>
        <w:rPr>
          <w:b/>
          <w:lang w:val="uk-UA" w:eastAsia="uk-UA"/>
        </w:rPr>
      </w:pPr>
    </w:p>
    <w:p w:rsidR="005F6F49" w:rsidRDefault="00E9032A" w:rsidP="00E9032A">
      <w:pPr>
        <w:ind w:firstLine="360"/>
        <w:jc w:val="both"/>
        <w:rPr>
          <w:b/>
          <w:u w:val="single"/>
          <w:lang w:val="uk-UA" w:eastAsia="uk-UA"/>
        </w:rPr>
      </w:pPr>
      <w:r w:rsidRPr="00C32F07">
        <w:rPr>
          <w:b/>
          <w:u w:val="single"/>
          <w:lang w:val="uk-UA" w:eastAsia="uk-UA"/>
        </w:rPr>
        <w:t xml:space="preserve">5. </w:t>
      </w:r>
      <w:proofErr w:type="spellStart"/>
      <w:r w:rsidRPr="00C32F07">
        <w:rPr>
          <w:b/>
          <w:u w:val="single"/>
          <w:lang w:val="uk-UA" w:eastAsia="uk-UA"/>
        </w:rPr>
        <w:t>Пререквізити</w:t>
      </w:r>
      <w:proofErr w:type="spellEnd"/>
      <w:r w:rsidRPr="00C32F07">
        <w:rPr>
          <w:b/>
          <w:u w:val="single"/>
          <w:lang w:val="uk-UA" w:eastAsia="uk-UA"/>
        </w:rPr>
        <w:t xml:space="preserve"> </w:t>
      </w:r>
    </w:p>
    <w:p w:rsidR="00C32F07" w:rsidRPr="00C32F07" w:rsidRDefault="00C32F07" w:rsidP="00E9032A">
      <w:pPr>
        <w:ind w:firstLine="360"/>
        <w:jc w:val="both"/>
        <w:rPr>
          <w:b/>
          <w:u w:val="single"/>
          <w:lang w:val="uk-UA" w:eastAsia="uk-UA"/>
        </w:rPr>
      </w:pPr>
    </w:p>
    <w:p w:rsidR="005F6F49" w:rsidRPr="00411FE8" w:rsidRDefault="005F6F49" w:rsidP="00411FE8">
      <w:pPr>
        <w:widowControl w:val="0"/>
        <w:tabs>
          <w:tab w:val="left" w:pos="284"/>
          <w:tab w:val="left" w:pos="567"/>
        </w:tabs>
        <w:ind w:firstLine="720"/>
        <w:jc w:val="both"/>
        <w:rPr>
          <w:lang w:val="uk-UA"/>
        </w:rPr>
      </w:pPr>
      <w:r w:rsidRPr="00411FE8">
        <w:rPr>
          <w:lang w:val="uk-UA"/>
        </w:rPr>
        <w:t>Передумовою для вивчення дисципліни є успішне засвоєння дисциплін “Історія правоохоронних органів в Україні”, “Система правоохоронних органів в Україні”, “ Кваліфікація кримінальних правопорушень проти громадської безпеки і громадського порядку”, “Забезпечення прав людини у правоохоронній діяльності”.</w:t>
      </w:r>
    </w:p>
    <w:p w:rsidR="005F6F49" w:rsidRPr="00411FE8" w:rsidRDefault="00E9032A" w:rsidP="00E9032A">
      <w:pPr>
        <w:ind w:firstLine="360"/>
        <w:jc w:val="both"/>
        <w:rPr>
          <w:lang w:val="uk-UA" w:eastAsia="uk-UA"/>
        </w:rPr>
      </w:pPr>
      <w:r w:rsidRPr="00411FE8">
        <w:rPr>
          <w:b/>
          <w:lang w:val="uk-UA" w:eastAsia="uk-UA"/>
        </w:rPr>
        <w:t xml:space="preserve"> </w:t>
      </w:r>
    </w:p>
    <w:p w:rsidR="00E9032A" w:rsidRPr="00C32F07" w:rsidRDefault="00E9032A" w:rsidP="00E9032A">
      <w:pPr>
        <w:ind w:firstLine="360"/>
        <w:jc w:val="both"/>
        <w:rPr>
          <w:u w:val="single"/>
          <w:lang w:val="uk-UA" w:eastAsia="uk-UA"/>
        </w:rPr>
      </w:pPr>
      <w:r w:rsidRPr="00C32F07">
        <w:rPr>
          <w:b/>
          <w:u w:val="single"/>
          <w:lang w:val="uk-UA" w:eastAsia="uk-UA"/>
        </w:rPr>
        <w:t xml:space="preserve">6. Система оцінювання та вимоги </w:t>
      </w:r>
    </w:p>
    <w:p w:rsidR="008939C1" w:rsidRPr="004A0F85" w:rsidRDefault="008939C1" w:rsidP="008939C1">
      <w:pPr>
        <w:ind w:firstLine="851"/>
        <w:rPr>
          <w:lang w:val="uk-UA"/>
        </w:rPr>
      </w:pPr>
      <w:r w:rsidRPr="004A0F85">
        <w:rPr>
          <w:lang w:val="uk-UA"/>
        </w:rPr>
        <w:t xml:space="preserve">Дисципліну можна вважати такою, що засвоєна, якщо </w:t>
      </w:r>
      <w:r w:rsidRPr="004A0F85">
        <w:rPr>
          <w:bCs/>
          <w:kern w:val="32"/>
          <w:lang w:val="uk-UA"/>
        </w:rPr>
        <w:t>ЗВО</w:t>
      </w:r>
      <w:r w:rsidRPr="004A0F85">
        <w:rPr>
          <w:lang w:val="uk-UA"/>
        </w:rPr>
        <w:t>:</w:t>
      </w:r>
    </w:p>
    <w:p w:rsidR="008939C1" w:rsidRPr="004A0F85" w:rsidRDefault="008939C1" w:rsidP="008939C1">
      <w:pPr>
        <w:pStyle w:val="a6"/>
        <w:ind w:firstLine="561"/>
        <w:jc w:val="both"/>
        <w:rPr>
          <w:rFonts w:ascii="Times New Roman" w:eastAsia="MS Mincho" w:hAnsi="Times New Roman" w:cs="Times New Roman"/>
          <w:sz w:val="24"/>
          <w:szCs w:val="24"/>
          <w:lang w:val="uk-UA"/>
        </w:rPr>
      </w:pPr>
      <w:r w:rsidRPr="004A0F85">
        <w:rPr>
          <w:rFonts w:ascii="Times New Roman" w:eastAsia="MS Mincho" w:hAnsi="Times New Roman" w:cs="Times New Roman"/>
          <w:b/>
          <w:bCs/>
          <w:sz w:val="24"/>
          <w:szCs w:val="24"/>
          <w:lang w:val="uk-UA"/>
        </w:rPr>
        <w:t>знає:</w:t>
      </w:r>
    </w:p>
    <w:p w:rsidR="008939C1" w:rsidRPr="004A0F85" w:rsidRDefault="008939C1" w:rsidP="008939C1">
      <w:pPr>
        <w:numPr>
          <w:ilvl w:val="0"/>
          <w:numId w:val="9"/>
        </w:numPr>
        <w:tabs>
          <w:tab w:val="left" w:pos="567"/>
        </w:tabs>
        <w:ind w:left="567" w:hanging="567"/>
        <w:jc w:val="both"/>
        <w:rPr>
          <w:rFonts w:eastAsia="MS Mincho"/>
          <w:lang w:val="uk-UA"/>
        </w:rPr>
      </w:pPr>
      <w:r w:rsidRPr="004A0F85">
        <w:rPr>
          <w:rFonts w:eastAsia="MS Mincho"/>
          <w:lang w:val="uk-UA"/>
        </w:rPr>
        <w:t>Поняття, причини, види, форми домашнього насильства.</w:t>
      </w:r>
    </w:p>
    <w:p w:rsidR="008939C1" w:rsidRPr="004A0F85" w:rsidRDefault="008939C1" w:rsidP="008939C1">
      <w:pPr>
        <w:numPr>
          <w:ilvl w:val="0"/>
          <w:numId w:val="9"/>
        </w:numPr>
        <w:tabs>
          <w:tab w:val="left" w:pos="567"/>
        </w:tabs>
        <w:ind w:left="567" w:hanging="567"/>
        <w:jc w:val="both"/>
        <w:rPr>
          <w:rFonts w:eastAsia="MS Mincho"/>
          <w:lang w:val="uk-UA"/>
        </w:rPr>
      </w:pPr>
      <w:r w:rsidRPr="004A0F85">
        <w:rPr>
          <w:rFonts w:eastAsia="MS Mincho"/>
          <w:lang w:val="uk-UA"/>
        </w:rPr>
        <w:t>Основні поняття навчальної дисципліни.</w:t>
      </w:r>
    </w:p>
    <w:p w:rsidR="008939C1" w:rsidRPr="004A0F85" w:rsidRDefault="008939C1" w:rsidP="008939C1">
      <w:pPr>
        <w:pStyle w:val="a6"/>
        <w:numPr>
          <w:ilvl w:val="0"/>
          <w:numId w:val="9"/>
        </w:numPr>
        <w:tabs>
          <w:tab w:val="left" w:pos="567"/>
        </w:tabs>
        <w:ind w:left="567" w:hanging="567"/>
        <w:jc w:val="both"/>
        <w:rPr>
          <w:rFonts w:ascii="Times New Roman" w:eastAsia="MS Mincho" w:hAnsi="Times New Roman" w:cs="Times New Roman"/>
          <w:sz w:val="24"/>
          <w:szCs w:val="24"/>
          <w:lang w:val="uk-UA"/>
        </w:rPr>
      </w:pPr>
      <w:r w:rsidRPr="004A0F85">
        <w:rPr>
          <w:rFonts w:ascii="Times New Roman" w:hAnsi="Times New Roman" w:cs="Times New Roman"/>
          <w:sz w:val="24"/>
          <w:szCs w:val="24"/>
          <w:lang w:val="uk-UA"/>
        </w:rPr>
        <w:t>Законодавство України з попередження насильства в сім’ї.</w:t>
      </w:r>
    </w:p>
    <w:p w:rsidR="008939C1" w:rsidRPr="004A0F85" w:rsidRDefault="008939C1" w:rsidP="008939C1">
      <w:pPr>
        <w:pStyle w:val="a6"/>
        <w:numPr>
          <w:ilvl w:val="0"/>
          <w:numId w:val="9"/>
        </w:numPr>
        <w:tabs>
          <w:tab w:val="left" w:pos="567"/>
        </w:tabs>
        <w:ind w:left="567" w:hanging="567"/>
        <w:jc w:val="both"/>
        <w:rPr>
          <w:rFonts w:ascii="Times New Roman" w:eastAsia="MS Mincho" w:hAnsi="Times New Roman" w:cs="Times New Roman"/>
          <w:sz w:val="24"/>
          <w:szCs w:val="24"/>
          <w:lang w:val="uk-UA"/>
        </w:rPr>
      </w:pPr>
      <w:r w:rsidRPr="004A0F85">
        <w:rPr>
          <w:rFonts w:ascii="Times New Roman" w:hAnsi="Times New Roman" w:cs="Times New Roman"/>
          <w:sz w:val="24"/>
          <w:szCs w:val="24"/>
          <w:lang w:val="uk-UA"/>
        </w:rPr>
        <w:t xml:space="preserve">Правові основи попередження насильства в сім’ї в Україні. </w:t>
      </w:r>
    </w:p>
    <w:p w:rsidR="008939C1" w:rsidRPr="004A0F85" w:rsidRDefault="008939C1" w:rsidP="008939C1">
      <w:pPr>
        <w:pStyle w:val="a6"/>
        <w:numPr>
          <w:ilvl w:val="0"/>
          <w:numId w:val="9"/>
        </w:numPr>
        <w:tabs>
          <w:tab w:val="left" w:pos="567"/>
        </w:tabs>
        <w:ind w:left="567" w:hanging="567"/>
        <w:jc w:val="both"/>
        <w:rPr>
          <w:rFonts w:ascii="Times New Roman" w:eastAsia="MS Mincho" w:hAnsi="Times New Roman" w:cs="Times New Roman"/>
          <w:sz w:val="24"/>
          <w:szCs w:val="24"/>
          <w:lang w:val="uk-UA"/>
        </w:rPr>
      </w:pPr>
      <w:r w:rsidRPr="004A0F85">
        <w:rPr>
          <w:rFonts w:ascii="Times New Roman" w:hAnsi="Times New Roman" w:cs="Times New Roman"/>
          <w:sz w:val="24"/>
          <w:szCs w:val="24"/>
          <w:lang w:val="uk-UA"/>
        </w:rPr>
        <w:t>Державні органи та соціальні установи як суб’єкти протидії насильству в сім’ї.</w:t>
      </w:r>
    </w:p>
    <w:p w:rsidR="008939C1" w:rsidRPr="004A0F85" w:rsidRDefault="008939C1" w:rsidP="008939C1">
      <w:pPr>
        <w:pStyle w:val="a6"/>
        <w:numPr>
          <w:ilvl w:val="0"/>
          <w:numId w:val="9"/>
        </w:numPr>
        <w:tabs>
          <w:tab w:val="left" w:pos="567"/>
        </w:tabs>
        <w:ind w:left="567" w:hanging="567"/>
        <w:jc w:val="both"/>
        <w:rPr>
          <w:rFonts w:ascii="Times New Roman" w:eastAsia="MS Mincho" w:hAnsi="Times New Roman" w:cs="Times New Roman"/>
          <w:sz w:val="24"/>
          <w:szCs w:val="24"/>
          <w:lang w:val="uk-UA"/>
        </w:rPr>
      </w:pPr>
      <w:r w:rsidRPr="004A0F85">
        <w:rPr>
          <w:rFonts w:ascii="Times New Roman" w:hAnsi="Times New Roman" w:cs="Times New Roman"/>
          <w:sz w:val="24"/>
          <w:szCs w:val="24"/>
          <w:lang w:val="uk-UA"/>
        </w:rPr>
        <w:t>Форми і методи діяльності працівників правоохоронних органів щодо попередження, виявлення, припинення та документування насильства в сім’ї.</w:t>
      </w:r>
    </w:p>
    <w:p w:rsidR="008939C1" w:rsidRPr="004A0F85" w:rsidRDefault="008939C1" w:rsidP="008939C1">
      <w:pPr>
        <w:pStyle w:val="a6"/>
        <w:numPr>
          <w:ilvl w:val="0"/>
          <w:numId w:val="9"/>
        </w:numPr>
        <w:tabs>
          <w:tab w:val="left" w:pos="567"/>
        </w:tabs>
        <w:ind w:left="567" w:hanging="567"/>
        <w:jc w:val="both"/>
        <w:rPr>
          <w:rFonts w:ascii="Times New Roman" w:eastAsia="MS Mincho" w:hAnsi="Times New Roman" w:cs="Times New Roman"/>
          <w:sz w:val="24"/>
          <w:szCs w:val="24"/>
          <w:lang w:val="uk-UA"/>
        </w:rPr>
      </w:pPr>
      <w:r w:rsidRPr="004A0F85">
        <w:rPr>
          <w:rFonts w:ascii="Times New Roman" w:hAnsi="Times New Roman" w:cs="Times New Roman"/>
          <w:sz w:val="24"/>
          <w:szCs w:val="24"/>
          <w:lang w:val="uk-UA"/>
        </w:rPr>
        <w:t>Підстави та порядок вжиття заходів з попередження насильства в сім’ї.</w:t>
      </w:r>
    </w:p>
    <w:p w:rsidR="008939C1" w:rsidRPr="004A0F85" w:rsidRDefault="008939C1" w:rsidP="008939C1">
      <w:pPr>
        <w:pStyle w:val="a6"/>
        <w:numPr>
          <w:ilvl w:val="0"/>
          <w:numId w:val="9"/>
        </w:numPr>
        <w:tabs>
          <w:tab w:val="left" w:pos="567"/>
        </w:tabs>
        <w:ind w:left="567" w:hanging="567"/>
        <w:jc w:val="both"/>
        <w:rPr>
          <w:rFonts w:ascii="Times New Roman" w:eastAsia="MS Mincho" w:hAnsi="Times New Roman" w:cs="Times New Roman"/>
          <w:sz w:val="24"/>
          <w:szCs w:val="24"/>
          <w:lang w:val="uk-UA"/>
        </w:rPr>
      </w:pPr>
      <w:r w:rsidRPr="004A0F85">
        <w:rPr>
          <w:rFonts w:ascii="Times New Roman" w:hAnsi="Times New Roman" w:cs="Times New Roman"/>
          <w:sz w:val="24"/>
          <w:szCs w:val="24"/>
          <w:lang w:val="uk-UA"/>
        </w:rPr>
        <w:t>Особливості кримінальної, адміністративної, цивільно-правової відповідальності за вчинення насильства в сім’ї.</w:t>
      </w:r>
    </w:p>
    <w:p w:rsidR="008939C1" w:rsidRPr="004A0F85" w:rsidRDefault="008939C1" w:rsidP="008939C1">
      <w:pPr>
        <w:shd w:val="clear" w:color="auto" w:fill="FFFFFF"/>
        <w:tabs>
          <w:tab w:val="left" w:pos="480"/>
        </w:tabs>
        <w:ind w:left="720" w:right="518"/>
        <w:rPr>
          <w:lang w:val="uk-UA"/>
        </w:rPr>
      </w:pPr>
      <w:r w:rsidRPr="004A0F85">
        <w:rPr>
          <w:b/>
          <w:bCs/>
          <w:color w:val="000000"/>
          <w:spacing w:val="-1"/>
          <w:lang w:val="uk-UA"/>
        </w:rPr>
        <w:t>вміє:</w:t>
      </w:r>
    </w:p>
    <w:p w:rsidR="008939C1" w:rsidRPr="004A0F85" w:rsidRDefault="008939C1" w:rsidP="008939C1">
      <w:pPr>
        <w:widowControl w:val="0"/>
        <w:numPr>
          <w:ilvl w:val="0"/>
          <w:numId w:val="10"/>
        </w:numPr>
        <w:shd w:val="clear" w:color="auto" w:fill="FFFFFF"/>
        <w:tabs>
          <w:tab w:val="left" w:pos="480"/>
        </w:tabs>
        <w:autoSpaceDE w:val="0"/>
        <w:autoSpaceDN w:val="0"/>
        <w:adjustRightInd w:val="0"/>
        <w:spacing w:before="5"/>
        <w:ind w:left="567" w:hanging="567"/>
        <w:jc w:val="both"/>
        <w:rPr>
          <w:color w:val="000000"/>
          <w:lang w:val="uk-UA"/>
        </w:rPr>
      </w:pPr>
      <w:r w:rsidRPr="004A0F85">
        <w:rPr>
          <w:color w:val="000000"/>
          <w:spacing w:val="-1"/>
          <w:lang w:val="uk-UA"/>
        </w:rPr>
        <w:t>Працювати з нормативно-правовою базою.</w:t>
      </w:r>
    </w:p>
    <w:p w:rsidR="008939C1" w:rsidRPr="004A0F85" w:rsidRDefault="008939C1" w:rsidP="008939C1">
      <w:pPr>
        <w:widowControl w:val="0"/>
        <w:numPr>
          <w:ilvl w:val="0"/>
          <w:numId w:val="10"/>
        </w:numPr>
        <w:shd w:val="clear" w:color="auto" w:fill="FFFFFF"/>
        <w:tabs>
          <w:tab w:val="left" w:pos="480"/>
        </w:tabs>
        <w:autoSpaceDE w:val="0"/>
        <w:autoSpaceDN w:val="0"/>
        <w:adjustRightInd w:val="0"/>
        <w:spacing w:before="5"/>
        <w:ind w:left="567" w:hanging="567"/>
        <w:jc w:val="both"/>
        <w:rPr>
          <w:color w:val="000000"/>
          <w:lang w:val="uk-UA"/>
        </w:rPr>
      </w:pPr>
      <w:r w:rsidRPr="004A0F85">
        <w:rPr>
          <w:lang w:val="uk-UA"/>
        </w:rPr>
        <w:t>Працювати  з нормативно-правовою літературою та підручниками з дисципліни.</w:t>
      </w:r>
    </w:p>
    <w:p w:rsidR="008939C1" w:rsidRPr="004A0F85" w:rsidRDefault="008939C1" w:rsidP="008939C1">
      <w:pPr>
        <w:widowControl w:val="0"/>
        <w:numPr>
          <w:ilvl w:val="0"/>
          <w:numId w:val="10"/>
        </w:numPr>
        <w:shd w:val="clear" w:color="auto" w:fill="FFFFFF"/>
        <w:tabs>
          <w:tab w:val="left" w:pos="480"/>
        </w:tabs>
        <w:autoSpaceDE w:val="0"/>
        <w:autoSpaceDN w:val="0"/>
        <w:adjustRightInd w:val="0"/>
        <w:spacing w:before="5"/>
        <w:ind w:left="567" w:hanging="567"/>
        <w:jc w:val="both"/>
        <w:rPr>
          <w:color w:val="000000"/>
          <w:lang w:val="uk-UA"/>
        </w:rPr>
      </w:pPr>
      <w:r w:rsidRPr="004A0F85">
        <w:rPr>
          <w:lang w:val="uk-UA"/>
        </w:rPr>
        <w:t>Складати конспекти відповідей питань самостійного опрацювання.</w:t>
      </w:r>
    </w:p>
    <w:p w:rsidR="008939C1" w:rsidRPr="004A0F85" w:rsidRDefault="008939C1" w:rsidP="008939C1">
      <w:pPr>
        <w:widowControl w:val="0"/>
        <w:numPr>
          <w:ilvl w:val="0"/>
          <w:numId w:val="10"/>
        </w:numPr>
        <w:shd w:val="clear" w:color="auto" w:fill="FFFFFF"/>
        <w:tabs>
          <w:tab w:val="left" w:pos="480"/>
        </w:tabs>
        <w:autoSpaceDE w:val="0"/>
        <w:autoSpaceDN w:val="0"/>
        <w:adjustRightInd w:val="0"/>
        <w:spacing w:before="5"/>
        <w:ind w:left="567" w:hanging="567"/>
        <w:jc w:val="both"/>
        <w:rPr>
          <w:color w:val="000000"/>
          <w:lang w:val="uk-UA"/>
        </w:rPr>
      </w:pPr>
      <w:r w:rsidRPr="004A0F85">
        <w:rPr>
          <w:lang w:val="uk-UA"/>
        </w:rPr>
        <w:t>Самостійно поповнювати свої знання з дисципліни.</w:t>
      </w:r>
    </w:p>
    <w:p w:rsidR="008939C1" w:rsidRPr="004A0F85" w:rsidRDefault="008939C1" w:rsidP="008939C1">
      <w:pPr>
        <w:widowControl w:val="0"/>
        <w:numPr>
          <w:ilvl w:val="0"/>
          <w:numId w:val="10"/>
        </w:numPr>
        <w:shd w:val="clear" w:color="auto" w:fill="FFFFFF"/>
        <w:tabs>
          <w:tab w:val="left" w:pos="480"/>
        </w:tabs>
        <w:autoSpaceDE w:val="0"/>
        <w:autoSpaceDN w:val="0"/>
        <w:adjustRightInd w:val="0"/>
        <w:spacing w:before="5"/>
        <w:ind w:left="567" w:hanging="567"/>
        <w:jc w:val="both"/>
        <w:rPr>
          <w:color w:val="000000"/>
          <w:lang w:val="uk-UA"/>
        </w:rPr>
      </w:pPr>
      <w:r w:rsidRPr="004A0F85">
        <w:rPr>
          <w:lang w:val="uk-UA"/>
        </w:rPr>
        <w:t>Застосовувати набуті знання в своїй подальшій учбовій діяльності при вивченні інших навчальних юридичних дисциплін.</w:t>
      </w:r>
    </w:p>
    <w:p w:rsidR="008939C1" w:rsidRPr="004A0F85" w:rsidRDefault="008939C1" w:rsidP="008939C1">
      <w:pPr>
        <w:widowControl w:val="0"/>
        <w:numPr>
          <w:ilvl w:val="0"/>
          <w:numId w:val="10"/>
        </w:numPr>
        <w:shd w:val="clear" w:color="auto" w:fill="FFFFFF"/>
        <w:autoSpaceDE w:val="0"/>
        <w:autoSpaceDN w:val="0"/>
        <w:adjustRightInd w:val="0"/>
        <w:ind w:left="567" w:hanging="567"/>
        <w:jc w:val="both"/>
        <w:rPr>
          <w:color w:val="000000"/>
          <w:lang w:val="uk-UA"/>
        </w:rPr>
      </w:pPr>
      <w:r w:rsidRPr="004A0F85">
        <w:rPr>
          <w:lang w:val="uk-UA"/>
        </w:rPr>
        <w:t>Володіти навичками попередження, виявлення, припинення та документування насильства в сім’ї.</w:t>
      </w:r>
    </w:p>
    <w:p w:rsidR="008939C1" w:rsidRPr="004A0F85" w:rsidRDefault="008939C1" w:rsidP="008939C1">
      <w:pPr>
        <w:widowControl w:val="0"/>
        <w:numPr>
          <w:ilvl w:val="0"/>
          <w:numId w:val="10"/>
        </w:numPr>
        <w:shd w:val="clear" w:color="auto" w:fill="FFFFFF"/>
        <w:autoSpaceDE w:val="0"/>
        <w:autoSpaceDN w:val="0"/>
        <w:adjustRightInd w:val="0"/>
        <w:ind w:left="567" w:hanging="567"/>
        <w:jc w:val="both"/>
        <w:rPr>
          <w:color w:val="000000"/>
          <w:lang w:val="uk-UA"/>
        </w:rPr>
      </w:pPr>
      <w:r w:rsidRPr="004A0F85">
        <w:rPr>
          <w:lang w:val="uk-UA"/>
        </w:rPr>
        <w:t>Розглядати заяви (повідомлення) про вчинення насильства в сім’ї або реальну загрозу його вчинення відповідно до нормативно-правової бази</w:t>
      </w:r>
    </w:p>
    <w:p w:rsidR="008939C1" w:rsidRPr="004A0F85" w:rsidRDefault="008939C1" w:rsidP="008939C1">
      <w:pPr>
        <w:widowControl w:val="0"/>
        <w:numPr>
          <w:ilvl w:val="0"/>
          <w:numId w:val="10"/>
        </w:numPr>
        <w:shd w:val="clear" w:color="auto" w:fill="FFFFFF"/>
        <w:autoSpaceDE w:val="0"/>
        <w:autoSpaceDN w:val="0"/>
        <w:adjustRightInd w:val="0"/>
        <w:ind w:left="567" w:hanging="567"/>
        <w:jc w:val="both"/>
        <w:rPr>
          <w:color w:val="000000"/>
          <w:lang w:val="uk-UA"/>
        </w:rPr>
      </w:pPr>
      <w:r w:rsidRPr="004A0F85">
        <w:rPr>
          <w:lang w:val="uk-UA"/>
        </w:rPr>
        <w:t>При розгляді заяв та повідомлень про вчинення насильства в сім’ї або реальну його загрозу володіти методикою проведення відповідних нормативно-правових дій</w:t>
      </w:r>
    </w:p>
    <w:p w:rsidR="008939C1" w:rsidRPr="004A0F85" w:rsidRDefault="008939C1" w:rsidP="008939C1">
      <w:pPr>
        <w:ind w:firstLine="851"/>
        <w:jc w:val="both"/>
        <w:rPr>
          <w:lang w:val="uk-UA"/>
        </w:rPr>
      </w:pPr>
      <w:r w:rsidRPr="004A0F85">
        <w:rPr>
          <w:lang w:val="uk-UA"/>
        </w:rPr>
        <w:t xml:space="preserve">З тими </w:t>
      </w:r>
      <w:r w:rsidRPr="004A0F85">
        <w:rPr>
          <w:bCs/>
          <w:kern w:val="32"/>
          <w:lang w:val="uk-UA"/>
        </w:rPr>
        <w:t>ЗВО</w:t>
      </w:r>
      <w:r w:rsidRPr="004A0F85">
        <w:rPr>
          <w:lang w:val="uk-UA"/>
        </w:rPr>
        <w:t>, які до проведення підсумкового семестрового контролю не встигли виконати всі обов’язкові види робіт та мають підсумкову оцінку до 19 балів (за шкалою оцінювання), проводяться додаткові індивідуальні заняття, за результатами яких визначається, наскільки глибоко засвоєний матеріал, та чи необхідне повторне вивчення дисципліни.</w:t>
      </w:r>
    </w:p>
    <w:p w:rsidR="008939C1" w:rsidRPr="004A0F85" w:rsidRDefault="008939C1" w:rsidP="008939C1">
      <w:pPr>
        <w:widowControl w:val="0"/>
        <w:shd w:val="clear" w:color="auto" w:fill="FFFFFF"/>
        <w:autoSpaceDE w:val="0"/>
        <w:autoSpaceDN w:val="0"/>
        <w:adjustRightInd w:val="0"/>
        <w:jc w:val="both"/>
        <w:rPr>
          <w:color w:val="000000"/>
          <w:lang w:val="uk-UA"/>
        </w:rPr>
      </w:pPr>
    </w:p>
    <w:p w:rsidR="008939C1" w:rsidRPr="004A0F85" w:rsidRDefault="008939C1" w:rsidP="008939C1">
      <w:pPr>
        <w:ind w:firstLine="567"/>
        <w:jc w:val="center"/>
        <w:rPr>
          <w:b/>
          <w:lang w:val="uk-UA"/>
        </w:rPr>
      </w:pPr>
      <w:r w:rsidRPr="004A0F85">
        <w:rPr>
          <w:b/>
          <w:lang w:val="uk-UA"/>
        </w:rPr>
        <w:t xml:space="preserve">Види робіт та бали, які </w:t>
      </w:r>
      <w:r w:rsidRPr="004A0F85">
        <w:rPr>
          <w:lang w:val="uk-UA"/>
        </w:rPr>
        <w:t>ЗВО</w:t>
      </w:r>
      <w:r w:rsidRPr="004A0F85">
        <w:rPr>
          <w:b/>
          <w:lang w:val="uk-UA"/>
        </w:rPr>
        <w:t xml:space="preserve"> може отримати за їх виконання:</w:t>
      </w:r>
    </w:p>
    <w:p w:rsidR="008939C1" w:rsidRPr="004A0F85" w:rsidRDefault="008939C1" w:rsidP="008939C1">
      <w:pPr>
        <w:ind w:firstLine="567"/>
        <w:rPr>
          <w:b/>
          <w:lang w:val="uk-UA"/>
        </w:rPr>
      </w:pPr>
    </w:p>
    <w:p w:rsidR="008939C1" w:rsidRPr="004A0F85" w:rsidRDefault="008939C1" w:rsidP="008939C1">
      <w:pPr>
        <w:rPr>
          <w:lang w:val="uk-UA"/>
        </w:rPr>
      </w:pPr>
      <w:r w:rsidRPr="004A0F85">
        <w:rPr>
          <w:b/>
          <w:lang w:val="uk-UA"/>
        </w:rPr>
        <w:t>1)</w:t>
      </w:r>
      <w:r w:rsidRPr="004A0F85">
        <w:rPr>
          <w:lang w:val="uk-UA"/>
        </w:rPr>
        <w:t xml:space="preserve"> </w:t>
      </w:r>
      <w:r w:rsidRPr="004A0F85">
        <w:rPr>
          <w:b/>
          <w:lang w:val="uk-UA"/>
        </w:rPr>
        <w:t>робота на семінарських заняттях</w:t>
      </w:r>
      <w:r w:rsidRPr="004A0F85">
        <w:rPr>
          <w:b/>
          <w:lang w:val="uk-UA"/>
        </w:rPr>
        <w:tab/>
      </w:r>
      <w:r w:rsidRPr="004A0F85">
        <w:rPr>
          <w:b/>
          <w:lang w:val="uk-UA"/>
        </w:rPr>
        <w:tab/>
      </w:r>
      <w:r w:rsidRPr="004A0F85">
        <w:rPr>
          <w:b/>
          <w:lang w:val="uk-UA"/>
        </w:rPr>
        <w:tab/>
      </w:r>
      <w:r w:rsidRPr="004A0F85">
        <w:rPr>
          <w:b/>
          <w:lang w:val="uk-UA"/>
        </w:rPr>
        <w:tab/>
        <w:t>до 26 балів</w:t>
      </w:r>
      <w:r w:rsidRPr="004A0F85">
        <w:rPr>
          <w:lang w:val="uk-UA"/>
        </w:rPr>
        <w:t>;</w:t>
      </w:r>
    </w:p>
    <w:p w:rsidR="008939C1" w:rsidRPr="004A0F85" w:rsidRDefault="008939C1" w:rsidP="008939C1">
      <w:pPr>
        <w:rPr>
          <w:lang w:val="uk-UA"/>
        </w:rPr>
      </w:pPr>
      <w:r w:rsidRPr="004A0F85">
        <w:rPr>
          <w:lang w:val="uk-UA"/>
        </w:rPr>
        <w:t>1.1. відповідь на семінарському занятті</w:t>
      </w:r>
      <w:r w:rsidRPr="004A0F85">
        <w:rPr>
          <w:lang w:val="uk-UA"/>
        </w:rPr>
        <w:tab/>
      </w:r>
      <w:r w:rsidRPr="004A0F85">
        <w:rPr>
          <w:lang w:val="uk-UA"/>
        </w:rPr>
        <w:tab/>
      </w:r>
      <w:r w:rsidRPr="004A0F85">
        <w:rPr>
          <w:lang w:val="uk-UA"/>
        </w:rPr>
        <w:tab/>
        <w:t xml:space="preserve"> </w:t>
      </w:r>
      <w:r w:rsidRPr="004A0F85">
        <w:rPr>
          <w:lang w:val="uk-UA"/>
        </w:rPr>
        <w:tab/>
        <w:t>до 4 балів;</w:t>
      </w:r>
    </w:p>
    <w:p w:rsidR="008939C1" w:rsidRPr="004A0F85" w:rsidRDefault="008939C1" w:rsidP="008939C1">
      <w:pPr>
        <w:rPr>
          <w:lang w:val="uk-UA"/>
        </w:rPr>
      </w:pPr>
      <w:r w:rsidRPr="004A0F85">
        <w:rPr>
          <w:lang w:val="uk-UA"/>
        </w:rPr>
        <w:lastRenderedPageBreak/>
        <w:t xml:space="preserve">1.2. тести, термінологічний диктант </w:t>
      </w:r>
      <w:r w:rsidRPr="004A0F85">
        <w:rPr>
          <w:lang w:val="uk-UA"/>
        </w:rPr>
        <w:tab/>
      </w:r>
      <w:r w:rsidRPr="004A0F85">
        <w:rPr>
          <w:lang w:val="uk-UA"/>
        </w:rPr>
        <w:tab/>
      </w:r>
      <w:r w:rsidRPr="004A0F85">
        <w:rPr>
          <w:lang w:val="uk-UA"/>
        </w:rPr>
        <w:tab/>
      </w:r>
      <w:r w:rsidRPr="004A0F85">
        <w:rPr>
          <w:lang w:val="uk-UA"/>
        </w:rPr>
        <w:tab/>
      </w:r>
      <w:r w:rsidRPr="004A0F85">
        <w:rPr>
          <w:lang w:val="uk-UA"/>
        </w:rPr>
        <w:tab/>
        <w:t>до 2 балів</w:t>
      </w:r>
    </w:p>
    <w:p w:rsidR="008939C1" w:rsidRPr="004A0F85" w:rsidRDefault="008939C1" w:rsidP="008939C1">
      <w:pPr>
        <w:rPr>
          <w:lang w:val="uk-UA"/>
        </w:rPr>
      </w:pPr>
      <w:r w:rsidRPr="004A0F85">
        <w:rPr>
          <w:lang w:val="uk-UA"/>
        </w:rPr>
        <w:t>1.3. доповнення, запитання доповідачу</w:t>
      </w:r>
    </w:p>
    <w:p w:rsidR="008939C1" w:rsidRPr="004A0F85" w:rsidRDefault="008939C1" w:rsidP="008939C1">
      <w:pPr>
        <w:rPr>
          <w:lang w:val="uk-UA"/>
        </w:rPr>
      </w:pPr>
      <w:r w:rsidRPr="004A0F85">
        <w:rPr>
          <w:lang w:val="uk-UA"/>
        </w:rPr>
        <w:t>на семінарському занятті</w:t>
      </w:r>
      <w:r w:rsidRPr="004A0F85">
        <w:rPr>
          <w:lang w:val="uk-UA"/>
        </w:rPr>
        <w:tab/>
      </w:r>
      <w:r w:rsidRPr="004A0F85">
        <w:rPr>
          <w:lang w:val="uk-UA"/>
        </w:rPr>
        <w:tab/>
      </w:r>
      <w:r w:rsidRPr="004A0F85">
        <w:rPr>
          <w:lang w:val="uk-UA"/>
        </w:rPr>
        <w:tab/>
      </w:r>
      <w:r w:rsidRPr="004A0F85">
        <w:rPr>
          <w:lang w:val="uk-UA"/>
        </w:rPr>
        <w:tab/>
      </w:r>
      <w:r w:rsidRPr="004A0F85">
        <w:rPr>
          <w:lang w:val="uk-UA"/>
        </w:rPr>
        <w:tab/>
      </w:r>
      <w:r w:rsidRPr="004A0F85">
        <w:rPr>
          <w:lang w:val="uk-UA"/>
        </w:rPr>
        <w:tab/>
        <w:t>до 2 балів;</w:t>
      </w:r>
    </w:p>
    <w:p w:rsidR="008939C1" w:rsidRPr="004A0F85" w:rsidRDefault="008939C1" w:rsidP="008939C1">
      <w:pPr>
        <w:rPr>
          <w:lang w:val="uk-UA"/>
        </w:rPr>
      </w:pPr>
      <w:r w:rsidRPr="004A0F85">
        <w:rPr>
          <w:lang w:val="uk-UA"/>
        </w:rPr>
        <w:t xml:space="preserve">1.4. презентація </w:t>
      </w:r>
      <w:r w:rsidRPr="004A0F85">
        <w:rPr>
          <w:lang w:val="uk-UA"/>
        </w:rPr>
        <w:tab/>
      </w:r>
      <w:r w:rsidRPr="004A0F85">
        <w:rPr>
          <w:lang w:val="uk-UA"/>
        </w:rPr>
        <w:tab/>
      </w:r>
      <w:r w:rsidRPr="004A0F85">
        <w:rPr>
          <w:lang w:val="uk-UA"/>
        </w:rPr>
        <w:tab/>
      </w:r>
      <w:r w:rsidRPr="004A0F85">
        <w:rPr>
          <w:lang w:val="uk-UA"/>
        </w:rPr>
        <w:tab/>
      </w:r>
      <w:r w:rsidRPr="004A0F85">
        <w:rPr>
          <w:lang w:val="uk-UA"/>
        </w:rPr>
        <w:tab/>
      </w:r>
      <w:r w:rsidRPr="004A0F85">
        <w:rPr>
          <w:lang w:val="uk-UA"/>
        </w:rPr>
        <w:tab/>
      </w:r>
      <w:r w:rsidRPr="004A0F85">
        <w:rPr>
          <w:lang w:val="uk-UA"/>
        </w:rPr>
        <w:tab/>
      </w:r>
      <w:r w:rsidRPr="004A0F85">
        <w:rPr>
          <w:lang w:val="uk-UA"/>
        </w:rPr>
        <w:tab/>
        <w:t>до 3 балів;</w:t>
      </w:r>
    </w:p>
    <w:p w:rsidR="008939C1" w:rsidRPr="004A0F85" w:rsidRDefault="008939C1" w:rsidP="008939C1">
      <w:pPr>
        <w:rPr>
          <w:b/>
          <w:lang w:val="uk-UA"/>
        </w:rPr>
      </w:pPr>
    </w:p>
    <w:p w:rsidR="008939C1" w:rsidRPr="004A0F85" w:rsidRDefault="008939C1" w:rsidP="008939C1">
      <w:pPr>
        <w:rPr>
          <w:lang w:val="uk-UA"/>
        </w:rPr>
      </w:pPr>
      <w:r w:rsidRPr="004A0F85">
        <w:rPr>
          <w:b/>
          <w:lang w:val="uk-UA"/>
        </w:rPr>
        <w:t>2)</w:t>
      </w:r>
      <w:r w:rsidRPr="004A0F85">
        <w:rPr>
          <w:lang w:val="uk-UA"/>
        </w:rPr>
        <w:t xml:space="preserve"> </w:t>
      </w:r>
      <w:r w:rsidRPr="004A0F85">
        <w:rPr>
          <w:b/>
          <w:lang w:val="uk-UA"/>
        </w:rPr>
        <w:t>контрольна робота</w:t>
      </w:r>
      <w:r w:rsidRPr="004A0F85">
        <w:rPr>
          <w:b/>
          <w:lang w:val="uk-UA"/>
        </w:rPr>
        <w:tab/>
        <w:t xml:space="preserve"> </w:t>
      </w:r>
      <w:r w:rsidRPr="004A0F85">
        <w:rPr>
          <w:lang w:val="uk-UA"/>
        </w:rPr>
        <w:tab/>
      </w:r>
      <w:r w:rsidRPr="004A0F85">
        <w:rPr>
          <w:lang w:val="uk-UA"/>
        </w:rPr>
        <w:tab/>
      </w:r>
      <w:r w:rsidRPr="004A0F85">
        <w:rPr>
          <w:lang w:val="uk-UA"/>
        </w:rPr>
        <w:tab/>
      </w:r>
      <w:r w:rsidRPr="004A0F85">
        <w:rPr>
          <w:lang w:val="uk-UA"/>
        </w:rPr>
        <w:tab/>
      </w:r>
      <w:r w:rsidRPr="004A0F85">
        <w:rPr>
          <w:lang w:val="uk-UA"/>
        </w:rPr>
        <w:tab/>
      </w:r>
      <w:r w:rsidRPr="004A0F85">
        <w:rPr>
          <w:lang w:val="uk-UA"/>
        </w:rPr>
        <w:tab/>
      </w:r>
      <w:r w:rsidRPr="004A0F85">
        <w:rPr>
          <w:b/>
          <w:lang w:val="uk-UA"/>
        </w:rPr>
        <w:t>до 5 балів</w:t>
      </w:r>
      <w:r w:rsidRPr="004A0F85">
        <w:rPr>
          <w:lang w:val="uk-UA"/>
        </w:rPr>
        <w:t>;</w:t>
      </w:r>
    </w:p>
    <w:p w:rsidR="008939C1" w:rsidRPr="004A0F85" w:rsidRDefault="008939C1" w:rsidP="008939C1">
      <w:pPr>
        <w:rPr>
          <w:b/>
          <w:lang w:val="uk-UA"/>
        </w:rPr>
      </w:pPr>
    </w:p>
    <w:p w:rsidR="008939C1" w:rsidRPr="004A0F85" w:rsidRDefault="008939C1" w:rsidP="008939C1">
      <w:pPr>
        <w:rPr>
          <w:lang w:val="uk-UA"/>
        </w:rPr>
      </w:pPr>
      <w:r w:rsidRPr="004A0F85">
        <w:rPr>
          <w:b/>
          <w:lang w:val="uk-UA"/>
        </w:rPr>
        <w:t>3)</w:t>
      </w:r>
      <w:r w:rsidRPr="004A0F85">
        <w:rPr>
          <w:lang w:val="uk-UA"/>
        </w:rPr>
        <w:t xml:space="preserve"> </w:t>
      </w:r>
      <w:r w:rsidRPr="004A0F85">
        <w:rPr>
          <w:b/>
          <w:lang w:val="uk-UA"/>
        </w:rPr>
        <w:t>робота на лекції</w:t>
      </w:r>
      <w:r w:rsidRPr="004A0F85">
        <w:rPr>
          <w:lang w:val="uk-UA"/>
        </w:rPr>
        <w:t xml:space="preserve"> (активність роботи, </w:t>
      </w:r>
    </w:p>
    <w:p w:rsidR="008939C1" w:rsidRPr="004A0F85" w:rsidRDefault="008939C1" w:rsidP="008939C1">
      <w:pPr>
        <w:rPr>
          <w:b/>
          <w:lang w:val="uk-UA"/>
        </w:rPr>
      </w:pPr>
      <w:r w:rsidRPr="004A0F85">
        <w:rPr>
          <w:lang w:val="uk-UA"/>
        </w:rPr>
        <w:t xml:space="preserve">написання конспектів) </w:t>
      </w:r>
      <w:r w:rsidRPr="004A0F85">
        <w:rPr>
          <w:lang w:val="uk-UA"/>
        </w:rPr>
        <w:tab/>
      </w:r>
      <w:r w:rsidRPr="004A0F85">
        <w:rPr>
          <w:lang w:val="uk-UA"/>
        </w:rPr>
        <w:tab/>
      </w:r>
      <w:r w:rsidRPr="004A0F85">
        <w:rPr>
          <w:lang w:val="uk-UA"/>
        </w:rPr>
        <w:tab/>
      </w:r>
      <w:r w:rsidRPr="004A0F85">
        <w:rPr>
          <w:lang w:val="uk-UA"/>
        </w:rPr>
        <w:tab/>
      </w:r>
      <w:r w:rsidRPr="004A0F85">
        <w:rPr>
          <w:lang w:val="uk-UA"/>
        </w:rPr>
        <w:tab/>
      </w:r>
      <w:r w:rsidRPr="004A0F85">
        <w:rPr>
          <w:lang w:val="uk-UA"/>
        </w:rPr>
        <w:tab/>
      </w:r>
      <w:r w:rsidRPr="004A0F85">
        <w:rPr>
          <w:lang w:val="uk-UA"/>
        </w:rPr>
        <w:tab/>
      </w:r>
      <w:r w:rsidRPr="004A0F85">
        <w:rPr>
          <w:b/>
          <w:lang w:val="uk-UA"/>
        </w:rPr>
        <w:t>до 4 балів;</w:t>
      </w:r>
    </w:p>
    <w:p w:rsidR="008939C1" w:rsidRPr="004A0F85" w:rsidRDefault="008939C1" w:rsidP="008939C1">
      <w:pPr>
        <w:rPr>
          <w:b/>
          <w:lang w:val="uk-UA"/>
        </w:rPr>
      </w:pPr>
    </w:p>
    <w:p w:rsidR="008939C1" w:rsidRPr="004A0F85" w:rsidRDefault="008939C1" w:rsidP="008939C1">
      <w:pPr>
        <w:rPr>
          <w:lang w:val="uk-UA"/>
        </w:rPr>
      </w:pPr>
      <w:r w:rsidRPr="004A0F85">
        <w:rPr>
          <w:b/>
          <w:lang w:val="uk-UA"/>
        </w:rPr>
        <w:t>4) ведення конспекту самостійної роботи</w:t>
      </w:r>
      <w:r w:rsidRPr="004A0F85">
        <w:rPr>
          <w:b/>
          <w:lang w:val="uk-UA"/>
        </w:rPr>
        <w:tab/>
      </w:r>
      <w:r w:rsidRPr="004A0F85">
        <w:rPr>
          <w:b/>
          <w:lang w:val="uk-UA"/>
        </w:rPr>
        <w:tab/>
      </w:r>
      <w:r w:rsidRPr="004A0F85">
        <w:rPr>
          <w:b/>
          <w:lang w:val="uk-UA"/>
        </w:rPr>
        <w:tab/>
        <w:t>до 10 балів</w:t>
      </w:r>
      <w:r w:rsidRPr="004A0F85">
        <w:rPr>
          <w:lang w:val="uk-UA"/>
        </w:rPr>
        <w:t>;</w:t>
      </w:r>
    </w:p>
    <w:p w:rsidR="008939C1" w:rsidRPr="004A0F85" w:rsidRDefault="008939C1" w:rsidP="008939C1">
      <w:pPr>
        <w:rPr>
          <w:b/>
          <w:lang w:val="uk-UA"/>
        </w:rPr>
      </w:pPr>
    </w:p>
    <w:p w:rsidR="008939C1" w:rsidRPr="004A0F85" w:rsidRDefault="008939C1" w:rsidP="008939C1">
      <w:pPr>
        <w:rPr>
          <w:b/>
          <w:lang w:val="uk-UA"/>
        </w:rPr>
      </w:pPr>
      <w:r w:rsidRPr="004A0F85">
        <w:rPr>
          <w:b/>
          <w:lang w:val="uk-UA"/>
        </w:rPr>
        <w:t>5) виконання самостійних дослідних робіт</w:t>
      </w:r>
      <w:r w:rsidRPr="004A0F85">
        <w:rPr>
          <w:b/>
          <w:lang w:val="uk-UA"/>
        </w:rPr>
        <w:tab/>
      </w:r>
      <w:r w:rsidRPr="004A0F85">
        <w:rPr>
          <w:b/>
          <w:lang w:val="uk-UA"/>
        </w:rPr>
        <w:tab/>
      </w:r>
      <w:r w:rsidRPr="004A0F85">
        <w:rPr>
          <w:b/>
          <w:lang w:val="uk-UA"/>
        </w:rPr>
        <w:tab/>
        <w:t>до 5 балів;</w:t>
      </w:r>
    </w:p>
    <w:p w:rsidR="008939C1" w:rsidRPr="004A0F85" w:rsidRDefault="008939C1" w:rsidP="008939C1">
      <w:pPr>
        <w:rPr>
          <w:lang w:val="uk-UA"/>
        </w:rPr>
      </w:pPr>
      <w:r w:rsidRPr="004A0F85">
        <w:rPr>
          <w:b/>
          <w:lang w:val="uk-UA"/>
        </w:rPr>
        <w:t>6) інші види робіт</w:t>
      </w:r>
      <w:r w:rsidRPr="004A0F85">
        <w:rPr>
          <w:lang w:val="uk-UA"/>
        </w:rPr>
        <w:t xml:space="preserve"> (наукова робота, </w:t>
      </w:r>
    </w:p>
    <w:p w:rsidR="008939C1" w:rsidRPr="004A0F85" w:rsidRDefault="008939C1" w:rsidP="008939C1">
      <w:pPr>
        <w:rPr>
          <w:lang w:val="uk-UA"/>
        </w:rPr>
      </w:pPr>
      <w:r w:rsidRPr="004A0F85">
        <w:rPr>
          <w:lang w:val="uk-UA"/>
        </w:rPr>
        <w:t xml:space="preserve">творчі завдання, реферування, </w:t>
      </w:r>
    </w:p>
    <w:p w:rsidR="008939C1" w:rsidRPr="004A0F85" w:rsidRDefault="008939C1" w:rsidP="008939C1">
      <w:pPr>
        <w:rPr>
          <w:b/>
          <w:lang w:val="uk-UA"/>
        </w:rPr>
      </w:pPr>
      <w:r w:rsidRPr="004A0F85">
        <w:rPr>
          <w:lang w:val="uk-UA"/>
        </w:rPr>
        <w:t>участь в олімпіадах та круглих столах)</w:t>
      </w:r>
      <w:r w:rsidRPr="004A0F85">
        <w:rPr>
          <w:lang w:val="uk-UA"/>
        </w:rPr>
        <w:tab/>
      </w:r>
      <w:r w:rsidRPr="004A0F85">
        <w:rPr>
          <w:lang w:val="uk-UA"/>
        </w:rPr>
        <w:tab/>
      </w:r>
      <w:r w:rsidRPr="004A0F85">
        <w:rPr>
          <w:lang w:val="uk-UA"/>
        </w:rPr>
        <w:tab/>
      </w:r>
      <w:r w:rsidRPr="004A0F85">
        <w:rPr>
          <w:lang w:val="uk-UA"/>
        </w:rPr>
        <w:tab/>
      </w:r>
      <w:r w:rsidRPr="004A0F85">
        <w:rPr>
          <w:b/>
          <w:lang w:val="uk-UA"/>
        </w:rPr>
        <w:t>до 5 балів;</w:t>
      </w:r>
    </w:p>
    <w:p w:rsidR="008939C1" w:rsidRPr="004A0F85" w:rsidRDefault="008939C1" w:rsidP="008939C1">
      <w:pPr>
        <w:rPr>
          <w:b/>
          <w:lang w:val="uk-UA"/>
        </w:rPr>
      </w:pPr>
    </w:p>
    <w:p w:rsidR="008939C1" w:rsidRPr="004A0F85" w:rsidRDefault="008939C1" w:rsidP="008939C1">
      <w:pPr>
        <w:rPr>
          <w:b/>
          <w:lang w:val="uk-UA"/>
        </w:rPr>
      </w:pPr>
      <w:r w:rsidRPr="004A0F85">
        <w:rPr>
          <w:b/>
          <w:lang w:val="uk-UA"/>
        </w:rPr>
        <w:t>Всього балів за 100 бальною шкалою</w:t>
      </w:r>
      <w:r w:rsidRPr="004A0F85">
        <w:rPr>
          <w:b/>
          <w:lang w:val="uk-UA"/>
        </w:rPr>
        <w:tab/>
      </w:r>
      <w:r w:rsidRPr="004A0F85">
        <w:rPr>
          <w:b/>
          <w:lang w:val="uk-UA"/>
        </w:rPr>
        <w:tab/>
      </w:r>
      <w:r w:rsidRPr="004A0F85">
        <w:rPr>
          <w:b/>
          <w:lang w:val="uk-UA"/>
        </w:rPr>
        <w:tab/>
      </w:r>
      <w:r w:rsidRPr="004A0F85">
        <w:rPr>
          <w:b/>
          <w:lang w:val="uk-UA"/>
        </w:rPr>
        <w:tab/>
        <w:t>60 балів</w:t>
      </w:r>
    </w:p>
    <w:p w:rsidR="008939C1" w:rsidRPr="004A0F85" w:rsidRDefault="008939C1" w:rsidP="008939C1">
      <w:pPr>
        <w:rPr>
          <w:b/>
          <w:lang w:val="uk-UA"/>
        </w:rPr>
      </w:pPr>
    </w:p>
    <w:p w:rsidR="008939C1" w:rsidRPr="004A0F85" w:rsidRDefault="008939C1" w:rsidP="008939C1">
      <w:pPr>
        <w:rPr>
          <w:lang w:val="uk-UA"/>
        </w:rPr>
      </w:pPr>
      <w:r w:rsidRPr="004A0F85">
        <w:rPr>
          <w:b/>
          <w:lang w:val="uk-UA"/>
        </w:rPr>
        <w:t>7) іспит</w:t>
      </w:r>
      <w:r w:rsidRPr="004A0F85">
        <w:rPr>
          <w:lang w:val="uk-UA"/>
        </w:rPr>
        <w:tab/>
      </w:r>
      <w:r w:rsidRPr="004A0F85">
        <w:rPr>
          <w:lang w:val="uk-UA"/>
        </w:rPr>
        <w:tab/>
      </w:r>
      <w:r w:rsidRPr="004A0F85">
        <w:rPr>
          <w:lang w:val="uk-UA"/>
        </w:rPr>
        <w:tab/>
      </w:r>
      <w:r w:rsidRPr="004A0F85">
        <w:rPr>
          <w:lang w:val="uk-UA"/>
        </w:rPr>
        <w:tab/>
      </w:r>
      <w:r w:rsidRPr="004A0F85">
        <w:rPr>
          <w:lang w:val="uk-UA"/>
        </w:rPr>
        <w:tab/>
        <w:t xml:space="preserve">  </w:t>
      </w:r>
      <w:r w:rsidRPr="004A0F85">
        <w:rPr>
          <w:lang w:val="uk-UA"/>
        </w:rPr>
        <w:tab/>
        <w:t xml:space="preserve"> </w:t>
      </w:r>
      <w:r w:rsidRPr="004A0F85">
        <w:rPr>
          <w:lang w:val="uk-UA"/>
        </w:rPr>
        <w:tab/>
      </w:r>
      <w:r w:rsidRPr="004A0F85">
        <w:rPr>
          <w:lang w:val="uk-UA"/>
        </w:rPr>
        <w:tab/>
      </w:r>
      <w:r w:rsidRPr="004A0F85">
        <w:rPr>
          <w:lang w:val="uk-UA"/>
        </w:rPr>
        <w:tab/>
      </w:r>
      <w:r w:rsidRPr="004A0F85">
        <w:rPr>
          <w:b/>
          <w:lang w:val="uk-UA"/>
        </w:rPr>
        <w:t>до 40 балів</w:t>
      </w:r>
      <w:r w:rsidRPr="004A0F85">
        <w:rPr>
          <w:lang w:val="uk-UA"/>
        </w:rPr>
        <w:t>;</w:t>
      </w:r>
    </w:p>
    <w:p w:rsidR="008939C1" w:rsidRPr="004A0F85" w:rsidRDefault="008939C1" w:rsidP="008939C1">
      <w:pPr>
        <w:rPr>
          <w:b/>
          <w:lang w:val="uk-UA"/>
        </w:rPr>
      </w:pPr>
    </w:p>
    <w:p w:rsidR="008939C1" w:rsidRPr="004A0F85" w:rsidRDefault="008939C1" w:rsidP="008939C1">
      <w:pPr>
        <w:rPr>
          <w:b/>
          <w:lang w:val="uk-UA"/>
        </w:rPr>
      </w:pPr>
      <w:r w:rsidRPr="004A0F85">
        <w:rPr>
          <w:b/>
          <w:lang w:val="uk-UA"/>
        </w:rPr>
        <w:t>Всього балів за 100 бальною шкалою</w:t>
      </w:r>
      <w:r w:rsidRPr="004A0F85">
        <w:rPr>
          <w:b/>
          <w:lang w:val="uk-UA"/>
        </w:rPr>
        <w:tab/>
      </w:r>
      <w:r w:rsidRPr="004A0F85">
        <w:rPr>
          <w:b/>
          <w:lang w:val="uk-UA"/>
        </w:rPr>
        <w:tab/>
      </w:r>
      <w:r w:rsidRPr="004A0F85">
        <w:rPr>
          <w:b/>
          <w:lang w:val="uk-UA"/>
        </w:rPr>
        <w:tab/>
      </w:r>
      <w:r w:rsidRPr="004A0F85">
        <w:rPr>
          <w:b/>
          <w:lang w:val="uk-UA"/>
        </w:rPr>
        <w:tab/>
        <w:t>40 балів</w:t>
      </w:r>
    </w:p>
    <w:p w:rsidR="008939C1" w:rsidRPr="004A0F85" w:rsidRDefault="008939C1" w:rsidP="008939C1">
      <w:pPr>
        <w:rPr>
          <w:b/>
          <w:lang w:val="uk-UA"/>
        </w:rPr>
      </w:pPr>
    </w:p>
    <w:p w:rsidR="008939C1" w:rsidRPr="004A0F85" w:rsidRDefault="008939C1" w:rsidP="008939C1">
      <w:pPr>
        <w:rPr>
          <w:b/>
          <w:lang w:val="uk-UA"/>
        </w:rPr>
      </w:pPr>
      <w:r w:rsidRPr="004A0F85">
        <w:rPr>
          <w:b/>
          <w:lang w:val="uk-UA"/>
        </w:rPr>
        <w:t>Разом балів за 100 бальною шкалою</w:t>
      </w:r>
      <w:r w:rsidRPr="004A0F85">
        <w:rPr>
          <w:b/>
          <w:lang w:val="uk-UA"/>
        </w:rPr>
        <w:tab/>
      </w:r>
      <w:r w:rsidRPr="004A0F85">
        <w:rPr>
          <w:b/>
          <w:lang w:val="uk-UA"/>
        </w:rPr>
        <w:tab/>
      </w:r>
      <w:r w:rsidRPr="004A0F85">
        <w:rPr>
          <w:b/>
          <w:lang w:val="uk-UA"/>
        </w:rPr>
        <w:tab/>
      </w:r>
      <w:r w:rsidRPr="004A0F85">
        <w:rPr>
          <w:b/>
          <w:lang w:val="uk-UA"/>
        </w:rPr>
        <w:tab/>
        <w:t>до 100 балів</w:t>
      </w:r>
    </w:p>
    <w:p w:rsidR="008939C1" w:rsidRPr="004A0F85" w:rsidRDefault="008939C1" w:rsidP="008939C1">
      <w:pPr>
        <w:rPr>
          <w:b/>
          <w:lang w:val="uk-UA"/>
        </w:rPr>
      </w:pPr>
    </w:p>
    <w:p w:rsidR="008939C1" w:rsidRPr="004A0F85" w:rsidRDefault="008939C1" w:rsidP="008939C1">
      <w:pPr>
        <w:ind w:firstLine="567"/>
        <w:jc w:val="center"/>
        <w:rPr>
          <w:b/>
          <w:lang w:val="uk-UA"/>
        </w:rPr>
      </w:pPr>
    </w:p>
    <w:p w:rsidR="008939C1" w:rsidRPr="004A0F85" w:rsidRDefault="008939C1" w:rsidP="008939C1">
      <w:pPr>
        <w:ind w:firstLine="567"/>
        <w:rPr>
          <w:lang w:val="uk-UA"/>
        </w:rPr>
      </w:pPr>
      <w:r w:rsidRPr="004A0F85">
        <w:rPr>
          <w:b/>
          <w:lang w:val="uk-UA"/>
        </w:rPr>
        <w:t>Відповідь на семінарському занятті</w:t>
      </w:r>
      <w:r w:rsidRPr="004A0F85">
        <w:rPr>
          <w:lang w:val="uk-UA"/>
        </w:rPr>
        <w:t xml:space="preserve"> оцінюється у балах за наступними критеріями: </w:t>
      </w:r>
    </w:p>
    <w:p w:rsidR="008939C1" w:rsidRPr="004A0F85" w:rsidRDefault="008939C1" w:rsidP="008939C1">
      <w:pPr>
        <w:ind w:firstLine="567"/>
        <w:jc w:val="both"/>
        <w:rPr>
          <w:lang w:val="uk-UA"/>
        </w:rPr>
      </w:pPr>
      <w:r w:rsidRPr="004A0F85">
        <w:rPr>
          <w:b/>
          <w:lang w:val="uk-UA"/>
        </w:rPr>
        <w:t>4 бали</w:t>
      </w:r>
      <w:r w:rsidRPr="004A0F85">
        <w:rPr>
          <w:lang w:val="uk-UA"/>
        </w:rPr>
        <w:t xml:space="preserve"> – ЗВО у повному обсязі опрацював програмний матеріал (основну і додаткову літературу, джерела), має глибокі й міцні знання, упевнено ними оперує,  робить аргументовані висновки, може вільно висловлювати власні судження і переконливо їх аргументувати, може аналізувати інформацію, здатний презентувати власне розуміння, оцінку  </w:t>
      </w:r>
      <w:r w:rsidR="002D2234">
        <w:rPr>
          <w:lang w:val="uk-UA"/>
        </w:rPr>
        <w:t>відносин, що складаються в процесі протидії домашньому насильству</w:t>
      </w:r>
      <w:r w:rsidRPr="004A0F85">
        <w:rPr>
          <w:lang w:val="uk-UA"/>
        </w:rPr>
        <w:t xml:space="preserve">. </w:t>
      </w:r>
    </w:p>
    <w:p w:rsidR="008939C1" w:rsidRPr="004A0F85" w:rsidRDefault="008939C1" w:rsidP="008939C1">
      <w:pPr>
        <w:ind w:firstLine="567"/>
        <w:jc w:val="both"/>
        <w:rPr>
          <w:lang w:val="uk-UA"/>
        </w:rPr>
      </w:pPr>
      <w:r w:rsidRPr="004A0F85">
        <w:rPr>
          <w:b/>
          <w:lang w:val="uk-UA"/>
        </w:rPr>
        <w:t>3 бали</w:t>
      </w:r>
      <w:r w:rsidRPr="004A0F85">
        <w:rPr>
          <w:lang w:val="uk-UA"/>
        </w:rPr>
        <w:t xml:space="preserve"> – ЗВО вільно володіє навчальним матеріалом (опрацював основну і деяку частину додаткової літератури), узагальнює окремі факти і формулює нескладні висновки, обґрунтовує свої висновки конкретними фактами, взятими з підручників, хрестоматій; може дати порівняльну характеристику причин і явищ, визначення понять, самостійно встановлює причинно-наслідкові зв’язки; узагальнювати та застосовувати набуті знання.</w:t>
      </w:r>
    </w:p>
    <w:p w:rsidR="008939C1" w:rsidRPr="004A0F85" w:rsidRDefault="008939C1" w:rsidP="008939C1">
      <w:pPr>
        <w:ind w:firstLine="567"/>
        <w:jc w:val="both"/>
        <w:rPr>
          <w:lang w:val="uk-UA"/>
        </w:rPr>
      </w:pPr>
      <w:r w:rsidRPr="004A0F85">
        <w:rPr>
          <w:b/>
          <w:lang w:val="uk-UA"/>
        </w:rPr>
        <w:t>2 бали</w:t>
      </w:r>
      <w:r w:rsidRPr="004A0F85">
        <w:rPr>
          <w:lang w:val="uk-UA"/>
        </w:rPr>
        <w:t xml:space="preserve"> – ЗВО загалом самостійно відтворює програмний матеріал (на рівні підручника), може дати стислу характеристику питання, загалом правильно розуміє </w:t>
      </w:r>
      <w:r w:rsidR="002D2234">
        <w:rPr>
          <w:lang w:val="uk-UA"/>
        </w:rPr>
        <w:t>сутність відносин, що складаються в процесі протидії домашньому насильству</w:t>
      </w:r>
      <w:r w:rsidRPr="004A0F85">
        <w:rPr>
          <w:lang w:val="uk-UA"/>
        </w:rPr>
        <w:t xml:space="preserve">,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8939C1" w:rsidRPr="004A0F85" w:rsidRDefault="008939C1" w:rsidP="008939C1">
      <w:pPr>
        <w:ind w:firstLine="567"/>
        <w:jc w:val="both"/>
        <w:rPr>
          <w:lang w:val="uk-UA"/>
        </w:rPr>
      </w:pPr>
      <w:r w:rsidRPr="004A0F85">
        <w:rPr>
          <w:b/>
          <w:lang w:val="uk-UA"/>
        </w:rPr>
        <w:t>1 бал</w:t>
      </w:r>
      <w:r w:rsidRPr="004A0F85">
        <w:rPr>
          <w:lang w:val="uk-UA"/>
        </w:rPr>
        <w:t xml:space="preserve"> – ЗВО за допомогою викладача намагається відтворити матеріал, але відповідь неповна, в ній налічується багато </w:t>
      </w:r>
      <w:proofErr w:type="spellStart"/>
      <w:r w:rsidRPr="004A0F85">
        <w:rPr>
          <w:lang w:val="uk-UA"/>
        </w:rPr>
        <w:t>неточностей</w:t>
      </w:r>
      <w:proofErr w:type="spellEnd"/>
      <w:r w:rsidRPr="004A0F85">
        <w:rPr>
          <w:lang w:val="uk-UA"/>
        </w:rPr>
        <w:t>, головний зміст матеріалу не розкрито.</w:t>
      </w:r>
    </w:p>
    <w:p w:rsidR="008939C1" w:rsidRPr="004A0F85" w:rsidRDefault="008939C1" w:rsidP="008939C1">
      <w:pPr>
        <w:ind w:firstLine="567"/>
        <w:jc w:val="both"/>
        <w:rPr>
          <w:lang w:val="uk-UA"/>
        </w:rPr>
      </w:pPr>
      <w:r w:rsidRPr="004A0F85">
        <w:rPr>
          <w:b/>
          <w:lang w:val="uk-UA"/>
        </w:rPr>
        <w:t>0 балів</w:t>
      </w:r>
      <w:r w:rsidRPr="004A0F85">
        <w:rPr>
          <w:lang w:val="uk-UA"/>
        </w:rPr>
        <w:t xml:space="preserve"> – ЗВО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8939C1" w:rsidRPr="004A0F85" w:rsidRDefault="008939C1" w:rsidP="008939C1">
      <w:pPr>
        <w:ind w:firstLine="567"/>
        <w:rPr>
          <w:b/>
          <w:lang w:val="uk-UA"/>
        </w:rPr>
      </w:pPr>
    </w:p>
    <w:p w:rsidR="008939C1" w:rsidRPr="004A0F85" w:rsidRDefault="008939C1" w:rsidP="008939C1">
      <w:pPr>
        <w:ind w:firstLine="567"/>
        <w:rPr>
          <w:lang w:val="uk-UA"/>
        </w:rPr>
      </w:pPr>
    </w:p>
    <w:p w:rsidR="008939C1" w:rsidRPr="004A0F85" w:rsidRDefault="008939C1" w:rsidP="008939C1">
      <w:pPr>
        <w:ind w:firstLine="567"/>
        <w:rPr>
          <w:b/>
          <w:lang w:val="uk-UA"/>
        </w:rPr>
      </w:pPr>
      <w:r w:rsidRPr="004A0F85">
        <w:rPr>
          <w:b/>
          <w:lang w:val="uk-UA"/>
        </w:rPr>
        <w:t>Виконання тестових завдань</w:t>
      </w:r>
    </w:p>
    <w:p w:rsidR="008939C1" w:rsidRPr="004A0F85" w:rsidRDefault="008939C1" w:rsidP="008939C1">
      <w:pPr>
        <w:ind w:firstLine="567"/>
        <w:rPr>
          <w:lang w:val="uk-UA"/>
        </w:rPr>
      </w:pPr>
      <w:r w:rsidRPr="004A0F85">
        <w:rPr>
          <w:lang w:val="uk-UA"/>
        </w:rPr>
        <w:t>- 2 бали – точні відповіді на понад 90-95% тестових питань;</w:t>
      </w:r>
    </w:p>
    <w:p w:rsidR="008939C1" w:rsidRPr="004A0F85" w:rsidRDefault="008939C1" w:rsidP="008939C1">
      <w:pPr>
        <w:ind w:firstLine="567"/>
        <w:rPr>
          <w:lang w:val="uk-UA"/>
        </w:rPr>
      </w:pPr>
      <w:r w:rsidRPr="004A0F85">
        <w:rPr>
          <w:lang w:val="uk-UA"/>
        </w:rPr>
        <w:t>- 1,5 бали – точні відповіді на 70%-89% тестових питань;</w:t>
      </w:r>
    </w:p>
    <w:p w:rsidR="008939C1" w:rsidRPr="004A0F85" w:rsidRDefault="008939C1" w:rsidP="008939C1">
      <w:pPr>
        <w:ind w:firstLine="567"/>
        <w:rPr>
          <w:lang w:val="uk-UA"/>
        </w:rPr>
      </w:pPr>
      <w:r w:rsidRPr="004A0F85">
        <w:rPr>
          <w:lang w:val="uk-UA"/>
        </w:rPr>
        <w:t>- 1 бал – точні відповіді від 50% до 69 % тестових питань;</w:t>
      </w:r>
    </w:p>
    <w:p w:rsidR="008939C1" w:rsidRPr="004A0F85" w:rsidRDefault="008939C1" w:rsidP="008939C1">
      <w:pPr>
        <w:ind w:firstLine="567"/>
        <w:jc w:val="both"/>
        <w:rPr>
          <w:lang w:val="uk-UA"/>
        </w:rPr>
      </w:pPr>
      <w:r w:rsidRPr="004A0F85">
        <w:rPr>
          <w:lang w:val="uk-UA"/>
        </w:rPr>
        <w:t>- 0,5 бали – ЗВО дав відповідь на меншу кількість, ніж 50% питань і показав незадовільний рівень знань з теми.</w:t>
      </w:r>
    </w:p>
    <w:p w:rsidR="008939C1" w:rsidRPr="004A0F85" w:rsidRDefault="008939C1" w:rsidP="008939C1">
      <w:pPr>
        <w:ind w:firstLine="567"/>
        <w:jc w:val="both"/>
        <w:rPr>
          <w:b/>
          <w:lang w:val="uk-UA"/>
        </w:rPr>
      </w:pPr>
    </w:p>
    <w:p w:rsidR="008939C1" w:rsidRPr="004A0F85" w:rsidRDefault="008939C1" w:rsidP="008939C1">
      <w:pPr>
        <w:ind w:firstLine="567"/>
        <w:jc w:val="both"/>
        <w:rPr>
          <w:b/>
          <w:lang w:val="uk-UA"/>
        </w:rPr>
      </w:pPr>
      <w:r w:rsidRPr="004A0F85">
        <w:rPr>
          <w:b/>
          <w:lang w:val="uk-UA"/>
        </w:rPr>
        <w:t xml:space="preserve">Доповнення до відповіді, запитання доповідачу на семінарському занятті </w:t>
      </w:r>
    </w:p>
    <w:p w:rsidR="008939C1" w:rsidRPr="004A0F85" w:rsidRDefault="008939C1" w:rsidP="008939C1">
      <w:pPr>
        <w:ind w:firstLine="567"/>
        <w:jc w:val="both"/>
        <w:rPr>
          <w:b/>
          <w:lang w:val="uk-UA"/>
        </w:rPr>
      </w:pPr>
      <w:r w:rsidRPr="004A0F85">
        <w:rPr>
          <w:b/>
          <w:lang w:val="uk-UA"/>
        </w:rPr>
        <w:t xml:space="preserve">- </w:t>
      </w:r>
      <w:r w:rsidRPr="004A0F85">
        <w:rPr>
          <w:lang w:val="uk-UA"/>
        </w:rPr>
        <w:t>до 2 балів.</w:t>
      </w:r>
    </w:p>
    <w:p w:rsidR="008939C1" w:rsidRPr="004A0F85" w:rsidRDefault="008939C1" w:rsidP="008939C1">
      <w:pPr>
        <w:ind w:firstLine="567"/>
        <w:jc w:val="both"/>
        <w:rPr>
          <w:lang w:val="uk-UA"/>
        </w:rPr>
      </w:pPr>
      <w:r w:rsidRPr="004A0F85">
        <w:rPr>
          <w:lang w:val="uk-UA"/>
        </w:rPr>
        <w:t xml:space="preserve">Суттєве доповнення до доповіді основного доповідача, що ґрунтується на ознайомленні з монографічною, науковою літературою. </w:t>
      </w:r>
    </w:p>
    <w:p w:rsidR="008939C1" w:rsidRPr="004A0F85" w:rsidRDefault="008939C1" w:rsidP="008939C1">
      <w:pPr>
        <w:ind w:firstLine="567"/>
        <w:jc w:val="both"/>
        <w:rPr>
          <w:lang w:val="uk-UA"/>
        </w:rPr>
      </w:pPr>
      <w:r w:rsidRPr="004A0F85">
        <w:rPr>
          <w:lang w:val="uk-UA"/>
        </w:rPr>
        <w:t>Задані запитання доповідачу, що є не просто уточнюючими, а й що мають дискусійний характер.</w:t>
      </w:r>
    </w:p>
    <w:p w:rsidR="008939C1" w:rsidRPr="004A0F85" w:rsidRDefault="008939C1" w:rsidP="008939C1">
      <w:pPr>
        <w:ind w:firstLine="567"/>
        <w:jc w:val="both"/>
        <w:rPr>
          <w:b/>
          <w:lang w:val="uk-UA"/>
        </w:rPr>
      </w:pPr>
    </w:p>
    <w:p w:rsidR="008939C1" w:rsidRPr="004A0F85" w:rsidRDefault="008939C1" w:rsidP="008939C1">
      <w:pPr>
        <w:ind w:firstLine="567"/>
        <w:jc w:val="both"/>
        <w:rPr>
          <w:b/>
          <w:lang w:val="uk-UA"/>
        </w:rPr>
      </w:pPr>
      <w:r w:rsidRPr="004A0F85">
        <w:rPr>
          <w:b/>
          <w:lang w:val="uk-UA"/>
        </w:rPr>
        <w:t>Презентація</w:t>
      </w:r>
    </w:p>
    <w:p w:rsidR="008939C1" w:rsidRPr="004A0F85" w:rsidRDefault="008939C1" w:rsidP="008939C1">
      <w:pPr>
        <w:ind w:firstLine="567"/>
        <w:jc w:val="both"/>
        <w:rPr>
          <w:lang w:val="uk-UA"/>
        </w:rPr>
      </w:pPr>
      <w:r w:rsidRPr="004A0F85">
        <w:rPr>
          <w:b/>
          <w:lang w:val="uk-UA"/>
        </w:rPr>
        <w:t xml:space="preserve">- </w:t>
      </w:r>
      <w:r w:rsidRPr="004A0F85">
        <w:rPr>
          <w:lang w:val="uk-UA"/>
        </w:rPr>
        <w:t>до 3-х балів</w:t>
      </w:r>
    </w:p>
    <w:p w:rsidR="008939C1" w:rsidRPr="004A0F85" w:rsidRDefault="008939C1" w:rsidP="008939C1">
      <w:pPr>
        <w:ind w:firstLine="567"/>
        <w:jc w:val="both"/>
        <w:rPr>
          <w:lang w:val="uk-UA"/>
        </w:rPr>
      </w:pPr>
      <w:r w:rsidRPr="004A0F85">
        <w:rPr>
          <w:lang w:val="uk-UA"/>
        </w:rPr>
        <w:t>Презентації – виступи перед аудиторією зі слайдами або іншими візуальними матеріалами, що використовуються для представлення певних досягнень, результатів роботи, звіту про виконання самостійних завдань тощо. Презентації можуть бути як індивідуальними, наприклад виступ одного ЗВО, так і колективними, тобто виступи двох та більше ЗВО.</w:t>
      </w:r>
    </w:p>
    <w:p w:rsidR="008939C1" w:rsidRPr="004A0F85" w:rsidRDefault="008939C1" w:rsidP="008939C1">
      <w:pPr>
        <w:ind w:firstLine="567"/>
        <w:jc w:val="both"/>
        <w:rPr>
          <w:b/>
          <w:lang w:val="uk-UA"/>
        </w:rPr>
      </w:pPr>
    </w:p>
    <w:p w:rsidR="008939C1" w:rsidRPr="004A0F85" w:rsidRDefault="008939C1" w:rsidP="008939C1">
      <w:pPr>
        <w:ind w:firstLine="567"/>
        <w:jc w:val="both"/>
        <w:rPr>
          <w:b/>
          <w:lang w:val="uk-UA"/>
        </w:rPr>
      </w:pPr>
      <w:r w:rsidRPr="004A0F85">
        <w:rPr>
          <w:b/>
          <w:lang w:val="uk-UA"/>
        </w:rPr>
        <w:t>Завдання теоретичні на контрольній роботі.</w:t>
      </w:r>
    </w:p>
    <w:p w:rsidR="008939C1" w:rsidRPr="004A0F85" w:rsidRDefault="008939C1" w:rsidP="008939C1">
      <w:pPr>
        <w:ind w:firstLine="567"/>
        <w:jc w:val="both"/>
        <w:rPr>
          <w:lang w:val="uk-UA"/>
        </w:rPr>
      </w:pPr>
      <w:r w:rsidRPr="004A0F85">
        <w:rPr>
          <w:lang w:val="uk-UA"/>
        </w:rPr>
        <w:t>5 балів – повна відповідь на питання;</w:t>
      </w:r>
    </w:p>
    <w:p w:rsidR="008939C1" w:rsidRPr="004A0F85" w:rsidRDefault="008939C1" w:rsidP="008939C1">
      <w:pPr>
        <w:ind w:firstLine="567"/>
        <w:jc w:val="both"/>
        <w:rPr>
          <w:lang w:val="uk-UA"/>
        </w:rPr>
      </w:pPr>
      <w:r w:rsidRPr="004A0F85">
        <w:rPr>
          <w:lang w:val="uk-UA"/>
        </w:rPr>
        <w:t xml:space="preserve">4 бали – відповідь, яка позбавлена серйозних </w:t>
      </w:r>
      <w:proofErr w:type="spellStart"/>
      <w:r w:rsidRPr="004A0F85">
        <w:rPr>
          <w:lang w:val="uk-UA"/>
        </w:rPr>
        <w:t>неточностей</w:t>
      </w:r>
      <w:proofErr w:type="spellEnd"/>
      <w:r w:rsidRPr="004A0F85">
        <w:rPr>
          <w:lang w:val="uk-UA"/>
        </w:rPr>
        <w:t>, але має окремі недоліки;</w:t>
      </w:r>
    </w:p>
    <w:p w:rsidR="008939C1" w:rsidRPr="004A0F85" w:rsidRDefault="008939C1" w:rsidP="008939C1">
      <w:pPr>
        <w:ind w:firstLine="567"/>
        <w:jc w:val="both"/>
        <w:rPr>
          <w:lang w:val="uk-UA"/>
        </w:rPr>
      </w:pPr>
      <w:r w:rsidRPr="004A0F85">
        <w:rPr>
          <w:lang w:val="uk-UA"/>
        </w:rPr>
        <w:t xml:space="preserve">від 2 до 3 балів – неповна відповідь на запитання, в якій налічується не багато </w:t>
      </w:r>
      <w:proofErr w:type="spellStart"/>
      <w:r w:rsidRPr="004A0F85">
        <w:rPr>
          <w:lang w:val="uk-UA"/>
        </w:rPr>
        <w:t>неточностей</w:t>
      </w:r>
      <w:proofErr w:type="spellEnd"/>
      <w:r w:rsidRPr="004A0F85">
        <w:rPr>
          <w:lang w:val="uk-UA"/>
        </w:rPr>
        <w:t>;</w:t>
      </w:r>
    </w:p>
    <w:p w:rsidR="008939C1" w:rsidRPr="004A0F85" w:rsidRDefault="008939C1" w:rsidP="008939C1">
      <w:pPr>
        <w:ind w:firstLine="567"/>
        <w:jc w:val="both"/>
        <w:rPr>
          <w:lang w:val="uk-UA"/>
        </w:rPr>
      </w:pPr>
      <w:r w:rsidRPr="004A0F85">
        <w:rPr>
          <w:lang w:val="uk-UA"/>
        </w:rPr>
        <w:t xml:space="preserve">від 0 до 1 балу неповна відповідь на запитання, в якій налічується багато </w:t>
      </w:r>
      <w:proofErr w:type="spellStart"/>
      <w:r w:rsidRPr="004A0F85">
        <w:rPr>
          <w:lang w:val="uk-UA"/>
        </w:rPr>
        <w:t>неточностей</w:t>
      </w:r>
      <w:proofErr w:type="spellEnd"/>
      <w:r w:rsidRPr="004A0F85">
        <w:rPr>
          <w:lang w:val="uk-UA"/>
        </w:rPr>
        <w:t>, не достатнє володіння науковим апаратом.</w:t>
      </w:r>
    </w:p>
    <w:p w:rsidR="008939C1" w:rsidRPr="004A0F85" w:rsidRDefault="008939C1" w:rsidP="008939C1">
      <w:pPr>
        <w:ind w:firstLine="567"/>
        <w:jc w:val="both"/>
        <w:rPr>
          <w:lang w:val="uk-UA"/>
        </w:rPr>
      </w:pPr>
    </w:p>
    <w:p w:rsidR="008939C1" w:rsidRPr="004A0F85" w:rsidRDefault="008939C1" w:rsidP="008939C1">
      <w:pPr>
        <w:ind w:firstLine="567"/>
        <w:jc w:val="both"/>
        <w:rPr>
          <w:b/>
          <w:lang w:val="uk-UA"/>
        </w:rPr>
      </w:pPr>
      <w:r w:rsidRPr="004A0F85">
        <w:rPr>
          <w:b/>
          <w:lang w:val="uk-UA"/>
        </w:rPr>
        <w:t>Завдання тестові на контрольній роботі.</w:t>
      </w:r>
    </w:p>
    <w:p w:rsidR="008939C1" w:rsidRPr="004A0F85" w:rsidRDefault="008939C1" w:rsidP="008939C1">
      <w:pPr>
        <w:ind w:firstLine="567"/>
        <w:jc w:val="both"/>
        <w:rPr>
          <w:lang w:val="uk-UA"/>
        </w:rPr>
      </w:pPr>
      <w:r w:rsidRPr="004A0F85">
        <w:rPr>
          <w:lang w:val="uk-UA"/>
        </w:rPr>
        <w:t>Правильність виконання тестових завдань залежить від кількості вибраних правильних відповідей:</w:t>
      </w:r>
    </w:p>
    <w:p w:rsidR="008939C1" w:rsidRPr="004A0F85" w:rsidRDefault="008939C1" w:rsidP="008939C1">
      <w:pPr>
        <w:ind w:firstLine="567"/>
        <w:jc w:val="both"/>
        <w:rPr>
          <w:lang w:val="uk-UA"/>
        </w:rPr>
      </w:pPr>
      <w:r w:rsidRPr="004A0F85">
        <w:rPr>
          <w:lang w:val="uk-UA"/>
        </w:rPr>
        <w:t>- 5 балів – точні відповіді на понад 90-95% тестових питань;</w:t>
      </w:r>
    </w:p>
    <w:p w:rsidR="008939C1" w:rsidRPr="004A0F85" w:rsidRDefault="008939C1" w:rsidP="008939C1">
      <w:pPr>
        <w:ind w:firstLine="567"/>
        <w:jc w:val="both"/>
        <w:rPr>
          <w:lang w:val="uk-UA"/>
        </w:rPr>
      </w:pPr>
      <w:r w:rsidRPr="004A0F85">
        <w:rPr>
          <w:lang w:val="uk-UA"/>
        </w:rPr>
        <w:t>- 4 бали – точні відповіді на 75%-89% тестових питань;</w:t>
      </w:r>
    </w:p>
    <w:p w:rsidR="008939C1" w:rsidRPr="004A0F85" w:rsidRDefault="008939C1" w:rsidP="008939C1">
      <w:pPr>
        <w:ind w:firstLine="567"/>
        <w:jc w:val="both"/>
        <w:rPr>
          <w:lang w:val="uk-UA"/>
        </w:rPr>
      </w:pPr>
      <w:r w:rsidRPr="004A0F85">
        <w:rPr>
          <w:lang w:val="uk-UA"/>
        </w:rPr>
        <w:t>- 3 бали – точні відповіді від 55% до 74 % тестових питань;</w:t>
      </w:r>
    </w:p>
    <w:p w:rsidR="008939C1" w:rsidRPr="004A0F85" w:rsidRDefault="008939C1" w:rsidP="008939C1">
      <w:pPr>
        <w:ind w:firstLine="567"/>
        <w:jc w:val="both"/>
        <w:rPr>
          <w:lang w:val="uk-UA"/>
        </w:rPr>
      </w:pPr>
      <w:r w:rsidRPr="004A0F85">
        <w:rPr>
          <w:lang w:val="uk-UA"/>
        </w:rPr>
        <w:t>- 2 бали – ЗВО дав відповідь на меншу кількість, ніж 50% питань і показав незадовільний рівень знань програмних питань.</w:t>
      </w:r>
    </w:p>
    <w:p w:rsidR="008939C1" w:rsidRPr="004A0F85" w:rsidRDefault="008939C1" w:rsidP="008939C1">
      <w:pPr>
        <w:ind w:firstLine="567"/>
        <w:jc w:val="both"/>
        <w:rPr>
          <w:b/>
          <w:lang w:val="uk-UA"/>
        </w:rPr>
      </w:pPr>
    </w:p>
    <w:p w:rsidR="008939C1" w:rsidRPr="004A0F85" w:rsidRDefault="008939C1" w:rsidP="008939C1">
      <w:pPr>
        <w:ind w:firstLine="567"/>
        <w:jc w:val="both"/>
        <w:rPr>
          <w:lang w:val="uk-UA"/>
        </w:rPr>
      </w:pPr>
      <w:r w:rsidRPr="004A0F85">
        <w:rPr>
          <w:b/>
          <w:lang w:val="uk-UA"/>
        </w:rPr>
        <w:t>Ведення конспекту</w:t>
      </w:r>
      <w:r w:rsidRPr="004A0F85">
        <w:rPr>
          <w:lang w:val="uk-UA"/>
        </w:rPr>
        <w:t xml:space="preserve"> лекцій (до 4 балів) оцінюється за наступними критеріями: повнота, охайність, грамотність. </w:t>
      </w:r>
    </w:p>
    <w:p w:rsidR="008939C1" w:rsidRPr="004A0F85" w:rsidRDefault="008939C1" w:rsidP="008939C1">
      <w:pPr>
        <w:ind w:firstLine="567"/>
        <w:jc w:val="both"/>
        <w:rPr>
          <w:lang w:val="uk-UA"/>
        </w:rPr>
      </w:pPr>
      <w:r w:rsidRPr="004A0F85">
        <w:rPr>
          <w:lang w:val="uk-UA"/>
        </w:rPr>
        <w:t xml:space="preserve">4 бали - наявність усіх компонентів лекцій, які відповідають усім вимогам; </w:t>
      </w:r>
    </w:p>
    <w:p w:rsidR="008939C1" w:rsidRPr="004A0F85" w:rsidRDefault="008939C1" w:rsidP="008939C1">
      <w:pPr>
        <w:ind w:firstLine="567"/>
        <w:jc w:val="both"/>
        <w:rPr>
          <w:lang w:val="uk-UA"/>
        </w:rPr>
      </w:pPr>
      <w:r w:rsidRPr="004A0F85">
        <w:rPr>
          <w:lang w:val="uk-UA"/>
        </w:rPr>
        <w:t>до 3 балів - неохайне оформлення, відсутність 1-2 тем;</w:t>
      </w:r>
    </w:p>
    <w:p w:rsidR="008939C1" w:rsidRPr="004A0F85" w:rsidRDefault="008939C1" w:rsidP="008939C1">
      <w:pPr>
        <w:ind w:firstLine="567"/>
        <w:jc w:val="both"/>
        <w:rPr>
          <w:lang w:val="uk-UA"/>
        </w:rPr>
      </w:pPr>
      <w:r w:rsidRPr="004A0F85">
        <w:rPr>
          <w:lang w:val="uk-UA"/>
        </w:rPr>
        <w:t>до 2 балів - відсутність у конспекті половини тем лекцій або недостатньо повне відображення лекційного матеріалу у конспекті;</w:t>
      </w:r>
    </w:p>
    <w:p w:rsidR="008939C1" w:rsidRPr="004A0F85" w:rsidRDefault="008939C1" w:rsidP="008939C1">
      <w:pPr>
        <w:ind w:firstLine="567"/>
        <w:jc w:val="both"/>
        <w:rPr>
          <w:lang w:val="uk-UA"/>
        </w:rPr>
      </w:pPr>
      <w:r w:rsidRPr="004A0F85">
        <w:rPr>
          <w:lang w:val="uk-UA"/>
        </w:rPr>
        <w:t xml:space="preserve">до 1 балу – наявність менше половини тем лекцій, неохайне оформлення. </w:t>
      </w:r>
    </w:p>
    <w:p w:rsidR="008939C1" w:rsidRPr="004A0F85" w:rsidRDefault="008939C1" w:rsidP="008939C1">
      <w:pPr>
        <w:spacing w:line="264" w:lineRule="auto"/>
        <w:ind w:firstLine="567"/>
        <w:jc w:val="both"/>
        <w:rPr>
          <w:lang w:val="uk-UA"/>
        </w:rPr>
      </w:pPr>
    </w:p>
    <w:p w:rsidR="008939C1" w:rsidRPr="004A0F85" w:rsidRDefault="008939C1" w:rsidP="008939C1">
      <w:pPr>
        <w:ind w:firstLine="567"/>
        <w:jc w:val="both"/>
        <w:rPr>
          <w:lang w:val="uk-UA"/>
        </w:rPr>
      </w:pPr>
      <w:r w:rsidRPr="004A0F85">
        <w:rPr>
          <w:b/>
          <w:lang w:val="uk-UA"/>
        </w:rPr>
        <w:t xml:space="preserve">Ведення конспекту самостійної роботи </w:t>
      </w:r>
      <w:r w:rsidRPr="004A0F85">
        <w:rPr>
          <w:lang w:val="uk-UA"/>
        </w:rPr>
        <w:t xml:space="preserve">(до 10 балів) оцінюється за наступними критеріями: повнота, охайність, грамотність. </w:t>
      </w:r>
    </w:p>
    <w:p w:rsidR="008939C1" w:rsidRPr="004A0F85" w:rsidRDefault="008939C1" w:rsidP="008939C1">
      <w:pPr>
        <w:ind w:firstLine="567"/>
        <w:jc w:val="both"/>
        <w:rPr>
          <w:lang w:val="uk-UA"/>
        </w:rPr>
      </w:pPr>
      <w:r w:rsidRPr="004A0F85">
        <w:rPr>
          <w:lang w:val="uk-UA"/>
        </w:rPr>
        <w:lastRenderedPageBreak/>
        <w:t xml:space="preserve">До 10 балів - наявність усіх компонентів кожної теми самостійної роботи, які відповідають усім вимогам; </w:t>
      </w:r>
    </w:p>
    <w:p w:rsidR="008939C1" w:rsidRPr="004A0F85" w:rsidRDefault="008939C1" w:rsidP="008939C1">
      <w:pPr>
        <w:ind w:firstLine="567"/>
        <w:jc w:val="both"/>
        <w:rPr>
          <w:lang w:val="uk-UA"/>
        </w:rPr>
      </w:pPr>
      <w:r w:rsidRPr="004A0F85">
        <w:rPr>
          <w:lang w:val="uk-UA"/>
        </w:rPr>
        <w:t xml:space="preserve">до 8 балів - наявність усіх компонентів кожної теми самостійної роботи, але неохайне оформлення; </w:t>
      </w:r>
    </w:p>
    <w:p w:rsidR="008939C1" w:rsidRPr="004A0F85" w:rsidRDefault="008939C1" w:rsidP="008939C1">
      <w:pPr>
        <w:ind w:firstLine="567"/>
        <w:jc w:val="both"/>
        <w:rPr>
          <w:lang w:val="uk-UA"/>
        </w:rPr>
      </w:pPr>
      <w:r w:rsidRPr="004A0F85">
        <w:rPr>
          <w:lang w:val="uk-UA"/>
        </w:rPr>
        <w:t>від 0 до 7 балів - відсутність у конспекті окремих тем самостійної роботи або недостатньо повне відображення матеріалу з тем самостійного вивчення у конспекті, опрацювання питань самостійної роботи у друкованому вигляді.</w:t>
      </w:r>
    </w:p>
    <w:p w:rsidR="008939C1" w:rsidRPr="004A0F85" w:rsidRDefault="008939C1" w:rsidP="008939C1">
      <w:pPr>
        <w:spacing w:line="264" w:lineRule="auto"/>
        <w:ind w:firstLine="567"/>
        <w:rPr>
          <w:lang w:val="uk-UA"/>
        </w:rPr>
      </w:pPr>
    </w:p>
    <w:p w:rsidR="008939C1" w:rsidRPr="004A0F85" w:rsidRDefault="008939C1" w:rsidP="008939C1">
      <w:pPr>
        <w:spacing w:line="264" w:lineRule="auto"/>
        <w:ind w:firstLine="567"/>
        <w:rPr>
          <w:lang w:val="uk-UA"/>
        </w:rPr>
      </w:pPr>
      <w:r w:rsidRPr="004A0F85">
        <w:rPr>
          <w:b/>
          <w:lang w:val="uk-UA"/>
        </w:rPr>
        <w:t xml:space="preserve">Виконання самостійної дослідної (творчої) роботи </w:t>
      </w:r>
      <w:r w:rsidRPr="004A0F85">
        <w:rPr>
          <w:lang w:val="uk-UA"/>
        </w:rPr>
        <w:t xml:space="preserve">(до 5 балів). </w:t>
      </w:r>
    </w:p>
    <w:p w:rsidR="008939C1" w:rsidRPr="004A0F85" w:rsidRDefault="008939C1" w:rsidP="008939C1">
      <w:pPr>
        <w:spacing w:line="264" w:lineRule="auto"/>
        <w:ind w:firstLine="567"/>
        <w:jc w:val="both"/>
        <w:rPr>
          <w:lang w:val="uk-UA"/>
        </w:rPr>
      </w:pPr>
      <w:r w:rsidRPr="004A0F85">
        <w:rPr>
          <w:lang w:val="uk-UA"/>
        </w:rPr>
        <w:t>Тема має бути розкрита на належному рівні. Робота повинна мати творчий характер, продемонструвати аналітичні навички ЗВО, його вміння працювати з бібліографією тощо.</w:t>
      </w:r>
    </w:p>
    <w:p w:rsidR="008939C1" w:rsidRPr="004A0F85" w:rsidRDefault="008939C1" w:rsidP="008939C1">
      <w:pPr>
        <w:ind w:firstLine="567"/>
        <w:jc w:val="both"/>
        <w:rPr>
          <w:lang w:val="uk-UA"/>
        </w:rPr>
      </w:pPr>
      <w:r w:rsidRPr="004A0F85">
        <w:rPr>
          <w:lang w:val="uk-UA"/>
        </w:rPr>
        <w:t xml:space="preserve">Написання самостійної дослідної роботи практикується в учбовому процесі з метою набуття ЗВО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8939C1" w:rsidRPr="004A0F85" w:rsidRDefault="008939C1" w:rsidP="008939C1">
      <w:pPr>
        <w:ind w:firstLine="567"/>
        <w:rPr>
          <w:lang w:val="uk-UA"/>
        </w:rPr>
      </w:pPr>
      <w:r w:rsidRPr="004A0F85">
        <w:rPr>
          <w:lang w:val="uk-UA"/>
        </w:rPr>
        <w:t>Особливу увагу слід приділити оформленню науково-довідникового матеріалу, цитат та посилань на джерела.</w:t>
      </w:r>
    </w:p>
    <w:p w:rsidR="008939C1" w:rsidRPr="004A0F85" w:rsidRDefault="008939C1" w:rsidP="004A0F85">
      <w:pPr>
        <w:spacing w:line="264" w:lineRule="auto"/>
        <w:ind w:firstLine="567"/>
        <w:jc w:val="both"/>
        <w:rPr>
          <w:lang w:val="uk-UA"/>
        </w:rPr>
      </w:pPr>
    </w:p>
    <w:p w:rsidR="008939C1" w:rsidRPr="004A0F85" w:rsidRDefault="008939C1" w:rsidP="004A0F85">
      <w:pPr>
        <w:spacing w:line="264" w:lineRule="auto"/>
        <w:ind w:firstLine="567"/>
        <w:jc w:val="both"/>
        <w:rPr>
          <w:lang w:val="uk-UA"/>
        </w:rPr>
      </w:pPr>
      <w:r w:rsidRPr="004A0F85">
        <w:rPr>
          <w:b/>
          <w:lang w:val="uk-UA"/>
        </w:rPr>
        <w:t>Участь в олімпіадах, участь у науково-практичних конференціях</w:t>
      </w:r>
      <w:r w:rsidRPr="004A0F85">
        <w:rPr>
          <w:lang w:val="uk-UA"/>
        </w:rPr>
        <w:t xml:space="preserve">, інтелектуальних іграх, ін. творчі завдання, суспільна діяльність (до 5 балів). </w:t>
      </w:r>
    </w:p>
    <w:p w:rsidR="008939C1" w:rsidRPr="004A0F85" w:rsidRDefault="008939C1" w:rsidP="004A0F85">
      <w:pPr>
        <w:spacing w:line="264" w:lineRule="auto"/>
        <w:ind w:firstLine="567"/>
        <w:jc w:val="both"/>
        <w:rPr>
          <w:lang w:val="uk-UA"/>
        </w:rPr>
      </w:pPr>
    </w:p>
    <w:p w:rsidR="008939C1" w:rsidRPr="004A0F85" w:rsidRDefault="008939C1" w:rsidP="004A0F85">
      <w:pPr>
        <w:spacing w:line="264" w:lineRule="auto"/>
        <w:ind w:firstLine="567"/>
        <w:jc w:val="both"/>
        <w:rPr>
          <w:b/>
          <w:lang w:val="uk-UA"/>
        </w:rPr>
      </w:pPr>
      <w:r w:rsidRPr="004A0F85">
        <w:rPr>
          <w:b/>
          <w:lang w:val="uk-UA"/>
        </w:rPr>
        <w:t xml:space="preserve">Екзамен. </w:t>
      </w:r>
    </w:p>
    <w:p w:rsidR="008939C1" w:rsidRPr="004A0F85" w:rsidRDefault="008939C1" w:rsidP="004A0F85">
      <w:pPr>
        <w:ind w:firstLine="567"/>
        <w:jc w:val="both"/>
        <w:rPr>
          <w:lang w:val="uk-UA"/>
        </w:rPr>
      </w:pPr>
      <w:r w:rsidRPr="004A0F85">
        <w:rPr>
          <w:lang w:val="uk-UA"/>
        </w:rPr>
        <w:t xml:space="preserve">Підсумковий контроль знань ЗВО з навчальної дисципліни здійснюється на підставі проведення семестрового екзамену (до 40 балів). </w:t>
      </w:r>
    </w:p>
    <w:p w:rsidR="008939C1" w:rsidRPr="004A0F85" w:rsidRDefault="008939C1" w:rsidP="004A0F85">
      <w:pPr>
        <w:ind w:firstLine="567"/>
        <w:jc w:val="both"/>
        <w:rPr>
          <w:lang w:val="uk-UA"/>
        </w:rPr>
      </w:pPr>
      <w:r w:rsidRPr="004A0F85">
        <w:rPr>
          <w:lang w:val="uk-UA"/>
        </w:rPr>
        <w:t xml:space="preserve">Екзаменаційні  білети охоплюють всю програму дисципліни й передбачають визначення рівня знань та ступеня опанування ЗВО </w:t>
      </w:r>
      <w:proofErr w:type="spellStart"/>
      <w:r w:rsidRPr="004A0F85">
        <w:rPr>
          <w:lang w:val="uk-UA"/>
        </w:rPr>
        <w:t>компетентностей</w:t>
      </w:r>
      <w:proofErr w:type="spellEnd"/>
      <w:r w:rsidRPr="004A0F85">
        <w:rPr>
          <w:lang w:val="uk-UA"/>
        </w:rPr>
        <w:t>.</w:t>
      </w:r>
    </w:p>
    <w:p w:rsidR="008939C1" w:rsidRPr="004A0F85" w:rsidRDefault="008939C1" w:rsidP="004A0F85">
      <w:pPr>
        <w:shd w:val="clear" w:color="auto" w:fill="FFFFFF"/>
        <w:tabs>
          <w:tab w:val="left" w:pos="-4820"/>
        </w:tabs>
        <w:ind w:firstLine="567"/>
        <w:jc w:val="both"/>
        <w:rPr>
          <w:color w:val="000000"/>
          <w:spacing w:val="-5"/>
          <w:lang w:val="uk-UA"/>
        </w:rPr>
      </w:pPr>
      <w:r w:rsidRPr="004A0F85">
        <w:rPr>
          <w:lang w:val="uk-UA"/>
        </w:rPr>
        <w:t>Умовою допуску до екзамену є виконання всіх видів навчальної роботи, передбачених даною робочою програмою.</w:t>
      </w:r>
    </w:p>
    <w:p w:rsidR="008939C1" w:rsidRPr="004A0F85" w:rsidRDefault="008939C1" w:rsidP="004A0F85">
      <w:pPr>
        <w:shd w:val="clear" w:color="auto" w:fill="FFFFFF"/>
        <w:tabs>
          <w:tab w:val="left" w:pos="-4820"/>
        </w:tabs>
        <w:ind w:firstLine="567"/>
        <w:jc w:val="both"/>
        <w:rPr>
          <w:lang w:val="uk-UA"/>
        </w:rPr>
      </w:pPr>
      <w:r w:rsidRPr="004A0F85">
        <w:rPr>
          <w:lang w:val="uk-UA"/>
        </w:rPr>
        <w:t>Складання екзамену є обов’язковим елементом підсумкового контролю знань для ЗВО, які претендують на оцінку «добре» або «відмінно». Якщо ЗВО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екзамен.</w:t>
      </w:r>
    </w:p>
    <w:p w:rsidR="008939C1" w:rsidRPr="004A0F85" w:rsidRDefault="008939C1" w:rsidP="004A0F85">
      <w:pPr>
        <w:shd w:val="clear" w:color="auto" w:fill="FFFFFF"/>
        <w:tabs>
          <w:tab w:val="left" w:pos="-4820"/>
        </w:tabs>
        <w:ind w:firstLine="567"/>
        <w:jc w:val="both"/>
        <w:rPr>
          <w:spacing w:val="-10"/>
          <w:lang w:val="uk-UA"/>
        </w:rPr>
      </w:pPr>
      <w:r w:rsidRPr="004A0F85">
        <w:rPr>
          <w:lang w:val="uk-UA"/>
        </w:rPr>
        <w:t xml:space="preserve">У випадку, якщо ЗВО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4A0F85">
        <w:rPr>
          <w:spacing w:val="-10"/>
          <w:lang w:val="uk-UA"/>
        </w:rPr>
        <w:t xml:space="preserve">(тобто кількість балів, яка сумарно з максимально можливою кількістю балів, які ЗВО може отримати під час семестрового контролю не дозволить отримати підсумкову оцінку «задовільно – Е, 60 балів»), то він не допускається до складання </w:t>
      </w:r>
      <w:r w:rsidRPr="004A0F85">
        <w:rPr>
          <w:lang w:val="uk-UA"/>
        </w:rPr>
        <w:t>екзамену</w:t>
      </w:r>
      <w:r w:rsidRPr="004A0F85">
        <w:rPr>
          <w:spacing w:val="-10"/>
          <w:lang w:val="uk-UA"/>
        </w:rPr>
        <w:t xml:space="preserve">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НУ «Чернігівська політехніка».</w:t>
      </w:r>
    </w:p>
    <w:p w:rsidR="008939C1" w:rsidRPr="004A0F85" w:rsidRDefault="008939C1" w:rsidP="004A0F85">
      <w:pPr>
        <w:shd w:val="clear" w:color="auto" w:fill="FFFFFF"/>
        <w:tabs>
          <w:tab w:val="left" w:pos="-4820"/>
        </w:tabs>
        <w:ind w:firstLine="567"/>
        <w:jc w:val="both"/>
        <w:rPr>
          <w:lang w:val="uk-UA"/>
        </w:rPr>
      </w:pPr>
      <w:r w:rsidRPr="004A0F85">
        <w:rPr>
          <w:lang w:val="uk-UA"/>
        </w:rPr>
        <w:t xml:space="preserve">Для складання екзамену існують білети. Білети складаються із трьох питань. </w:t>
      </w:r>
    </w:p>
    <w:p w:rsidR="008939C1" w:rsidRPr="004A0F85" w:rsidRDefault="008939C1" w:rsidP="004A0F85">
      <w:pPr>
        <w:shd w:val="clear" w:color="auto" w:fill="FFFFFF"/>
        <w:tabs>
          <w:tab w:val="left" w:pos="-4820"/>
        </w:tabs>
        <w:ind w:firstLine="567"/>
        <w:jc w:val="both"/>
        <w:rPr>
          <w:lang w:val="uk-UA"/>
        </w:rPr>
      </w:pPr>
      <w:r w:rsidRPr="004A0F85">
        <w:rPr>
          <w:lang w:val="uk-UA"/>
        </w:rPr>
        <w:t>Критерії:</w:t>
      </w:r>
    </w:p>
    <w:p w:rsidR="008939C1" w:rsidRPr="004A0F85" w:rsidRDefault="008939C1" w:rsidP="004A0F85">
      <w:pPr>
        <w:numPr>
          <w:ilvl w:val="0"/>
          <w:numId w:val="8"/>
        </w:numPr>
        <w:shd w:val="clear" w:color="auto" w:fill="FFFFFF"/>
        <w:tabs>
          <w:tab w:val="left" w:pos="-4820"/>
        </w:tabs>
        <w:ind w:left="426" w:hanging="426"/>
        <w:jc w:val="both"/>
        <w:rPr>
          <w:lang w:val="uk-UA"/>
        </w:rPr>
      </w:pPr>
      <w:r w:rsidRPr="004A0F85">
        <w:rPr>
          <w:lang w:val="uk-UA"/>
        </w:rPr>
        <w:t xml:space="preserve">від 33 до 40 балів - відповідь повна і зміст відповіді ЗВО повністю відповідає сутності поставленого запитання; </w:t>
      </w:r>
    </w:p>
    <w:p w:rsidR="008939C1" w:rsidRPr="004A0F85" w:rsidRDefault="008939C1" w:rsidP="004A0F85">
      <w:pPr>
        <w:numPr>
          <w:ilvl w:val="0"/>
          <w:numId w:val="8"/>
        </w:numPr>
        <w:shd w:val="clear" w:color="auto" w:fill="FFFFFF"/>
        <w:tabs>
          <w:tab w:val="left" w:pos="-4820"/>
        </w:tabs>
        <w:ind w:left="426" w:hanging="426"/>
        <w:jc w:val="both"/>
        <w:rPr>
          <w:lang w:val="uk-UA"/>
        </w:rPr>
      </w:pPr>
      <w:r w:rsidRPr="004A0F85">
        <w:rPr>
          <w:lang w:val="uk-UA"/>
        </w:rPr>
        <w:t xml:space="preserve">від 24 до 33 балів - ЗВО виконує всі завдання без грубих помилок; </w:t>
      </w:r>
    </w:p>
    <w:p w:rsidR="008939C1" w:rsidRPr="004A0F85" w:rsidRDefault="008939C1" w:rsidP="004A0F85">
      <w:pPr>
        <w:numPr>
          <w:ilvl w:val="0"/>
          <w:numId w:val="8"/>
        </w:numPr>
        <w:shd w:val="clear" w:color="auto" w:fill="FFFFFF"/>
        <w:tabs>
          <w:tab w:val="left" w:pos="-4820"/>
        </w:tabs>
        <w:ind w:left="426" w:hanging="426"/>
        <w:jc w:val="both"/>
        <w:rPr>
          <w:lang w:val="uk-UA"/>
        </w:rPr>
      </w:pPr>
      <w:r w:rsidRPr="004A0F85">
        <w:rPr>
          <w:lang w:val="uk-UA"/>
        </w:rPr>
        <w:t>від 17 до 24 балів - ЗВО допускає грубі помилки і всі питання виконані менш ніж на половину;</w:t>
      </w:r>
    </w:p>
    <w:p w:rsidR="008939C1" w:rsidRPr="004A0F85" w:rsidRDefault="008939C1" w:rsidP="004A0F85">
      <w:pPr>
        <w:numPr>
          <w:ilvl w:val="0"/>
          <w:numId w:val="8"/>
        </w:numPr>
        <w:shd w:val="clear" w:color="auto" w:fill="FFFFFF"/>
        <w:tabs>
          <w:tab w:val="left" w:pos="-4820"/>
        </w:tabs>
        <w:ind w:left="426" w:hanging="426"/>
        <w:jc w:val="both"/>
        <w:rPr>
          <w:lang w:val="uk-UA"/>
        </w:rPr>
      </w:pPr>
      <w:r w:rsidRPr="004A0F85">
        <w:rPr>
          <w:lang w:val="uk-UA"/>
        </w:rPr>
        <w:lastRenderedPageBreak/>
        <w:t>не більше 16 балів - при невиконанні хоча б одного завдання білету.</w:t>
      </w:r>
    </w:p>
    <w:p w:rsidR="008939C1" w:rsidRPr="004A0F85" w:rsidRDefault="008939C1" w:rsidP="004A0F85">
      <w:pPr>
        <w:shd w:val="clear" w:color="auto" w:fill="FFFFFF"/>
        <w:tabs>
          <w:tab w:val="left" w:pos="-4820"/>
        </w:tabs>
        <w:ind w:firstLine="567"/>
        <w:jc w:val="both"/>
        <w:rPr>
          <w:spacing w:val="-4"/>
          <w:lang w:val="uk-UA"/>
        </w:rPr>
      </w:pPr>
      <w:r w:rsidRPr="004A0F85">
        <w:rPr>
          <w:lang w:val="uk-UA"/>
        </w:rPr>
        <w:t>Повторне складання екзамену з метою підвищення позитивної оцінки не дозволяється.</w:t>
      </w:r>
    </w:p>
    <w:p w:rsidR="00AD2D93" w:rsidRPr="004A0F85" w:rsidRDefault="00AD2D93" w:rsidP="00AD2D93">
      <w:pPr>
        <w:widowControl w:val="0"/>
        <w:ind w:left="720"/>
        <w:contextualSpacing/>
        <w:jc w:val="both"/>
        <w:rPr>
          <w:lang w:val="uk-UA" w:eastAsia="uk-UA"/>
        </w:rPr>
      </w:pPr>
    </w:p>
    <w:p w:rsidR="00AD2D93" w:rsidRDefault="00AD2D93" w:rsidP="00AD2D93">
      <w:pPr>
        <w:ind w:firstLine="360"/>
        <w:jc w:val="center"/>
        <w:rPr>
          <w:b/>
          <w:sz w:val="28"/>
          <w:szCs w:val="28"/>
          <w:lang w:eastAsia="uk-UA"/>
        </w:rPr>
      </w:pPr>
      <w:r w:rsidRPr="004A0F85">
        <w:rPr>
          <w:b/>
          <w:lang w:eastAsia="uk-UA"/>
        </w:rPr>
        <w:t xml:space="preserve">7. </w:t>
      </w:r>
      <w:proofErr w:type="spellStart"/>
      <w:r w:rsidRPr="004A0F85">
        <w:rPr>
          <w:b/>
          <w:lang w:eastAsia="uk-UA"/>
        </w:rPr>
        <w:t>Політики</w:t>
      </w:r>
      <w:proofErr w:type="spellEnd"/>
      <w:r w:rsidRPr="004A0F85">
        <w:rPr>
          <w:b/>
          <w:lang w:eastAsia="uk-UA"/>
        </w:rPr>
        <w:t xml:space="preserve"> курсу</w:t>
      </w:r>
    </w:p>
    <w:p w:rsidR="00AD2D93" w:rsidRPr="00D92E35" w:rsidRDefault="00AD2D93" w:rsidP="00AD2D93">
      <w:pPr>
        <w:ind w:firstLine="360"/>
        <w:jc w:val="center"/>
        <w:rPr>
          <w:bCs/>
          <w:spacing w:val="-7"/>
          <w:sz w:val="28"/>
          <w:szCs w:val="28"/>
        </w:rPr>
      </w:pPr>
    </w:p>
    <w:tbl>
      <w:tblPr>
        <w:tblStyle w:val="a5"/>
        <w:tblpPr w:leftFromText="180" w:rightFromText="180" w:vertAnchor="text" w:tblpY="1"/>
        <w:tblOverlap w:val="never"/>
        <w:tblW w:w="0" w:type="auto"/>
        <w:tblLook w:val="04A0" w:firstRow="1" w:lastRow="0" w:firstColumn="1" w:lastColumn="0" w:noHBand="0" w:noVBand="1"/>
      </w:tblPr>
      <w:tblGrid>
        <w:gridCol w:w="2180"/>
        <w:gridCol w:w="6967"/>
      </w:tblGrid>
      <w:tr w:rsidR="00AD2D93" w:rsidRPr="004A0F85" w:rsidTr="00DB26D3">
        <w:tc>
          <w:tcPr>
            <w:tcW w:w="219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rPr>
                <w:b/>
                <w:lang w:val="uk-UA"/>
              </w:rPr>
            </w:pPr>
            <w:r w:rsidRPr="004A0F85">
              <w:rPr>
                <w:i/>
                <w:iCs/>
                <w:lang w:val="uk-UA"/>
              </w:rPr>
              <w:t>Політика щодо академічної доброчесності</w:t>
            </w:r>
          </w:p>
        </w:tc>
        <w:tc>
          <w:tcPr>
            <w:tcW w:w="710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ind w:firstLine="360"/>
              <w:jc w:val="both"/>
              <w:rPr>
                <w:lang w:val="uk-UA"/>
              </w:rPr>
            </w:pPr>
            <w:r w:rsidRPr="004A0F85">
              <w:rPr>
                <w:lang w:val="uk-UA"/>
              </w:rPr>
              <w:t xml:space="preserve">Весь освітній процес повинен базуватися на академічній доброчесності. Що передбачає: -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 посилання на джерела інформації у разі використання ідей, розробок, тверджень, відомостей; -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8" w:history="1">
              <w:r w:rsidRPr="004A0F85">
                <w:rPr>
                  <w:rStyle w:val="a3"/>
                  <w:lang w:val="uk-UA"/>
                </w:rPr>
                <w:t>https://stu.cn.ua/wp-content/uploads/2021/06/kodeks-akademichnoyi-dobrochesnosti-nova-redakcziya.pdf</w:t>
              </w:r>
            </w:hyperlink>
          </w:p>
          <w:p w:rsidR="00AD2D93" w:rsidRPr="004A0F85" w:rsidRDefault="00AD2D93" w:rsidP="00DB26D3">
            <w:pPr>
              <w:ind w:firstLine="360"/>
              <w:jc w:val="both"/>
              <w:rPr>
                <w:lang w:val="uk-UA"/>
              </w:rPr>
            </w:pPr>
            <w:r w:rsidRPr="004A0F85">
              <w:rPr>
                <w:lang w:val="uk-UA"/>
              </w:rPr>
              <w:t xml:space="preserve">Списування під час контрольних робіт та заліків заборонені (в </w:t>
            </w:r>
            <w:proofErr w:type="spellStart"/>
            <w:r w:rsidRPr="004A0F85">
              <w:rPr>
                <w:lang w:val="uk-UA"/>
              </w:rPr>
              <w:t>т.ч</w:t>
            </w:r>
            <w:proofErr w:type="spellEnd"/>
            <w:r w:rsidRPr="004A0F85">
              <w:rPr>
                <w:lang w:val="uk-UA"/>
              </w:rPr>
              <w:t xml:space="preserve">. із використанням мобільних девайсів) відповідно до Правил внутрішнього розпорядку в НУ «Чернігівська  політехніка» </w:t>
            </w:r>
            <w:hyperlink r:id="rId9" w:history="1">
              <w:r w:rsidRPr="004A0F85">
                <w:rPr>
                  <w:rStyle w:val="a3"/>
                  <w:lang w:val="uk-UA"/>
                </w:rPr>
                <w:t>https://stu.cn.ua/wp-content/uploads/2021/03/pravila-vn-rozp.pdf</w:t>
              </w:r>
            </w:hyperlink>
          </w:p>
          <w:p w:rsidR="00AD2D93" w:rsidRPr="004A0F85" w:rsidRDefault="00AD2D93" w:rsidP="00DB26D3">
            <w:pPr>
              <w:ind w:firstLine="360"/>
              <w:jc w:val="both"/>
              <w:rPr>
                <w:lang w:val="uk-UA"/>
              </w:rPr>
            </w:pPr>
            <w:r w:rsidRPr="004A0F85">
              <w:rPr>
                <w:lang w:val="uk-UA"/>
              </w:rPr>
              <w:t xml:space="preserve">Основними формами порушення академічної доброчесності є: - академічний плагіат; - </w:t>
            </w:r>
            <w:proofErr w:type="spellStart"/>
            <w:r w:rsidRPr="004A0F85">
              <w:rPr>
                <w:lang w:val="uk-UA"/>
              </w:rPr>
              <w:t>самоплагіат</w:t>
            </w:r>
            <w:proofErr w:type="spellEnd"/>
            <w:r w:rsidRPr="004A0F85">
              <w:rPr>
                <w:lang w:val="uk-UA"/>
              </w:rPr>
              <w:t>; - фабрикація; - фальсифікація; - списування; - обман; - хабарництво; - необ’єктивне оцінювання.</w:t>
            </w:r>
          </w:p>
          <w:p w:rsidR="00AD2D93" w:rsidRPr="004A0F85" w:rsidRDefault="00AD2D93" w:rsidP="00DB26D3">
            <w:pPr>
              <w:ind w:firstLine="360"/>
              <w:jc w:val="both"/>
              <w:rPr>
                <w:lang w:val="uk-UA"/>
              </w:rPr>
            </w:pPr>
            <w:r w:rsidRPr="004A0F85">
              <w:rPr>
                <w:lang w:val="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AD2D93" w:rsidRPr="008B4022" w:rsidTr="00DB26D3">
        <w:tc>
          <w:tcPr>
            <w:tcW w:w="219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rPr>
                <w:b/>
                <w:lang w:val="uk-UA"/>
              </w:rPr>
            </w:pPr>
            <w:r w:rsidRPr="004A0F85">
              <w:rPr>
                <w:i/>
                <w:iCs/>
                <w:lang w:val="uk-UA"/>
              </w:rPr>
              <w:t xml:space="preserve">Правила </w:t>
            </w:r>
            <w:proofErr w:type="spellStart"/>
            <w:r w:rsidRPr="004A0F85">
              <w:rPr>
                <w:i/>
                <w:iCs/>
                <w:lang w:val="uk-UA"/>
              </w:rPr>
              <w:t>перезарахування</w:t>
            </w:r>
            <w:proofErr w:type="spellEnd"/>
            <w:r w:rsidRPr="004A0F85">
              <w:rPr>
                <w:i/>
                <w:iCs/>
                <w:lang w:val="uk-UA"/>
              </w:rPr>
              <w:t xml:space="preserve"> кредитів</w:t>
            </w:r>
          </w:p>
        </w:tc>
        <w:tc>
          <w:tcPr>
            <w:tcW w:w="710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jc w:val="both"/>
              <w:rPr>
                <w:lang w:val="uk-UA"/>
              </w:rPr>
            </w:pPr>
            <w:r w:rsidRPr="004A0F85">
              <w:rPr>
                <w:lang w:val="uk-UA"/>
              </w:rPr>
              <w:t xml:space="preserve">у випадку мобільності, правила перескладання або відпрацювання пропущених занять тощо: відбувається згідно з « Положення про академічну мобільність  учасників освітнього процесу НУ «Чернігівська  політехніка» </w:t>
            </w:r>
            <w:hyperlink r:id="rId10" w:history="1">
              <w:r w:rsidRPr="004A0F85">
                <w:rPr>
                  <w:rStyle w:val="a3"/>
                  <w:lang w:val="uk-UA"/>
                </w:rPr>
                <w:t>https://stu.cn.ua/wp-content/uploads/2021/04/polozhennya-pro-akademichnu-mobilnist-uchasnykiv-osvitnogo-proczesu.pdf</w:t>
              </w:r>
            </w:hyperlink>
          </w:p>
        </w:tc>
      </w:tr>
      <w:tr w:rsidR="00AD2D93" w:rsidRPr="008B4022" w:rsidTr="00DB26D3">
        <w:tc>
          <w:tcPr>
            <w:tcW w:w="219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rPr>
                <w:b/>
                <w:lang w:val="uk-UA"/>
              </w:rPr>
            </w:pPr>
            <w:r w:rsidRPr="004A0F85">
              <w:rPr>
                <w:i/>
                <w:iCs/>
                <w:lang w:val="uk-UA"/>
              </w:rPr>
              <w:t>Політика щодо дедлайнів та перескладання</w:t>
            </w:r>
          </w:p>
        </w:tc>
        <w:tc>
          <w:tcPr>
            <w:tcW w:w="710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jc w:val="both"/>
              <w:rPr>
                <w:lang w:val="uk-UA"/>
              </w:rPr>
            </w:pPr>
            <w:r w:rsidRPr="004A0F85">
              <w:rPr>
                <w:lang w:val="uk-UA"/>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rsidR="00AD2D93" w:rsidRPr="004A0F85" w:rsidRDefault="00AD2D93" w:rsidP="00DB26D3">
            <w:pPr>
              <w:widowControl w:val="0"/>
              <w:autoSpaceDN w:val="0"/>
              <w:jc w:val="both"/>
              <w:rPr>
                <w:lang w:val="uk-UA"/>
              </w:rPr>
            </w:pPr>
            <w:r w:rsidRPr="004A0F85">
              <w:rPr>
                <w:lang w:val="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1" w:history="1">
              <w:r w:rsidRPr="004A0F85">
                <w:rPr>
                  <w:rStyle w:val="a3"/>
                  <w:lang w:val="uk-UA"/>
                </w:rPr>
                <w:t>https://stu.cn.ua/wp-content/uploads/2021/04/polozhennya-pro-potochne-ta-pidsumkove-oczinyuvannya-znan-zdobuvachiv-vyshhoyi-osvity-1.pdf</w:t>
              </w:r>
            </w:hyperlink>
          </w:p>
        </w:tc>
      </w:tr>
      <w:tr w:rsidR="00AD2D93" w:rsidRPr="008B4022" w:rsidTr="00DB26D3">
        <w:tc>
          <w:tcPr>
            <w:tcW w:w="219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rPr>
                <w:b/>
                <w:lang w:val="uk-UA"/>
              </w:rPr>
            </w:pPr>
            <w:r w:rsidRPr="004A0F85">
              <w:rPr>
                <w:i/>
                <w:iCs/>
                <w:lang w:val="uk-UA"/>
              </w:rPr>
              <w:t>Політика щодо відвідування</w:t>
            </w:r>
          </w:p>
        </w:tc>
        <w:tc>
          <w:tcPr>
            <w:tcW w:w="710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jc w:val="both"/>
              <w:rPr>
                <w:lang w:val="uk-UA"/>
              </w:rPr>
            </w:pPr>
            <w:r w:rsidRPr="004A0F85">
              <w:rPr>
                <w:lang w:val="uk-UA"/>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w:t>
            </w:r>
            <w:r w:rsidRPr="004A0F85">
              <w:rPr>
                <w:lang w:val="uk-UA"/>
              </w:rPr>
              <w:lastRenderedPageBreak/>
              <w:t>дирекцією інституту).</w:t>
            </w:r>
          </w:p>
          <w:p w:rsidR="00AD2D93" w:rsidRPr="004A0F85" w:rsidRDefault="00AD2D93" w:rsidP="00DB26D3">
            <w:pPr>
              <w:widowControl w:val="0"/>
              <w:autoSpaceDN w:val="0"/>
              <w:jc w:val="both"/>
              <w:rPr>
                <w:lang w:val="uk-UA"/>
              </w:rPr>
            </w:pPr>
            <w:r w:rsidRPr="004A0F85">
              <w:rPr>
                <w:lang w:val="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12" w:history="1">
              <w:r w:rsidRPr="004A0F85">
                <w:rPr>
                  <w:rStyle w:val="a3"/>
                  <w:lang w:val="uk-UA"/>
                </w:rPr>
                <w:t>https://stu.cn.ua/wp-content/uploads/2021/04/polozhennya-pro-potochne-ta-pidsumkove-oczinyuvannya-znan-zdobuvachiv-vyshhoyi-osvity-1.pdf</w:t>
              </w:r>
            </w:hyperlink>
          </w:p>
          <w:p w:rsidR="00AD2D93" w:rsidRPr="004A0F85" w:rsidRDefault="00AD2D93" w:rsidP="00DB26D3">
            <w:pPr>
              <w:widowControl w:val="0"/>
              <w:autoSpaceDN w:val="0"/>
              <w:jc w:val="both"/>
              <w:rPr>
                <w:lang w:val="uk-UA"/>
              </w:rPr>
            </w:pPr>
            <w:r w:rsidRPr="004A0F85">
              <w:rPr>
                <w:lang w:val="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AD2D93" w:rsidRPr="004A0F85" w:rsidRDefault="00AD2D93" w:rsidP="00DB26D3">
            <w:pPr>
              <w:widowControl w:val="0"/>
              <w:autoSpaceDN w:val="0"/>
              <w:jc w:val="both"/>
              <w:rPr>
                <w:lang w:val="uk-UA"/>
              </w:rPr>
            </w:pPr>
            <w:r w:rsidRPr="004A0F85">
              <w:rPr>
                <w:lang w:val="uk-UA"/>
              </w:rPr>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13" w:history="1">
              <w:r w:rsidRPr="004A0F85">
                <w:rPr>
                  <w:rStyle w:val="a3"/>
                  <w:lang w:val="uk-UA"/>
                </w:rPr>
                <w:t>https://stu.cn.ua/wp-content/uploads/2021/03/p-vilne-vid.pdf</w:t>
              </w:r>
            </w:hyperlink>
          </w:p>
        </w:tc>
      </w:tr>
      <w:tr w:rsidR="00AD2D93" w:rsidRPr="008B4022" w:rsidTr="00DB26D3">
        <w:tc>
          <w:tcPr>
            <w:tcW w:w="219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rPr>
                <w:b/>
                <w:lang w:val="uk-UA"/>
              </w:rPr>
            </w:pPr>
            <w:r w:rsidRPr="004A0F85">
              <w:rPr>
                <w:bCs/>
                <w:i/>
                <w:lang w:val="uk-UA"/>
              </w:rPr>
              <w:lastRenderedPageBreak/>
              <w:t>Політика оскарження результатів контрольних заходів</w:t>
            </w:r>
            <w:r w:rsidRPr="004A0F85">
              <w:rPr>
                <w:bCs/>
                <w:lang w:val="uk-UA"/>
              </w:rPr>
              <w:t>.</w:t>
            </w:r>
          </w:p>
        </w:tc>
        <w:tc>
          <w:tcPr>
            <w:tcW w:w="710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jc w:val="both"/>
              <w:rPr>
                <w:lang w:val="uk-UA"/>
              </w:rPr>
            </w:pPr>
            <w:r w:rsidRPr="004A0F85">
              <w:rPr>
                <w:lang w:val="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sidRPr="004A0F85">
              <w:rPr>
                <w:lang w:val="uk-UA"/>
              </w:rPr>
              <w:t>інформальній</w:t>
            </w:r>
            <w:proofErr w:type="spellEnd"/>
            <w:r w:rsidRPr="004A0F85">
              <w:rPr>
                <w:lang w:val="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sidRPr="004A0F85">
              <w:rPr>
                <w:bCs/>
                <w:lang w:val="uk-UA"/>
              </w:rPr>
              <w:t xml:space="preserve"> Порядок подання та розгляду апеляцій визначається відповідно до р.7 </w:t>
            </w:r>
            <w:r w:rsidRPr="004A0F85">
              <w:rPr>
                <w:lang w:val="uk-UA"/>
              </w:rPr>
              <w:t>Положення про поточне та підсумкове оцінювання знань здобувачів вищої освіти Національного університету «Чернігівська політехніка»</w:t>
            </w:r>
            <w:r w:rsidRPr="004A0F85">
              <w:rPr>
                <w:bCs/>
                <w:lang w:val="uk-UA"/>
              </w:rPr>
              <w:t xml:space="preserve"> </w:t>
            </w:r>
            <w:hyperlink r:id="rId14" w:history="1">
              <w:r w:rsidRPr="004A0F85">
                <w:rPr>
                  <w:rStyle w:val="a3"/>
                  <w:bCs/>
                  <w:lang w:val="uk-UA"/>
                </w:rPr>
                <w:t>https://stu.cn.ua/wp-content/uploads/2021/04/polozhennya-pro-potochne-ta-pidsumkove-oczinyuvannya-znan-zdobuvachiv-vyshhoyi-osvity-1.pdf</w:t>
              </w:r>
            </w:hyperlink>
          </w:p>
        </w:tc>
      </w:tr>
      <w:tr w:rsidR="00AD2D93" w:rsidRPr="004A0F85" w:rsidTr="00DB26D3">
        <w:tc>
          <w:tcPr>
            <w:tcW w:w="219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rPr>
                <w:i/>
                <w:lang w:val="uk-UA"/>
              </w:rPr>
            </w:pPr>
            <w:r w:rsidRPr="004A0F85">
              <w:rPr>
                <w:i/>
                <w:lang w:val="uk-UA"/>
              </w:rPr>
              <w:t>Консультації</w:t>
            </w:r>
          </w:p>
        </w:tc>
        <w:tc>
          <w:tcPr>
            <w:tcW w:w="710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jc w:val="both"/>
              <w:rPr>
                <w:lang w:val="uk-UA"/>
              </w:rPr>
            </w:pPr>
            <w:r w:rsidRPr="004A0F85">
              <w:rPr>
                <w:lang w:val="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AD2D93" w:rsidRPr="008B4022" w:rsidTr="00DB26D3">
        <w:tc>
          <w:tcPr>
            <w:tcW w:w="219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rPr>
                <w:i/>
                <w:lang w:val="uk-UA"/>
              </w:rPr>
            </w:pPr>
            <w:r w:rsidRPr="004A0F85">
              <w:rPr>
                <w:i/>
                <w:lang w:val="uk-UA"/>
              </w:rPr>
              <w:t xml:space="preserve">Розвиток </w:t>
            </w:r>
            <w:proofErr w:type="spellStart"/>
            <w:r w:rsidRPr="004A0F85">
              <w:rPr>
                <w:i/>
                <w:lang w:val="uk-UA"/>
              </w:rPr>
              <w:t>soft</w:t>
            </w:r>
            <w:proofErr w:type="spellEnd"/>
            <w:r w:rsidRPr="004A0F85">
              <w:rPr>
                <w:i/>
                <w:lang w:val="uk-UA"/>
              </w:rPr>
              <w:t xml:space="preserve"> </w:t>
            </w:r>
            <w:proofErr w:type="spellStart"/>
            <w:r w:rsidRPr="004A0F85">
              <w:rPr>
                <w:i/>
                <w:lang w:val="uk-UA"/>
              </w:rPr>
              <w:t>skills</w:t>
            </w:r>
            <w:proofErr w:type="spellEnd"/>
          </w:p>
        </w:tc>
        <w:tc>
          <w:tcPr>
            <w:tcW w:w="7102" w:type="dxa"/>
            <w:tcBorders>
              <w:top w:val="single" w:sz="4" w:space="0" w:color="auto"/>
              <w:left w:val="single" w:sz="4" w:space="0" w:color="auto"/>
              <w:bottom w:val="single" w:sz="4" w:space="0" w:color="auto"/>
              <w:right w:val="single" w:sz="4" w:space="0" w:color="auto"/>
            </w:tcBorders>
            <w:hideMark/>
          </w:tcPr>
          <w:p w:rsidR="00AD2D93" w:rsidRPr="004A0F85" w:rsidRDefault="00AD2D93" w:rsidP="00DB26D3">
            <w:pPr>
              <w:widowControl w:val="0"/>
              <w:autoSpaceDN w:val="0"/>
              <w:jc w:val="both"/>
              <w:rPr>
                <w:lang w:val="uk-UA"/>
              </w:rPr>
            </w:pPr>
            <w:r w:rsidRPr="004A0F85">
              <w:rPr>
                <w:lang w:val="uk-UA"/>
              </w:rPr>
              <w:t xml:space="preserve">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w:t>
            </w:r>
            <w:r w:rsidRPr="004A0F85">
              <w:rPr>
                <w:lang w:val="uk-UA"/>
              </w:rPr>
              <w:lastRenderedPageBreak/>
              <w:t>формування комунікаційних навичок.</w:t>
            </w:r>
          </w:p>
        </w:tc>
      </w:tr>
    </w:tbl>
    <w:p w:rsidR="00AD2D93" w:rsidRPr="00AD2D93" w:rsidRDefault="00AD2D93" w:rsidP="00AD2D93">
      <w:pPr>
        <w:ind w:firstLine="360"/>
        <w:jc w:val="both"/>
        <w:rPr>
          <w:b/>
          <w:sz w:val="28"/>
          <w:szCs w:val="28"/>
          <w:lang w:val="uk-UA" w:eastAsia="uk-UA"/>
        </w:rPr>
      </w:pPr>
    </w:p>
    <w:p w:rsidR="00E9032A" w:rsidRPr="00AD2D93" w:rsidRDefault="00E9032A" w:rsidP="00E9032A">
      <w:pPr>
        <w:ind w:left="360"/>
        <w:jc w:val="both"/>
        <w:rPr>
          <w:b/>
          <w:u w:val="single"/>
          <w:lang w:val="uk-UA" w:eastAsia="uk-UA"/>
        </w:rPr>
      </w:pPr>
      <w:r w:rsidRPr="00AD2D93">
        <w:rPr>
          <w:b/>
          <w:u w:val="single"/>
          <w:lang w:val="uk-UA" w:eastAsia="uk-UA"/>
        </w:rPr>
        <w:t>8. Рекомендована література</w:t>
      </w:r>
    </w:p>
    <w:p w:rsidR="00E9032A" w:rsidRPr="00AD2D93" w:rsidRDefault="00E9032A" w:rsidP="00E9032A">
      <w:pPr>
        <w:rPr>
          <w:lang w:val="uk-UA"/>
        </w:rPr>
      </w:pPr>
    </w:p>
    <w:p w:rsidR="00C32F07" w:rsidRDefault="00C32F07" w:rsidP="00C32F07">
      <w:pPr>
        <w:widowControl w:val="0"/>
        <w:numPr>
          <w:ilvl w:val="0"/>
          <w:numId w:val="6"/>
        </w:numPr>
        <w:jc w:val="both"/>
        <w:rPr>
          <w:lang w:val="uk-UA"/>
        </w:rPr>
      </w:pPr>
      <w:r w:rsidRPr="00AD2D93">
        <w:rPr>
          <w:lang w:val="uk-UA"/>
        </w:rPr>
        <w:t xml:space="preserve">Запобігання та протидія проявам насильства: діяльність закладів освіти. Навчально-методичний посібник/ </w:t>
      </w:r>
      <w:proofErr w:type="spellStart"/>
      <w:r w:rsidRPr="00AD2D93">
        <w:rPr>
          <w:lang w:val="uk-UA"/>
        </w:rPr>
        <w:t>Андрєєнкова</w:t>
      </w:r>
      <w:proofErr w:type="spellEnd"/>
      <w:r w:rsidRPr="00AD2D93">
        <w:rPr>
          <w:lang w:val="uk-UA"/>
        </w:rPr>
        <w:t xml:space="preserve"> В.Л., </w:t>
      </w:r>
      <w:proofErr w:type="spellStart"/>
      <w:r w:rsidRPr="00AD2D93">
        <w:rPr>
          <w:lang w:val="uk-UA"/>
        </w:rPr>
        <w:t>Байдик</w:t>
      </w:r>
      <w:proofErr w:type="spellEnd"/>
      <w:r w:rsidRPr="00AD2D93">
        <w:rPr>
          <w:lang w:val="uk-UA"/>
        </w:rPr>
        <w:t xml:space="preserve"> В.В., </w:t>
      </w:r>
      <w:proofErr w:type="spellStart"/>
      <w:r w:rsidRPr="00AD2D93">
        <w:rPr>
          <w:lang w:val="uk-UA"/>
        </w:rPr>
        <w:t>Войцях</w:t>
      </w:r>
      <w:proofErr w:type="spellEnd"/>
      <w:r w:rsidRPr="00AD2D93">
        <w:rPr>
          <w:lang w:val="uk-UA"/>
        </w:rPr>
        <w:t xml:space="preserve"> Т.В., Калашник О.А. та ін. К.: ФОП </w:t>
      </w:r>
      <w:proofErr w:type="spellStart"/>
      <w:r w:rsidRPr="00AD2D93">
        <w:rPr>
          <w:lang w:val="uk-UA"/>
        </w:rPr>
        <w:t>Нічога</w:t>
      </w:r>
      <w:proofErr w:type="spellEnd"/>
      <w:r w:rsidRPr="00AD2D93">
        <w:rPr>
          <w:lang w:val="uk-UA"/>
        </w:rPr>
        <w:t xml:space="preserve"> С.О. 2020. 196 с.</w:t>
      </w:r>
    </w:p>
    <w:p w:rsidR="00C32F07" w:rsidRPr="00411FE8" w:rsidRDefault="00C32F07" w:rsidP="00C32F07">
      <w:pPr>
        <w:widowControl w:val="0"/>
        <w:numPr>
          <w:ilvl w:val="0"/>
          <w:numId w:val="6"/>
        </w:numPr>
        <w:jc w:val="both"/>
        <w:rPr>
          <w:lang w:val="uk-UA"/>
        </w:rPr>
      </w:pPr>
      <w:r w:rsidRPr="00411FE8">
        <w:rPr>
          <w:lang w:val="uk-UA"/>
        </w:rPr>
        <w:t xml:space="preserve">Методичні рекомендації щодо організації роботи дільничних інспекторів міліції з протидії насильству в сім’ї/Укладачі: </w:t>
      </w:r>
      <w:proofErr w:type="spellStart"/>
      <w:r w:rsidRPr="00411FE8">
        <w:rPr>
          <w:lang w:val="uk-UA"/>
        </w:rPr>
        <w:t>Запорожцев</w:t>
      </w:r>
      <w:proofErr w:type="spellEnd"/>
      <w:r w:rsidRPr="00411FE8">
        <w:rPr>
          <w:lang w:val="uk-UA"/>
        </w:rPr>
        <w:t xml:space="preserve"> А.В., Брижик В.О., Мусієнко О.М., Заброда Д.Г., Басиста І.В.. Київ, 2010. 172 с. </w:t>
      </w:r>
    </w:p>
    <w:p w:rsidR="00C32F07" w:rsidRPr="00411FE8" w:rsidRDefault="00C32F07" w:rsidP="00C32F07">
      <w:pPr>
        <w:widowControl w:val="0"/>
        <w:numPr>
          <w:ilvl w:val="0"/>
          <w:numId w:val="6"/>
        </w:numPr>
        <w:jc w:val="both"/>
        <w:rPr>
          <w:lang w:val="uk-UA"/>
        </w:rPr>
      </w:pPr>
      <w:r w:rsidRPr="00411FE8">
        <w:rPr>
          <w:lang w:val="uk-UA"/>
        </w:rPr>
        <w:t xml:space="preserve">Насильство в сім’ї та діяльність органів внутрішніх справ щодо його подолання: навчально-методичний посібник для курсантів вищих навчальних закладів МВС України /Укладачі: </w:t>
      </w:r>
      <w:proofErr w:type="spellStart"/>
      <w:r w:rsidRPr="00411FE8">
        <w:rPr>
          <w:lang w:val="uk-UA"/>
        </w:rPr>
        <w:t>Запорожцев</w:t>
      </w:r>
      <w:proofErr w:type="spellEnd"/>
      <w:r w:rsidRPr="00411FE8">
        <w:rPr>
          <w:lang w:val="uk-UA"/>
        </w:rPr>
        <w:t xml:space="preserve"> А.В., </w:t>
      </w:r>
      <w:proofErr w:type="spellStart"/>
      <w:r w:rsidRPr="00411FE8">
        <w:rPr>
          <w:lang w:val="uk-UA"/>
        </w:rPr>
        <w:t>Лабунь</w:t>
      </w:r>
      <w:proofErr w:type="spellEnd"/>
      <w:r w:rsidRPr="00411FE8">
        <w:rPr>
          <w:lang w:val="uk-UA"/>
        </w:rPr>
        <w:t xml:space="preserve"> А.В., Заброда Д.Г., Басиста І.В., Дроздова І.В., Брижик В.О., Мусієнко О.М. Київ, 2012. 246 </w:t>
      </w:r>
      <w:r w:rsidRPr="00411FE8">
        <w:t>c</w:t>
      </w:r>
      <w:r w:rsidRPr="00411FE8">
        <w:rPr>
          <w:lang w:val="uk-UA"/>
        </w:rPr>
        <w:t>.</w:t>
      </w:r>
    </w:p>
    <w:p w:rsidR="00C32F07" w:rsidRPr="00411FE8" w:rsidRDefault="00C32F07" w:rsidP="00C32F07">
      <w:pPr>
        <w:widowControl w:val="0"/>
        <w:numPr>
          <w:ilvl w:val="0"/>
          <w:numId w:val="6"/>
        </w:numPr>
        <w:jc w:val="both"/>
        <w:rPr>
          <w:lang w:val="uk-UA"/>
        </w:rPr>
      </w:pPr>
      <w:proofErr w:type="spellStart"/>
      <w:r w:rsidRPr="00411FE8">
        <w:t>Попередження</w:t>
      </w:r>
      <w:proofErr w:type="spellEnd"/>
      <w:r w:rsidRPr="00411FE8">
        <w:t xml:space="preserve"> </w:t>
      </w:r>
      <w:proofErr w:type="spellStart"/>
      <w:r w:rsidRPr="00411FE8">
        <w:t>домашнього</w:t>
      </w:r>
      <w:proofErr w:type="spellEnd"/>
      <w:r w:rsidRPr="00411FE8">
        <w:t xml:space="preserve"> </w:t>
      </w:r>
      <w:proofErr w:type="spellStart"/>
      <w:proofErr w:type="gramStart"/>
      <w:r w:rsidRPr="00411FE8">
        <w:t>насильства</w:t>
      </w:r>
      <w:proofErr w:type="spellEnd"/>
      <w:r w:rsidRPr="00411FE8">
        <w:t xml:space="preserve"> :</w:t>
      </w:r>
      <w:proofErr w:type="gramEnd"/>
      <w:r w:rsidRPr="00411FE8">
        <w:t xml:space="preserve"> </w:t>
      </w:r>
      <w:proofErr w:type="spellStart"/>
      <w:r w:rsidRPr="00411FE8">
        <w:t>навчальний</w:t>
      </w:r>
      <w:proofErr w:type="spellEnd"/>
      <w:r w:rsidRPr="00411FE8">
        <w:t xml:space="preserve"> </w:t>
      </w:r>
      <w:proofErr w:type="spellStart"/>
      <w:r w:rsidRPr="00411FE8">
        <w:t>посібник</w:t>
      </w:r>
      <w:proofErr w:type="spellEnd"/>
      <w:r w:rsidRPr="00411FE8">
        <w:t xml:space="preserve"> для </w:t>
      </w:r>
      <w:proofErr w:type="spellStart"/>
      <w:r w:rsidRPr="00411FE8">
        <w:t>консультантів</w:t>
      </w:r>
      <w:proofErr w:type="spellEnd"/>
      <w:r w:rsidRPr="00411FE8">
        <w:t xml:space="preserve"> “</w:t>
      </w:r>
      <w:proofErr w:type="spellStart"/>
      <w:r w:rsidRPr="00411FE8">
        <w:t>гарячих</w:t>
      </w:r>
      <w:proofErr w:type="spellEnd"/>
      <w:r w:rsidRPr="00411FE8">
        <w:t xml:space="preserve">” </w:t>
      </w:r>
      <w:proofErr w:type="spellStart"/>
      <w:r w:rsidRPr="00411FE8">
        <w:t>ліній</w:t>
      </w:r>
      <w:proofErr w:type="spellEnd"/>
      <w:r w:rsidRPr="00411FE8">
        <w:t xml:space="preserve"> / за ред. К.Б. Левченко, В.Г. </w:t>
      </w:r>
      <w:proofErr w:type="spellStart"/>
      <w:r w:rsidRPr="00411FE8">
        <w:t>Панок</w:t>
      </w:r>
      <w:proofErr w:type="spellEnd"/>
      <w:r w:rsidRPr="00411FE8">
        <w:t xml:space="preserve">; </w:t>
      </w:r>
      <w:proofErr w:type="spellStart"/>
      <w:r w:rsidRPr="00411FE8">
        <w:t>ТОВ“Агентство</w:t>
      </w:r>
      <w:proofErr w:type="spellEnd"/>
      <w:r w:rsidRPr="00411FE8">
        <w:t>” “</w:t>
      </w:r>
      <w:proofErr w:type="spellStart"/>
      <w:r w:rsidRPr="00411FE8">
        <w:t>Україна</w:t>
      </w:r>
      <w:proofErr w:type="spellEnd"/>
      <w:r w:rsidRPr="00411FE8">
        <w:t>”.  К., 2016. 92 с.</w:t>
      </w:r>
    </w:p>
    <w:p w:rsidR="00C32F07" w:rsidRPr="00411FE8" w:rsidRDefault="00C32F07" w:rsidP="00C32F07">
      <w:pPr>
        <w:widowControl w:val="0"/>
        <w:numPr>
          <w:ilvl w:val="0"/>
          <w:numId w:val="6"/>
        </w:numPr>
        <w:jc w:val="both"/>
        <w:rPr>
          <w:lang w:val="uk-UA"/>
        </w:rPr>
      </w:pPr>
      <w:r w:rsidRPr="00411FE8">
        <w:rPr>
          <w:lang w:val="uk-UA"/>
        </w:rPr>
        <w:t xml:space="preserve">Попередження домашнього насильства. Навчальний посібник для консультантів «Гарячих ліній»/ Упорядники: Краснова О.В., Калашник О.А. Київ, 2016. 90 с. </w:t>
      </w:r>
    </w:p>
    <w:p w:rsidR="00616F17" w:rsidRPr="00411FE8" w:rsidRDefault="00616F17" w:rsidP="00616F17">
      <w:pPr>
        <w:widowControl w:val="0"/>
        <w:numPr>
          <w:ilvl w:val="0"/>
          <w:numId w:val="6"/>
        </w:numPr>
        <w:jc w:val="both"/>
        <w:rPr>
          <w:lang w:val="uk-UA"/>
        </w:rPr>
      </w:pPr>
      <w:r w:rsidRPr="00411FE8">
        <w:rPr>
          <w:lang w:val="uk-UA"/>
        </w:rPr>
        <w:t xml:space="preserve">Практичний посібник для поліцейських. Проект Ради Європи «Боротьба з насильством щодо жінок та дітей в Україні» : </w:t>
      </w:r>
      <w:hyperlink r:id="rId15" w:history="1">
        <w:r w:rsidRPr="00411FE8">
          <w:rPr>
            <w:color w:val="0000FF"/>
            <w:u w:val="single"/>
            <w:lang w:val="uk-UA"/>
          </w:rPr>
          <w:t>file:///D:/Desktop/Нові%20предмети/Запобігання%20дом.%20насильству/CVAVGU%20Jan2018%204%20UA%20web.pdf.pdf</w:t>
        </w:r>
      </w:hyperlink>
    </w:p>
    <w:p w:rsidR="00D757A5" w:rsidRPr="005B5A31" w:rsidRDefault="00D757A5" w:rsidP="00616F17">
      <w:pPr>
        <w:widowControl w:val="0"/>
        <w:numPr>
          <w:ilvl w:val="0"/>
          <w:numId w:val="6"/>
        </w:numPr>
        <w:jc w:val="both"/>
        <w:rPr>
          <w:lang w:val="uk-UA"/>
        </w:rPr>
      </w:pPr>
      <w:r w:rsidRPr="005B5A31">
        <w:rPr>
          <w:lang w:val="uk-UA"/>
        </w:rPr>
        <w:t xml:space="preserve">«Протидія домашньому насильству: реалії і перспективи» : збірник тез Обласної науково- практичної конференції (м. Чернігів, 24 жовтня 2019 р.) / Чернігів: </w:t>
      </w:r>
      <w:proofErr w:type="spellStart"/>
      <w:r w:rsidRPr="005B5A31">
        <w:rPr>
          <w:lang w:val="uk-UA"/>
        </w:rPr>
        <w:t>Черніг</w:t>
      </w:r>
      <w:proofErr w:type="spellEnd"/>
      <w:r w:rsidRPr="005B5A31">
        <w:rPr>
          <w:lang w:val="uk-UA"/>
        </w:rPr>
        <w:t xml:space="preserve">. </w:t>
      </w:r>
      <w:proofErr w:type="spellStart"/>
      <w:r w:rsidRPr="005B5A31">
        <w:rPr>
          <w:lang w:val="uk-UA"/>
        </w:rPr>
        <w:t>нац</w:t>
      </w:r>
      <w:proofErr w:type="spellEnd"/>
      <w:r w:rsidRPr="005B5A31">
        <w:rPr>
          <w:lang w:val="uk-UA"/>
        </w:rPr>
        <w:t xml:space="preserve">. </w:t>
      </w:r>
      <w:proofErr w:type="spellStart"/>
      <w:r w:rsidRPr="005B5A31">
        <w:rPr>
          <w:lang w:val="uk-UA"/>
        </w:rPr>
        <w:t>технол</w:t>
      </w:r>
      <w:proofErr w:type="spellEnd"/>
      <w:r w:rsidRPr="005B5A31">
        <w:rPr>
          <w:lang w:val="uk-UA"/>
        </w:rPr>
        <w:t>. ун-т, ЧНТУ, 2019. 126 с.</w:t>
      </w:r>
      <w:r w:rsidR="005B5A31">
        <w:rPr>
          <w:lang w:val="uk-UA"/>
        </w:rPr>
        <w:t xml:space="preserve"> </w:t>
      </w:r>
    </w:p>
    <w:p w:rsidR="00C32F07" w:rsidRPr="00411FE8" w:rsidRDefault="00C32F07" w:rsidP="00C32F07">
      <w:pPr>
        <w:widowControl w:val="0"/>
        <w:numPr>
          <w:ilvl w:val="0"/>
          <w:numId w:val="6"/>
        </w:numPr>
        <w:jc w:val="both"/>
        <w:rPr>
          <w:lang w:val="uk-UA"/>
        </w:rPr>
      </w:pPr>
      <w:r w:rsidRPr="00411FE8">
        <w:rPr>
          <w:lang w:val="uk-UA"/>
        </w:rPr>
        <w:t xml:space="preserve">Суслова О.І., Лазаренко О.О., </w:t>
      </w:r>
      <w:proofErr w:type="spellStart"/>
      <w:r w:rsidRPr="00411FE8">
        <w:rPr>
          <w:lang w:val="uk-UA"/>
        </w:rPr>
        <w:t>Ахтирська</w:t>
      </w:r>
      <w:proofErr w:type="spellEnd"/>
      <w:r w:rsidRPr="00411FE8">
        <w:rPr>
          <w:lang w:val="uk-UA"/>
        </w:rPr>
        <w:t xml:space="preserve"> Н.О. Захист прав жінок та дітей судовими та правоохоронними органами в Україні / За </w:t>
      </w:r>
      <w:proofErr w:type="spellStart"/>
      <w:r w:rsidRPr="00411FE8">
        <w:rPr>
          <w:lang w:val="uk-UA"/>
        </w:rPr>
        <w:t>заг</w:t>
      </w:r>
      <w:proofErr w:type="spellEnd"/>
      <w:r w:rsidRPr="00411FE8">
        <w:rPr>
          <w:lang w:val="uk-UA"/>
        </w:rPr>
        <w:t xml:space="preserve">. ред. Христової Г.О.  Київ : </w:t>
      </w:r>
      <w:proofErr w:type="spellStart"/>
      <w:r w:rsidRPr="00411FE8">
        <w:rPr>
          <w:lang w:val="uk-UA"/>
        </w:rPr>
        <w:t>Тютюкін</w:t>
      </w:r>
      <w:proofErr w:type="spellEnd"/>
      <w:r w:rsidRPr="00411FE8">
        <w:rPr>
          <w:lang w:val="uk-UA"/>
        </w:rPr>
        <w:t xml:space="preserve">, 2010. 336 с. </w:t>
      </w:r>
    </w:p>
    <w:p w:rsidR="00D869D5" w:rsidRPr="00411FE8" w:rsidRDefault="00D869D5" w:rsidP="005B5A31">
      <w:pPr>
        <w:widowControl w:val="0"/>
        <w:ind w:left="720"/>
        <w:jc w:val="both"/>
        <w:rPr>
          <w:lang w:val="uk-UA"/>
        </w:rPr>
      </w:pPr>
    </w:p>
    <w:sectPr w:rsidR="00D869D5" w:rsidRPr="00411FE8" w:rsidSect="00D722A9">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F049704"/>
    <w:lvl w:ilvl="0">
      <w:numFmt w:val="bullet"/>
      <w:lvlText w:val="*"/>
      <w:lvlJc w:val="left"/>
    </w:lvl>
  </w:abstractNum>
  <w:abstractNum w:abstractNumId="1" w15:restartNumberingAfterBreak="0">
    <w:nsid w:val="1C813DD2"/>
    <w:multiLevelType w:val="hybridMultilevel"/>
    <w:tmpl w:val="B790B3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C41F67"/>
    <w:multiLevelType w:val="hybridMultilevel"/>
    <w:tmpl w:val="23CA6DD8"/>
    <w:lvl w:ilvl="0" w:tplc="5F049704">
      <w:start w:val="65535"/>
      <w:numFmt w:val="bullet"/>
      <w:lvlText w:val="-"/>
      <w:lvlJc w:val="left"/>
      <w:pPr>
        <w:ind w:left="1260" w:hanging="360"/>
      </w:pPr>
      <w:rPr>
        <w:rFonts w:ascii="Times New Roman" w:hAnsi="Times New Roman" w:cs="Times New Roman"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236522F9"/>
    <w:multiLevelType w:val="hybridMultilevel"/>
    <w:tmpl w:val="C0502D6A"/>
    <w:lvl w:ilvl="0" w:tplc="5F049704">
      <w:start w:val="65535"/>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33E63AA0"/>
    <w:multiLevelType w:val="hybridMultilevel"/>
    <w:tmpl w:val="8E6AE4F0"/>
    <w:lvl w:ilvl="0" w:tplc="5F049704">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C481818"/>
    <w:multiLevelType w:val="hybridMultilevel"/>
    <w:tmpl w:val="F2D8C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876132"/>
    <w:multiLevelType w:val="hybridMultilevel"/>
    <w:tmpl w:val="7A8E1786"/>
    <w:lvl w:ilvl="0" w:tplc="D7509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D4820B1"/>
    <w:multiLevelType w:val="hybridMultilevel"/>
    <w:tmpl w:val="F10AB00A"/>
    <w:lvl w:ilvl="0" w:tplc="1D2439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3B6571A"/>
    <w:multiLevelType w:val="multilevel"/>
    <w:tmpl w:val="DC3EDBDC"/>
    <w:lvl w:ilvl="0">
      <w:start w:val="1"/>
      <w:numFmt w:val="decimal"/>
      <w:pStyle w:val="1"/>
      <w:lvlText w:val="%1"/>
      <w:lvlJc w:val="left"/>
      <w:pPr>
        <w:tabs>
          <w:tab w:val="num" w:pos="432"/>
        </w:tabs>
        <w:ind w:left="432" w:hanging="432"/>
      </w:pPr>
      <w:rPr>
        <w:rFonts w:hint="default"/>
        <w:b/>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2"/>
  </w:num>
  <w:num w:numId="2">
    <w:abstractNumId w:val="7"/>
  </w:num>
  <w:num w:numId="3">
    <w:abstractNumId w:val="1"/>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9"/>
  </w:num>
  <w:num w:numId="6">
    <w:abstractNumId w:val="6"/>
  </w:num>
  <w:num w:numId="7">
    <w:abstractNumId w:val="8"/>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00F"/>
    <w:rsid w:val="00000146"/>
    <w:rsid w:val="000008D0"/>
    <w:rsid w:val="00014F7E"/>
    <w:rsid w:val="00015CC7"/>
    <w:rsid w:val="00016ED0"/>
    <w:rsid w:val="00017A16"/>
    <w:rsid w:val="0002080A"/>
    <w:rsid w:val="000241D6"/>
    <w:rsid w:val="0002479B"/>
    <w:rsid w:val="00027B71"/>
    <w:rsid w:val="00032741"/>
    <w:rsid w:val="00033CE1"/>
    <w:rsid w:val="000343BA"/>
    <w:rsid w:val="00034755"/>
    <w:rsid w:val="00036476"/>
    <w:rsid w:val="00040D15"/>
    <w:rsid w:val="0004140E"/>
    <w:rsid w:val="00044692"/>
    <w:rsid w:val="00045542"/>
    <w:rsid w:val="00046E64"/>
    <w:rsid w:val="000512B9"/>
    <w:rsid w:val="00052D74"/>
    <w:rsid w:val="00053514"/>
    <w:rsid w:val="0005391B"/>
    <w:rsid w:val="00053AD2"/>
    <w:rsid w:val="00054B66"/>
    <w:rsid w:val="00055F63"/>
    <w:rsid w:val="00057845"/>
    <w:rsid w:val="00062AFD"/>
    <w:rsid w:val="00063AAE"/>
    <w:rsid w:val="000655EE"/>
    <w:rsid w:val="00071226"/>
    <w:rsid w:val="000724A0"/>
    <w:rsid w:val="00072A76"/>
    <w:rsid w:val="0007402A"/>
    <w:rsid w:val="000763B0"/>
    <w:rsid w:val="00077C71"/>
    <w:rsid w:val="00080075"/>
    <w:rsid w:val="000807C3"/>
    <w:rsid w:val="00081CB0"/>
    <w:rsid w:val="00082C13"/>
    <w:rsid w:val="00082E72"/>
    <w:rsid w:val="000847E1"/>
    <w:rsid w:val="00085080"/>
    <w:rsid w:val="00085F97"/>
    <w:rsid w:val="00086D99"/>
    <w:rsid w:val="00087D07"/>
    <w:rsid w:val="00090844"/>
    <w:rsid w:val="000916D0"/>
    <w:rsid w:val="00092066"/>
    <w:rsid w:val="00092942"/>
    <w:rsid w:val="00094E28"/>
    <w:rsid w:val="00094FC7"/>
    <w:rsid w:val="000954C3"/>
    <w:rsid w:val="00095949"/>
    <w:rsid w:val="000A05DC"/>
    <w:rsid w:val="000A0DAC"/>
    <w:rsid w:val="000A40CD"/>
    <w:rsid w:val="000A4796"/>
    <w:rsid w:val="000A6D7A"/>
    <w:rsid w:val="000B46CB"/>
    <w:rsid w:val="000C0C82"/>
    <w:rsid w:val="000C17ED"/>
    <w:rsid w:val="000C1C19"/>
    <w:rsid w:val="000C524E"/>
    <w:rsid w:val="000C62A2"/>
    <w:rsid w:val="000C653A"/>
    <w:rsid w:val="000C682F"/>
    <w:rsid w:val="000C7084"/>
    <w:rsid w:val="000C735D"/>
    <w:rsid w:val="000D2132"/>
    <w:rsid w:val="000D58F0"/>
    <w:rsid w:val="000E37E6"/>
    <w:rsid w:val="000E536D"/>
    <w:rsid w:val="000E664B"/>
    <w:rsid w:val="000E6ADE"/>
    <w:rsid w:val="000F0E6D"/>
    <w:rsid w:val="000F2A0E"/>
    <w:rsid w:val="000F3081"/>
    <w:rsid w:val="000F62F4"/>
    <w:rsid w:val="000F7666"/>
    <w:rsid w:val="00100504"/>
    <w:rsid w:val="00101323"/>
    <w:rsid w:val="00101A7F"/>
    <w:rsid w:val="00106117"/>
    <w:rsid w:val="00112FC6"/>
    <w:rsid w:val="00114B4F"/>
    <w:rsid w:val="00116583"/>
    <w:rsid w:val="00117CCC"/>
    <w:rsid w:val="001209F5"/>
    <w:rsid w:val="00123ED3"/>
    <w:rsid w:val="001251B0"/>
    <w:rsid w:val="0012604E"/>
    <w:rsid w:val="00131051"/>
    <w:rsid w:val="001358C1"/>
    <w:rsid w:val="001442B4"/>
    <w:rsid w:val="001455C5"/>
    <w:rsid w:val="0014673C"/>
    <w:rsid w:val="0015096E"/>
    <w:rsid w:val="00150F55"/>
    <w:rsid w:val="001529E3"/>
    <w:rsid w:val="001534C1"/>
    <w:rsid w:val="0015443D"/>
    <w:rsid w:val="00155900"/>
    <w:rsid w:val="001619AC"/>
    <w:rsid w:val="00162490"/>
    <w:rsid w:val="001634C7"/>
    <w:rsid w:val="00164AC9"/>
    <w:rsid w:val="00173099"/>
    <w:rsid w:val="00173DC8"/>
    <w:rsid w:val="0017530E"/>
    <w:rsid w:val="00175611"/>
    <w:rsid w:val="00176E2B"/>
    <w:rsid w:val="00180561"/>
    <w:rsid w:val="001818A9"/>
    <w:rsid w:val="0018299A"/>
    <w:rsid w:val="00184063"/>
    <w:rsid w:val="00186537"/>
    <w:rsid w:val="001946F2"/>
    <w:rsid w:val="001952AB"/>
    <w:rsid w:val="00196122"/>
    <w:rsid w:val="00196D9A"/>
    <w:rsid w:val="001A143F"/>
    <w:rsid w:val="001A19AB"/>
    <w:rsid w:val="001A27F8"/>
    <w:rsid w:val="001A3C0C"/>
    <w:rsid w:val="001A5394"/>
    <w:rsid w:val="001A60E2"/>
    <w:rsid w:val="001B10E6"/>
    <w:rsid w:val="001B2DFF"/>
    <w:rsid w:val="001B7D66"/>
    <w:rsid w:val="001B7DDB"/>
    <w:rsid w:val="001C181E"/>
    <w:rsid w:val="001C3E62"/>
    <w:rsid w:val="001C3F44"/>
    <w:rsid w:val="001C578B"/>
    <w:rsid w:val="001C5F52"/>
    <w:rsid w:val="001C77DA"/>
    <w:rsid w:val="001C7930"/>
    <w:rsid w:val="001D4D6B"/>
    <w:rsid w:val="001D4FCE"/>
    <w:rsid w:val="001D64C9"/>
    <w:rsid w:val="001E1627"/>
    <w:rsid w:val="001E26B9"/>
    <w:rsid w:val="001E3446"/>
    <w:rsid w:val="001E6822"/>
    <w:rsid w:val="001E7CAD"/>
    <w:rsid w:val="001F473E"/>
    <w:rsid w:val="001F51A2"/>
    <w:rsid w:val="001F578D"/>
    <w:rsid w:val="001F6FA0"/>
    <w:rsid w:val="002012F6"/>
    <w:rsid w:val="00202F0B"/>
    <w:rsid w:val="00204D32"/>
    <w:rsid w:val="00212F07"/>
    <w:rsid w:val="002164C7"/>
    <w:rsid w:val="002231BF"/>
    <w:rsid w:val="00223CAB"/>
    <w:rsid w:val="00227B03"/>
    <w:rsid w:val="00227F04"/>
    <w:rsid w:val="00231112"/>
    <w:rsid w:val="00232497"/>
    <w:rsid w:val="00234230"/>
    <w:rsid w:val="00235623"/>
    <w:rsid w:val="00235EDC"/>
    <w:rsid w:val="002378D2"/>
    <w:rsid w:val="0024144E"/>
    <w:rsid w:val="002419B7"/>
    <w:rsid w:val="00241DEC"/>
    <w:rsid w:val="002442F5"/>
    <w:rsid w:val="0024565A"/>
    <w:rsid w:val="00246A5D"/>
    <w:rsid w:val="002473A1"/>
    <w:rsid w:val="002517D8"/>
    <w:rsid w:val="002523D1"/>
    <w:rsid w:val="00254BD0"/>
    <w:rsid w:val="00256CD9"/>
    <w:rsid w:val="00257ED4"/>
    <w:rsid w:val="00262DC5"/>
    <w:rsid w:val="002631DD"/>
    <w:rsid w:val="00263E37"/>
    <w:rsid w:val="00267B94"/>
    <w:rsid w:val="00272E09"/>
    <w:rsid w:val="00275463"/>
    <w:rsid w:val="00276775"/>
    <w:rsid w:val="002769AE"/>
    <w:rsid w:val="00281E40"/>
    <w:rsid w:val="00282A35"/>
    <w:rsid w:val="00283C98"/>
    <w:rsid w:val="00285BAD"/>
    <w:rsid w:val="00292B5B"/>
    <w:rsid w:val="002A251A"/>
    <w:rsid w:val="002A2CC7"/>
    <w:rsid w:val="002A40AD"/>
    <w:rsid w:val="002B0D6A"/>
    <w:rsid w:val="002B5AE6"/>
    <w:rsid w:val="002B5C69"/>
    <w:rsid w:val="002C1701"/>
    <w:rsid w:val="002C43A4"/>
    <w:rsid w:val="002C5070"/>
    <w:rsid w:val="002C6965"/>
    <w:rsid w:val="002D0B74"/>
    <w:rsid w:val="002D15A3"/>
    <w:rsid w:val="002D1600"/>
    <w:rsid w:val="002D2234"/>
    <w:rsid w:val="002D36C7"/>
    <w:rsid w:val="002D3FFF"/>
    <w:rsid w:val="002D4DE8"/>
    <w:rsid w:val="002D646D"/>
    <w:rsid w:val="002D7BAE"/>
    <w:rsid w:val="002E1B1A"/>
    <w:rsid w:val="002E2732"/>
    <w:rsid w:val="002E3495"/>
    <w:rsid w:val="002E5C57"/>
    <w:rsid w:val="002E68CC"/>
    <w:rsid w:val="002E78C0"/>
    <w:rsid w:val="002E7926"/>
    <w:rsid w:val="002F23D3"/>
    <w:rsid w:val="002F6477"/>
    <w:rsid w:val="00301859"/>
    <w:rsid w:val="00303076"/>
    <w:rsid w:val="00304FAD"/>
    <w:rsid w:val="00306F17"/>
    <w:rsid w:val="00310032"/>
    <w:rsid w:val="003126F0"/>
    <w:rsid w:val="00312FAF"/>
    <w:rsid w:val="00313EE4"/>
    <w:rsid w:val="00314744"/>
    <w:rsid w:val="00314BB0"/>
    <w:rsid w:val="00321323"/>
    <w:rsid w:val="003219BD"/>
    <w:rsid w:val="003225AA"/>
    <w:rsid w:val="00323ECA"/>
    <w:rsid w:val="00325AA3"/>
    <w:rsid w:val="00326D3A"/>
    <w:rsid w:val="00327C83"/>
    <w:rsid w:val="003301BE"/>
    <w:rsid w:val="00331492"/>
    <w:rsid w:val="00332C42"/>
    <w:rsid w:val="0033569B"/>
    <w:rsid w:val="00340082"/>
    <w:rsid w:val="0034057B"/>
    <w:rsid w:val="00342AF7"/>
    <w:rsid w:val="00345762"/>
    <w:rsid w:val="003461D9"/>
    <w:rsid w:val="003463C3"/>
    <w:rsid w:val="00346BE5"/>
    <w:rsid w:val="003505F9"/>
    <w:rsid w:val="00353A9A"/>
    <w:rsid w:val="00355B41"/>
    <w:rsid w:val="0035620C"/>
    <w:rsid w:val="00356D9C"/>
    <w:rsid w:val="0035739B"/>
    <w:rsid w:val="00360BB4"/>
    <w:rsid w:val="00362DE1"/>
    <w:rsid w:val="003646F1"/>
    <w:rsid w:val="00365430"/>
    <w:rsid w:val="00371A6F"/>
    <w:rsid w:val="00373442"/>
    <w:rsid w:val="00373577"/>
    <w:rsid w:val="0037452E"/>
    <w:rsid w:val="003746DE"/>
    <w:rsid w:val="00374CE4"/>
    <w:rsid w:val="00375178"/>
    <w:rsid w:val="0037741F"/>
    <w:rsid w:val="00380A54"/>
    <w:rsid w:val="0038104C"/>
    <w:rsid w:val="00382EC7"/>
    <w:rsid w:val="00383E86"/>
    <w:rsid w:val="00385C7E"/>
    <w:rsid w:val="00387AE8"/>
    <w:rsid w:val="00390342"/>
    <w:rsid w:val="003906B3"/>
    <w:rsid w:val="00390AA2"/>
    <w:rsid w:val="00392A03"/>
    <w:rsid w:val="003938D5"/>
    <w:rsid w:val="00395FF9"/>
    <w:rsid w:val="003A1B4D"/>
    <w:rsid w:val="003A3F70"/>
    <w:rsid w:val="003A4D5B"/>
    <w:rsid w:val="003A54FA"/>
    <w:rsid w:val="003B205A"/>
    <w:rsid w:val="003B4CFC"/>
    <w:rsid w:val="003B5206"/>
    <w:rsid w:val="003B7611"/>
    <w:rsid w:val="003C2C28"/>
    <w:rsid w:val="003C425D"/>
    <w:rsid w:val="003C4C98"/>
    <w:rsid w:val="003C6F18"/>
    <w:rsid w:val="003D5DD3"/>
    <w:rsid w:val="003E0DC9"/>
    <w:rsid w:val="003E2183"/>
    <w:rsid w:val="003E529A"/>
    <w:rsid w:val="003E5ADA"/>
    <w:rsid w:val="003F0C2A"/>
    <w:rsid w:val="003F2654"/>
    <w:rsid w:val="003F30DA"/>
    <w:rsid w:val="003F438B"/>
    <w:rsid w:val="003F4926"/>
    <w:rsid w:val="003F5881"/>
    <w:rsid w:val="00401F90"/>
    <w:rsid w:val="00404469"/>
    <w:rsid w:val="00407186"/>
    <w:rsid w:val="00407913"/>
    <w:rsid w:val="00411FE8"/>
    <w:rsid w:val="00413CDD"/>
    <w:rsid w:val="00414FB3"/>
    <w:rsid w:val="004212A1"/>
    <w:rsid w:val="00422955"/>
    <w:rsid w:val="0042312C"/>
    <w:rsid w:val="004235D5"/>
    <w:rsid w:val="00424157"/>
    <w:rsid w:val="00427111"/>
    <w:rsid w:val="00427CEC"/>
    <w:rsid w:val="00430FE2"/>
    <w:rsid w:val="00432346"/>
    <w:rsid w:val="00435197"/>
    <w:rsid w:val="0043526B"/>
    <w:rsid w:val="00437EAF"/>
    <w:rsid w:val="004416D4"/>
    <w:rsid w:val="0044441E"/>
    <w:rsid w:val="00444967"/>
    <w:rsid w:val="00445DEB"/>
    <w:rsid w:val="0044792C"/>
    <w:rsid w:val="004526F6"/>
    <w:rsid w:val="00455514"/>
    <w:rsid w:val="004616EA"/>
    <w:rsid w:val="00461BCF"/>
    <w:rsid w:val="004630A1"/>
    <w:rsid w:val="004651C4"/>
    <w:rsid w:val="0046563F"/>
    <w:rsid w:val="0046776F"/>
    <w:rsid w:val="0047515A"/>
    <w:rsid w:val="00475FC0"/>
    <w:rsid w:val="00481074"/>
    <w:rsid w:val="0048221D"/>
    <w:rsid w:val="00482ADC"/>
    <w:rsid w:val="0048547D"/>
    <w:rsid w:val="004866E9"/>
    <w:rsid w:val="004870A4"/>
    <w:rsid w:val="004875B6"/>
    <w:rsid w:val="00492637"/>
    <w:rsid w:val="004A049E"/>
    <w:rsid w:val="004A0F85"/>
    <w:rsid w:val="004A27AE"/>
    <w:rsid w:val="004A3E9B"/>
    <w:rsid w:val="004A4120"/>
    <w:rsid w:val="004A480F"/>
    <w:rsid w:val="004B044A"/>
    <w:rsid w:val="004B0462"/>
    <w:rsid w:val="004B05E9"/>
    <w:rsid w:val="004B1CE9"/>
    <w:rsid w:val="004B1D3B"/>
    <w:rsid w:val="004B3010"/>
    <w:rsid w:val="004B660E"/>
    <w:rsid w:val="004B6D61"/>
    <w:rsid w:val="004C04E4"/>
    <w:rsid w:val="004C2088"/>
    <w:rsid w:val="004C5395"/>
    <w:rsid w:val="004C7317"/>
    <w:rsid w:val="004D13CF"/>
    <w:rsid w:val="004D1D15"/>
    <w:rsid w:val="004E24B0"/>
    <w:rsid w:val="004E656C"/>
    <w:rsid w:val="004F3074"/>
    <w:rsid w:val="004F4F00"/>
    <w:rsid w:val="00501A60"/>
    <w:rsid w:val="00504583"/>
    <w:rsid w:val="00507197"/>
    <w:rsid w:val="0051233F"/>
    <w:rsid w:val="00514847"/>
    <w:rsid w:val="005164AB"/>
    <w:rsid w:val="00516EB4"/>
    <w:rsid w:val="005217F1"/>
    <w:rsid w:val="00522E48"/>
    <w:rsid w:val="00522F32"/>
    <w:rsid w:val="00523A03"/>
    <w:rsid w:val="0052561B"/>
    <w:rsid w:val="00527A55"/>
    <w:rsid w:val="0053221D"/>
    <w:rsid w:val="00533049"/>
    <w:rsid w:val="005345C4"/>
    <w:rsid w:val="00535228"/>
    <w:rsid w:val="0053569E"/>
    <w:rsid w:val="005365EB"/>
    <w:rsid w:val="00540C98"/>
    <w:rsid w:val="00544930"/>
    <w:rsid w:val="00544B27"/>
    <w:rsid w:val="00545BF2"/>
    <w:rsid w:val="005466B0"/>
    <w:rsid w:val="00551E90"/>
    <w:rsid w:val="0055405A"/>
    <w:rsid w:val="005561D5"/>
    <w:rsid w:val="005566C2"/>
    <w:rsid w:val="00556B44"/>
    <w:rsid w:val="00563F70"/>
    <w:rsid w:val="00564D36"/>
    <w:rsid w:val="00565EC5"/>
    <w:rsid w:val="005666D4"/>
    <w:rsid w:val="00570720"/>
    <w:rsid w:val="00572A26"/>
    <w:rsid w:val="00576575"/>
    <w:rsid w:val="00576759"/>
    <w:rsid w:val="00577DC0"/>
    <w:rsid w:val="0058385E"/>
    <w:rsid w:val="005838DB"/>
    <w:rsid w:val="0058646B"/>
    <w:rsid w:val="0059131F"/>
    <w:rsid w:val="00595388"/>
    <w:rsid w:val="005964BE"/>
    <w:rsid w:val="0059704E"/>
    <w:rsid w:val="005978CB"/>
    <w:rsid w:val="005A1BBD"/>
    <w:rsid w:val="005A2429"/>
    <w:rsid w:val="005A2A8E"/>
    <w:rsid w:val="005A69B6"/>
    <w:rsid w:val="005B133E"/>
    <w:rsid w:val="005B3A31"/>
    <w:rsid w:val="005B53BA"/>
    <w:rsid w:val="005B5A31"/>
    <w:rsid w:val="005C0DEE"/>
    <w:rsid w:val="005C171C"/>
    <w:rsid w:val="005C1DFE"/>
    <w:rsid w:val="005C3763"/>
    <w:rsid w:val="005C4596"/>
    <w:rsid w:val="005C6DC3"/>
    <w:rsid w:val="005C6EFB"/>
    <w:rsid w:val="005C79F1"/>
    <w:rsid w:val="005C7EC3"/>
    <w:rsid w:val="005D14C7"/>
    <w:rsid w:val="005D151C"/>
    <w:rsid w:val="005D1BD5"/>
    <w:rsid w:val="005D5551"/>
    <w:rsid w:val="005D5592"/>
    <w:rsid w:val="005E0765"/>
    <w:rsid w:val="005E4BE4"/>
    <w:rsid w:val="005E5097"/>
    <w:rsid w:val="005E5113"/>
    <w:rsid w:val="005F0891"/>
    <w:rsid w:val="005F095E"/>
    <w:rsid w:val="005F3D1E"/>
    <w:rsid w:val="005F3DAD"/>
    <w:rsid w:val="005F4CCC"/>
    <w:rsid w:val="005F6F49"/>
    <w:rsid w:val="00601441"/>
    <w:rsid w:val="006026F0"/>
    <w:rsid w:val="00603CAF"/>
    <w:rsid w:val="00603CB0"/>
    <w:rsid w:val="006050FC"/>
    <w:rsid w:val="006052D9"/>
    <w:rsid w:val="00610BE3"/>
    <w:rsid w:val="006127DC"/>
    <w:rsid w:val="00614C7B"/>
    <w:rsid w:val="00616F17"/>
    <w:rsid w:val="006251A6"/>
    <w:rsid w:val="00627661"/>
    <w:rsid w:val="006311E1"/>
    <w:rsid w:val="00632623"/>
    <w:rsid w:val="00632AF1"/>
    <w:rsid w:val="00636C07"/>
    <w:rsid w:val="0063787D"/>
    <w:rsid w:val="006378F7"/>
    <w:rsid w:val="006435ED"/>
    <w:rsid w:val="00643C11"/>
    <w:rsid w:val="00645B8B"/>
    <w:rsid w:val="00647BC6"/>
    <w:rsid w:val="0065031D"/>
    <w:rsid w:val="00650A55"/>
    <w:rsid w:val="00650D20"/>
    <w:rsid w:val="00651FE8"/>
    <w:rsid w:val="0065211C"/>
    <w:rsid w:val="006524E8"/>
    <w:rsid w:val="00652B5A"/>
    <w:rsid w:val="00652FDB"/>
    <w:rsid w:val="00653BC1"/>
    <w:rsid w:val="0065543B"/>
    <w:rsid w:val="00655EC4"/>
    <w:rsid w:val="006563FB"/>
    <w:rsid w:val="0065682A"/>
    <w:rsid w:val="0066068F"/>
    <w:rsid w:val="0066348C"/>
    <w:rsid w:val="006638CF"/>
    <w:rsid w:val="00664530"/>
    <w:rsid w:val="00665244"/>
    <w:rsid w:val="00665940"/>
    <w:rsid w:val="00671224"/>
    <w:rsid w:val="00671CD7"/>
    <w:rsid w:val="00676CA0"/>
    <w:rsid w:val="00681195"/>
    <w:rsid w:val="006825A2"/>
    <w:rsid w:val="00683227"/>
    <w:rsid w:val="00686AF1"/>
    <w:rsid w:val="006877B3"/>
    <w:rsid w:val="0069015F"/>
    <w:rsid w:val="0069089F"/>
    <w:rsid w:val="00693382"/>
    <w:rsid w:val="0069373A"/>
    <w:rsid w:val="00693785"/>
    <w:rsid w:val="00694116"/>
    <w:rsid w:val="0069643F"/>
    <w:rsid w:val="00696526"/>
    <w:rsid w:val="006A0D9D"/>
    <w:rsid w:val="006A2A93"/>
    <w:rsid w:val="006A2D1F"/>
    <w:rsid w:val="006A3099"/>
    <w:rsid w:val="006A3293"/>
    <w:rsid w:val="006A6C1B"/>
    <w:rsid w:val="006A7AC8"/>
    <w:rsid w:val="006B02F7"/>
    <w:rsid w:val="006C0171"/>
    <w:rsid w:val="006C26A4"/>
    <w:rsid w:val="006C7E5C"/>
    <w:rsid w:val="006D119E"/>
    <w:rsid w:val="006D27E6"/>
    <w:rsid w:val="006D43C7"/>
    <w:rsid w:val="006D43D9"/>
    <w:rsid w:val="006D73FF"/>
    <w:rsid w:val="006E0C16"/>
    <w:rsid w:val="006E17B0"/>
    <w:rsid w:val="006E5912"/>
    <w:rsid w:val="006E7314"/>
    <w:rsid w:val="006F1FA9"/>
    <w:rsid w:val="006F2EB3"/>
    <w:rsid w:val="006F4A39"/>
    <w:rsid w:val="006F4FCA"/>
    <w:rsid w:val="006F7722"/>
    <w:rsid w:val="006F79BD"/>
    <w:rsid w:val="006F7FF3"/>
    <w:rsid w:val="0070049D"/>
    <w:rsid w:val="007026C5"/>
    <w:rsid w:val="00703A3E"/>
    <w:rsid w:val="00704240"/>
    <w:rsid w:val="00704809"/>
    <w:rsid w:val="007048E2"/>
    <w:rsid w:val="00710563"/>
    <w:rsid w:val="00711466"/>
    <w:rsid w:val="00717450"/>
    <w:rsid w:val="00717BDB"/>
    <w:rsid w:val="007208B9"/>
    <w:rsid w:val="0072146A"/>
    <w:rsid w:val="0072159C"/>
    <w:rsid w:val="007226D6"/>
    <w:rsid w:val="0072298E"/>
    <w:rsid w:val="00722D3D"/>
    <w:rsid w:val="00727E42"/>
    <w:rsid w:val="007307BE"/>
    <w:rsid w:val="00730A01"/>
    <w:rsid w:val="00730FF9"/>
    <w:rsid w:val="00734362"/>
    <w:rsid w:val="00734532"/>
    <w:rsid w:val="00735A4B"/>
    <w:rsid w:val="00736CD1"/>
    <w:rsid w:val="00741E6A"/>
    <w:rsid w:val="0074349F"/>
    <w:rsid w:val="00744746"/>
    <w:rsid w:val="00744CE4"/>
    <w:rsid w:val="00746DA7"/>
    <w:rsid w:val="007502F7"/>
    <w:rsid w:val="00753E79"/>
    <w:rsid w:val="00753F5B"/>
    <w:rsid w:val="00756B3E"/>
    <w:rsid w:val="00760954"/>
    <w:rsid w:val="007611F0"/>
    <w:rsid w:val="00762775"/>
    <w:rsid w:val="00765E31"/>
    <w:rsid w:val="00766171"/>
    <w:rsid w:val="007737E3"/>
    <w:rsid w:val="0077663D"/>
    <w:rsid w:val="007808ED"/>
    <w:rsid w:val="00780FB6"/>
    <w:rsid w:val="00781C93"/>
    <w:rsid w:val="007832E5"/>
    <w:rsid w:val="00783F69"/>
    <w:rsid w:val="00785203"/>
    <w:rsid w:val="00785650"/>
    <w:rsid w:val="00785673"/>
    <w:rsid w:val="007868CA"/>
    <w:rsid w:val="00787826"/>
    <w:rsid w:val="00790913"/>
    <w:rsid w:val="00790AD3"/>
    <w:rsid w:val="00792B0C"/>
    <w:rsid w:val="00792D50"/>
    <w:rsid w:val="00794E7B"/>
    <w:rsid w:val="00797467"/>
    <w:rsid w:val="007A0C13"/>
    <w:rsid w:val="007A5BEE"/>
    <w:rsid w:val="007B089D"/>
    <w:rsid w:val="007B0FD9"/>
    <w:rsid w:val="007B1F8D"/>
    <w:rsid w:val="007B2340"/>
    <w:rsid w:val="007B32AC"/>
    <w:rsid w:val="007B36D8"/>
    <w:rsid w:val="007B39D9"/>
    <w:rsid w:val="007B41F3"/>
    <w:rsid w:val="007C1AD6"/>
    <w:rsid w:val="007D24EE"/>
    <w:rsid w:val="007D2FF7"/>
    <w:rsid w:val="007D3983"/>
    <w:rsid w:val="007D39C1"/>
    <w:rsid w:val="007D4B5B"/>
    <w:rsid w:val="007D6D30"/>
    <w:rsid w:val="007D7AC7"/>
    <w:rsid w:val="007E2509"/>
    <w:rsid w:val="007E2894"/>
    <w:rsid w:val="007E4DBE"/>
    <w:rsid w:val="007E5488"/>
    <w:rsid w:val="007E70FE"/>
    <w:rsid w:val="007F14D1"/>
    <w:rsid w:val="007F3F3A"/>
    <w:rsid w:val="007F510E"/>
    <w:rsid w:val="007F5A1A"/>
    <w:rsid w:val="007F640B"/>
    <w:rsid w:val="008029F5"/>
    <w:rsid w:val="0080466B"/>
    <w:rsid w:val="00805895"/>
    <w:rsid w:val="00806CF0"/>
    <w:rsid w:val="00812304"/>
    <w:rsid w:val="0081308B"/>
    <w:rsid w:val="00814F62"/>
    <w:rsid w:val="00815409"/>
    <w:rsid w:val="00815C7A"/>
    <w:rsid w:val="00815D9F"/>
    <w:rsid w:val="008172D0"/>
    <w:rsid w:val="00817A04"/>
    <w:rsid w:val="00820F17"/>
    <w:rsid w:val="00822C90"/>
    <w:rsid w:val="008262C4"/>
    <w:rsid w:val="008268C2"/>
    <w:rsid w:val="008305E7"/>
    <w:rsid w:val="008326A9"/>
    <w:rsid w:val="00835051"/>
    <w:rsid w:val="00837EDE"/>
    <w:rsid w:val="008401E9"/>
    <w:rsid w:val="00842C02"/>
    <w:rsid w:val="00845BB5"/>
    <w:rsid w:val="008463D5"/>
    <w:rsid w:val="008473C1"/>
    <w:rsid w:val="0085053E"/>
    <w:rsid w:val="00853D96"/>
    <w:rsid w:val="00854B5C"/>
    <w:rsid w:val="00856A77"/>
    <w:rsid w:val="00861418"/>
    <w:rsid w:val="00862105"/>
    <w:rsid w:val="00862D58"/>
    <w:rsid w:val="0086438B"/>
    <w:rsid w:val="00864B29"/>
    <w:rsid w:val="0086676C"/>
    <w:rsid w:val="00870A9E"/>
    <w:rsid w:val="00871BCB"/>
    <w:rsid w:val="008730B1"/>
    <w:rsid w:val="00874303"/>
    <w:rsid w:val="00876BE8"/>
    <w:rsid w:val="00884296"/>
    <w:rsid w:val="00884D2B"/>
    <w:rsid w:val="0088652D"/>
    <w:rsid w:val="00891139"/>
    <w:rsid w:val="008939C1"/>
    <w:rsid w:val="008A19CF"/>
    <w:rsid w:val="008A1A54"/>
    <w:rsid w:val="008A4D51"/>
    <w:rsid w:val="008A5CF3"/>
    <w:rsid w:val="008A68DB"/>
    <w:rsid w:val="008B229E"/>
    <w:rsid w:val="008B2861"/>
    <w:rsid w:val="008B4022"/>
    <w:rsid w:val="008C5D1F"/>
    <w:rsid w:val="008C7C83"/>
    <w:rsid w:val="008D1C51"/>
    <w:rsid w:val="008D21C4"/>
    <w:rsid w:val="008D2317"/>
    <w:rsid w:val="008D2CD5"/>
    <w:rsid w:val="008D3A52"/>
    <w:rsid w:val="008D64B3"/>
    <w:rsid w:val="008D7E97"/>
    <w:rsid w:val="008E0DC2"/>
    <w:rsid w:val="008E232A"/>
    <w:rsid w:val="008E2936"/>
    <w:rsid w:val="008E4975"/>
    <w:rsid w:val="008E5E2B"/>
    <w:rsid w:val="008E684D"/>
    <w:rsid w:val="008E72FD"/>
    <w:rsid w:val="008F2244"/>
    <w:rsid w:val="008F40EE"/>
    <w:rsid w:val="008F508F"/>
    <w:rsid w:val="008F68FB"/>
    <w:rsid w:val="008F6999"/>
    <w:rsid w:val="008F7BBD"/>
    <w:rsid w:val="008F7FD8"/>
    <w:rsid w:val="00901831"/>
    <w:rsid w:val="009043E2"/>
    <w:rsid w:val="009049B5"/>
    <w:rsid w:val="0090561F"/>
    <w:rsid w:val="00910A8D"/>
    <w:rsid w:val="00912633"/>
    <w:rsid w:val="00920570"/>
    <w:rsid w:val="00923621"/>
    <w:rsid w:val="0092362A"/>
    <w:rsid w:val="009249CB"/>
    <w:rsid w:val="00927F4A"/>
    <w:rsid w:val="009300D3"/>
    <w:rsid w:val="00930C88"/>
    <w:rsid w:val="00931C15"/>
    <w:rsid w:val="00933C25"/>
    <w:rsid w:val="009350EC"/>
    <w:rsid w:val="0093521A"/>
    <w:rsid w:val="0093689A"/>
    <w:rsid w:val="009368A0"/>
    <w:rsid w:val="009371D9"/>
    <w:rsid w:val="009420DE"/>
    <w:rsid w:val="00942615"/>
    <w:rsid w:val="009448CF"/>
    <w:rsid w:val="00950365"/>
    <w:rsid w:val="00951DDE"/>
    <w:rsid w:val="0095387B"/>
    <w:rsid w:val="00953CA4"/>
    <w:rsid w:val="00953EFC"/>
    <w:rsid w:val="00955ECD"/>
    <w:rsid w:val="009562AA"/>
    <w:rsid w:val="0095658C"/>
    <w:rsid w:val="0096167C"/>
    <w:rsid w:val="00963404"/>
    <w:rsid w:val="009638BC"/>
    <w:rsid w:val="009642EE"/>
    <w:rsid w:val="009663E6"/>
    <w:rsid w:val="009668B9"/>
    <w:rsid w:val="009723E2"/>
    <w:rsid w:val="00972FE3"/>
    <w:rsid w:val="009763ED"/>
    <w:rsid w:val="00976D15"/>
    <w:rsid w:val="00985368"/>
    <w:rsid w:val="00986575"/>
    <w:rsid w:val="0098658B"/>
    <w:rsid w:val="009873C5"/>
    <w:rsid w:val="00987558"/>
    <w:rsid w:val="00994112"/>
    <w:rsid w:val="00996ADD"/>
    <w:rsid w:val="009978F7"/>
    <w:rsid w:val="009A066C"/>
    <w:rsid w:val="009A0ACC"/>
    <w:rsid w:val="009A0F55"/>
    <w:rsid w:val="009A2EE6"/>
    <w:rsid w:val="009A615A"/>
    <w:rsid w:val="009A643F"/>
    <w:rsid w:val="009A65F4"/>
    <w:rsid w:val="009B03C3"/>
    <w:rsid w:val="009C082C"/>
    <w:rsid w:val="009C2580"/>
    <w:rsid w:val="009C46E5"/>
    <w:rsid w:val="009C7C69"/>
    <w:rsid w:val="009D09E7"/>
    <w:rsid w:val="009D2DE4"/>
    <w:rsid w:val="009D3278"/>
    <w:rsid w:val="009D3525"/>
    <w:rsid w:val="009D3E23"/>
    <w:rsid w:val="009D4FE9"/>
    <w:rsid w:val="009D7888"/>
    <w:rsid w:val="009D7BFA"/>
    <w:rsid w:val="009E1217"/>
    <w:rsid w:val="009E183D"/>
    <w:rsid w:val="009E3E46"/>
    <w:rsid w:val="009E7DE8"/>
    <w:rsid w:val="009F2EBB"/>
    <w:rsid w:val="009F5761"/>
    <w:rsid w:val="009F6F09"/>
    <w:rsid w:val="00A00835"/>
    <w:rsid w:val="00A01D99"/>
    <w:rsid w:val="00A072DF"/>
    <w:rsid w:val="00A07E08"/>
    <w:rsid w:val="00A108A8"/>
    <w:rsid w:val="00A1275D"/>
    <w:rsid w:val="00A12BFA"/>
    <w:rsid w:val="00A14EEF"/>
    <w:rsid w:val="00A15857"/>
    <w:rsid w:val="00A1647E"/>
    <w:rsid w:val="00A16E16"/>
    <w:rsid w:val="00A17715"/>
    <w:rsid w:val="00A20689"/>
    <w:rsid w:val="00A20A04"/>
    <w:rsid w:val="00A2146A"/>
    <w:rsid w:val="00A22423"/>
    <w:rsid w:val="00A22618"/>
    <w:rsid w:val="00A229BE"/>
    <w:rsid w:val="00A24ADA"/>
    <w:rsid w:val="00A25EAB"/>
    <w:rsid w:val="00A27181"/>
    <w:rsid w:val="00A275D9"/>
    <w:rsid w:val="00A313D8"/>
    <w:rsid w:val="00A3559C"/>
    <w:rsid w:val="00A42435"/>
    <w:rsid w:val="00A43605"/>
    <w:rsid w:val="00A45987"/>
    <w:rsid w:val="00A46990"/>
    <w:rsid w:val="00A46BEB"/>
    <w:rsid w:val="00A46E8F"/>
    <w:rsid w:val="00A52CEE"/>
    <w:rsid w:val="00A5358C"/>
    <w:rsid w:val="00A5518F"/>
    <w:rsid w:val="00A55750"/>
    <w:rsid w:val="00A561A1"/>
    <w:rsid w:val="00A60442"/>
    <w:rsid w:val="00A6378E"/>
    <w:rsid w:val="00A70084"/>
    <w:rsid w:val="00A7322A"/>
    <w:rsid w:val="00A75EB7"/>
    <w:rsid w:val="00A775A6"/>
    <w:rsid w:val="00A81DF4"/>
    <w:rsid w:val="00A8471C"/>
    <w:rsid w:val="00A85B1A"/>
    <w:rsid w:val="00A85EA9"/>
    <w:rsid w:val="00A85F5E"/>
    <w:rsid w:val="00A862DE"/>
    <w:rsid w:val="00A90248"/>
    <w:rsid w:val="00A909BC"/>
    <w:rsid w:val="00A95A2B"/>
    <w:rsid w:val="00AA0BE8"/>
    <w:rsid w:val="00AA3FF6"/>
    <w:rsid w:val="00AA4E5C"/>
    <w:rsid w:val="00AA700F"/>
    <w:rsid w:val="00AA731C"/>
    <w:rsid w:val="00AA7725"/>
    <w:rsid w:val="00AB0BB1"/>
    <w:rsid w:val="00AB13F1"/>
    <w:rsid w:val="00AB440A"/>
    <w:rsid w:val="00AB66A8"/>
    <w:rsid w:val="00AC0541"/>
    <w:rsid w:val="00AC1403"/>
    <w:rsid w:val="00AC4747"/>
    <w:rsid w:val="00AC5303"/>
    <w:rsid w:val="00AD05D7"/>
    <w:rsid w:val="00AD1109"/>
    <w:rsid w:val="00AD1269"/>
    <w:rsid w:val="00AD2D93"/>
    <w:rsid w:val="00AD7E53"/>
    <w:rsid w:val="00AD7F6C"/>
    <w:rsid w:val="00AE05E7"/>
    <w:rsid w:val="00AE120E"/>
    <w:rsid w:val="00AE2774"/>
    <w:rsid w:val="00AE3325"/>
    <w:rsid w:val="00AE3C57"/>
    <w:rsid w:val="00AE4B81"/>
    <w:rsid w:val="00AE6CE0"/>
    <w:rsid w:val="00AF3171"/>
    <w:rsid w:val="00B0028C"/>
    <w:rsid w:val="00B00679"/>
    <w:rsid w:val="00B006C7"/>
    <w:rsid w:val="00B00ED7"/>
    <w:rsid w:val="00B0297E"/>
    <w:rsid w:val="00B03BA9"/>
    <w:rsid w:val="00B07818"/>
    <w:rsid w:val="00B11315"/>
    <w:rsid w:val="00B116D6"/>
    <w:rsid w:val="00B11EA2"/>
    <w:rsid w:val="00B1540A"/>
    <w:rsid w:val="00B16B76"/>
    <w:rsid w:val="00B1778C"/>
    <w:rsid w:val="00B21429"/>
    <w:rsid w:val="00B2260D"/>
    <w:rsid w:val="00B26731"/>
    <w:rsid w:val="00B27084"/>
    <w:rsid w:val="00B30895"/>
    <w:rsid w:val="00B34C4F"/>
    <w:rsid w:val="00B40591"/>
    <w:rsid w:val="00B42278"/>
    <w:rsid w:val="00B462F8"/>
    <w:rsid w:val="00B463C3"/>
    <w:rsid w:val="00B472DD"/>
    <w:rsid w:val="00B47592"/>
    <w:rsid w:val="00B510CC"/>
    <w:rsid w:val="00B5478E"/>
    <w:rsid w:val="00B55012"/>
    <w:rsid w:val="00B55CFC"/>
    <w:rsid w:val="00B61877"/>
    <w:rsid w:val="00B631EA"/>
    <w:rsid w:val="00B63374"/>
    <w:rsid w:val="00B63434"/>
    <w:rsid w:val="00B65967"/>
    <w:rsid w:val="00B65CE5"/>
    <w:rsid w:val="00B72A16"/>
    <w:rsid w:val="00B731F5"/>
    <w:rsid w:val="00B754CB"/>
    <w:rsid w:val="00B76A13"/>
    <w:rsid w:val="00B76CE3"/>
    <w:rsid w:val="00B82099"/>
    <w:rsid w:val="00B87229"/>
    <w:rsid w:val="00B90061"/>
    <w:rsid w:val="00B91346"/>
    <w:rsid w:val="00B92010"/>
    <w:rsid w:val="00B92327"/>
    <w:rsid w:val="00B92560"/>
    <w:rsid w:val="00B93134"/>
    <w:rsid w:val="00B958F3"/>
    <w:rsid w:val="00B97B4F"/>
    <w:rsid w:val="00B97E7C"/>
    <w:rsid w:val="00BA119D"/>
    <w:rsid w:val="00BA15F6"/>
    <w:rsid w:val="00BA29B9"/>
    <w:rsid w:val="00BA3E31"/>
    <w:rsid w:val="00BA4684"/>
    <w:rsid w:val="00BA6466"/>
    <w:rsid w:val="00BB10A9"/>
    <w:rsid w:val="00BB2227"/>
    <w:rsid w:val="00BB478D"/>
    <w:rsid w:val="00BB623A"/>
    <w:rsid w:val="00BC5D5F"/>
    <w:rsid w:val="00BD009B"/>
    <w:rsid w:val="00BD17CD"/>
    <w:rsid w:val="00BD2FB1"/>
    <w:rsid w:val="00BD33E7"/>
    <w:rsid w:val="00BD4666"/>
    <w:rsid w:val="00BD5B32"/>
    <w:rsid w:val="00BE03DF"/>
    <w:rsid w:val="00BE0723"/>
    <w:rsid w:val="00BE209B"/>
    <w:rsid w:val="00BE5444"/>
    <w:rsid w:val="00BE5E6E"/>
    <w:rsid w:val="00BE5E9E"/>
    <w:rsid w:val="00BF0234"/>
    <w:rsid w:val="00BF19A3"/>
    <w:rsid w:val="00BF2DFF"/>
    <w:rsid w:val="00BF4B3F"/>
    <w:rsid w:val="00BF4F3E"/>
    <w:rsid w:val="00BF6CBB"/>
    <w:rsid w:val="00BF7CD0"/>
    <w:rsid w:val="00C018EE"/>
    <w:rsid w:val="00C020E5"/>
    <w:rsid w:val="00C0451D"/>
    <w:rsid w:val="00C0465B"/>
    <w:rsid w:val="00C055B5"/>
    <w:rsid w:val="00C06DCE"/>
    <w:rsid w:val="00C10051"/>
    <w:rsid w:val="00C10854"/>
    <w:rsid w:val="00C12A04"/>
    <w:rsid w:val="00C145BC"/>
    <w:rsid w:val="00C17E78"/>
    <w:rsid w:val="00C21C95"/>
    <w:rsid w:val="00C21E0E"/>
    <w:rsid w:val="00C23511"/>
    <w:rsid w:val="00C241AE"/>
    <w:rsid w:val="00C25BF4"/>
    <w:rsid w:val="00C3001E"/>
    <w:rsid w:val="00C31F94"/>
    <w:rsid w:val="00C32F07"/>
    <w:rsid w:val="00C34508"/>
    <w:rsid w:val="00C35AEE"/>
    <w:rsid w:val="00C367F3"/>
    <w:rsid w:val="00C403BF"/>
    <w:rsid w:val="00C40664"/>
    <w:rsid w:val="00C4224B"/>
    <w:rsid w:val="00C471BD"/>
    <w:rsid w:val="00C528D2"/>
    <w:rsid w:val="00C53047"/>
    <w:rsid w:val="00C533B8"/>
    <w:rsid w:val="00C5421A"/>
    <w:rsid w:val="00C54707"/>
    <w:rsid w:val="00C55123"/>
    <w:rsid w:val="00C55D53"/>
    <w:rsid w:val="00C56DDC"/>
    <w:rsid w:val="00C61136"/>
    <w:rsid w:val="00C621AE"/>
    <w:rsid w:val="00C66233"/>
    <w:rsid w:val="00C6759A"/>
    <w:rsid w:val="00C70315"/>
    <w:rsid w:val="00C74715"/>
    <w:rsid w:val="00C754CA"/>
    <w:rsid w:val="00C75B08"/>
    <w:rsid w:val="00C81437"/>
    <w:rsid w:val="00C82694"/>
    <w:rsid w:val="00C8463C"/>
    <w:rsid w:val="00C85650"/>
    <w:rsid w:val="00C90ADE"/>
    <w:rsid w:val="00C90D79"/>
    <w:rsid w:val="00C91E18"/>
    <w:rsid w:val="00C94417"/>
    <w:rsid w:val="00C94D9B"/>
    <w:rsid w:val="00C963C9"/>
    <w:rsid w:val="00CA1CF2"/>
    <w:rsid w:val="00CA6E2C"/>
    <w:rsid w:val="00CB0C03"/>
    <w:rsid w:val="00CB2C7A"/>
    <w:rsid w:val="00CB4DBF"/>
    <w:rsid w:val="00CB549C"/>
    <w:rsid w:val="00CB57F3"/>
    <w:rsid w:val="00CB69E9"/>
    <w:rsid w:val="00CC0708"/>
    <w:rsid w:val="00CC1A9F"/>
    <w:rsid w:val="00CC6A15"/>
    <w:rsid w:val="00CD261F"/>
    <w:rsid w:val="00CD3499"/>
    <w:rsid w:val="00CD3615"/>
    <w:rsid w:val="00CD4062"/>
    <w:rsid w:val="00CD5AA4"/>
    <w:rsid w:val="00CE0011"/>
    <w:rsid w:val="00CE07A1"/>
    <w:rsid w:val="00CE3669"/>
    <w:rsid w:val="00CE72CA"/>
    <w:rsid w:val="00CF2AAD"/>
    <w:rsid w:val="00CF2F67"/>
    <w:rsid w:val="00CF5743"/>
    <w:rsid w:val="00CF6335"/>
    <w:rsid w:val="00D018D3"/>
    <w:rsid w:val="00D01ED4"/>
    <w:rsid w:val="00D0300B"/>
    <w:rsid w:val="00D04EDE"/>
    <w:rsid w:val="00D05489"/>
    <w:rsid w:val="00D07DF1"/>
    <w:rsid w:val="00D100F0"/>
    <w:rsid w:val="00D11830"/>
    <w:rsid w:val="00D129F5"/>
    <w:rsid w:val="00D14831"/>
    <w:rsid w:val="00D1602D"/>
    <w:rsid w:val="00D20431"/>
    <w:rsid w:val="00D20DD7"/>
    <w:rsid w:val="00D2201E"/>
    <w:rsid w:val="00D24D38"/>
    <w:rsid w:val="00D26511"/>
    <w:rsid w:val="00D30C43"/>
    <w:rsid w:val="00D324E0"/>
    <w:rsid w:val="00D3402E"/>
    <w:rsid w:val="00D35C86"/>
    <w:rsid w:val="00D37ED2"/>
    <w:rsid w:val="00D41809"/>
    <w:rsid w:val="00D44D09"/>
    <w:rsid w:val="00D45040"/>
    <w:rsid w:val="00D457A6"/>
    <w:rsid w:val="00D53288"/>
    <w:rsid w:val="00D545F2"/>
    <w:rsid w:val="00D5693C"/>
    <w:rsid w:val="00D60448"/>
    <w:rsid w:val="00D631A1"/>
    <w:rsid w:val="00D632E4"/>
    <w:rsid w:val="00D65381"/>
    <w:rsid w:val="00D66225"/>
    <w:rsid w:val="00D67FB9"/>
    <w:rsid w:val="00D722A9"/>
    <w:rsid w:val="00D742D8"/>
    <w:rsid w:val="00D757A5"/>
    <w:rsid w:val="00D76477"/>
    <w:rsid w:val="00D77129"/>
    <w:rsid w:val="00D77DE6"/>
    <w:rsid w:val="00D821FD"/>
    <w:rsid w:val="00D82D82"/>
    <w:rsid w:val="00D844E6"/>
    <w:rsid w:val="00D869D5"/>
    <w:rsid w:val="00D87D46"/>
    <w:rsid w:val="00D87D79"/>
    <w:rsid w:val="00D91581"/>
    <w:rsid w:val="00D91AFA"/>
    <w:rsid w:val="00D93F8C"/>
    <w:rsid w:val="00D94FA3"/>
    <w:rsid w:val="00D975D3"/>
    <w:rsid w:val="00DA147D"/>
    <w:rsid w:val="00DA4571"/>
    <w:rsid w:val="00DA4955"/>
    <w:rsid w:val="00DA56EC"/>
    <w:rsid w:val="00DB0354"/>
    <w:rsid w:val="00DB2310"/>
    <w:rsid w:val="00DB27D6"/>
    <w:rsid w:val="00DB3E3E"/>
    <w:rsid w:val="00DB5392"/>
    <w:rsid w:val="00DB589A"/>
    <w:rsid w:val="00DB589D"/>
    <w:rsid w:val="00DC0CCB"/>
    <w:rsid w:val="00DC4710"/>
    <w:rsid w:val="00DD117B"/>
    <w:rsid w:val="00DD137D"/>
    <w:rsid w:val="00DD19AE"/>
    <w:rsid w:val="00DD33A8"/>
    <w:rsid w:val="00DD3569"/>
    <w:rsid w:val="00DD7E1C"/>
    <w:rsid w:val="00DE0340"/>
    <w:rsid w:val="00DE30D7"/>
    <w:rsid w:val="00DE54F4"/>
    <w:rsid w:val="00DE58F1"/>
    <w:rsid w:val="00DE645E"/>
    <w:rsid w:val="00DF3B1C"/>
    <w:rsid w:val="00E057E0"/>
    <w:rsid w:val="00E07F78"/>
    <w:rsid w:val="00E13001"/>
    <w:rsid w:val="00E13259"/>
    <w:rsid w:val="00E14D4E"/>
    <w:rsid w:val="00E169A2"/>
    <w:rsid w:val="00E17D36"/>
    <w:rsid w:val="00E205C5"/>
    <w:rsid w:val="00E2105C"/>
    <w:rsid w:val="00E2332D"/>
    <w:rsid w:val="00E23500"/>
    <w:rsid w:val="00E3073C"/>
    <w:rsid w:val="00E32219"/>
    <w:rsid w:val="00E33E73"/>
    <w:rsid w:val="00E350CE"/>
    <w:rsid w:val="00E3780B"/>
    <w:rsid w:val="00E40F82"/>
    <w:rsid w:val="00E41053"/>
    <w:rsid w:val="00E44835"/>
    <w:rsid w:val="00E449C8"/>
    <w:rsid w:val="00E50F65"/>
    <w:rsid w:val="00E526C2"/>
    <w:rsid w:val="00E54971"/>
    <w:rsid w:val="00E56338"/>
    <w:rsid w:val="00E56F70"/>
    <w:rsid w:val="00E60106"/>
    <w:rsid w:val="00E60416"/>
    <w:rsid w:val="00E60CF8"/>
    <w:rsid w:val="00E63D55"/>
    <w:rsid w:val="00E65895"/>
    <w:rsid w:val="00E76CAD"/>
    <w:rsid w:val="00E869B2"/>
    <w:rsid w:val="00E86FC1"/>
    <w:rsid w:val="00E90113"/>
    <w:rsid w:val="00E9032A"/>
    <w:rsid w:val="00E925AD"/>
    <w:rsid w:val="00E93259"/>
    <w:rsid w:val="00E94B7A"/>
    <w:rsid w:val="00E95B9D"/>
    <w:rsid w:val="00E977AD"/>
    <w:rsid w:val="00EA1998"/>
    <w:rsid w:val="00EA1DB3"/>
    <w:rsid w:val="00EA2001"/>
    <w:rsid w:val="00EA3C0C"/>
    <w:rsid w:val="00EA45B1"/>
    <w:rsid w:val="00EA5E57"/>
    <w:rsid w:val="00EA7E97"/>
    <w:rsid w:val="00EB0056"/>
    <w:rsid w:val="00EB2156"/>
    <w:rsid w:val="00EB3938"/>
    <w:rsid w:val="00EB4228"/>
    <w:rsid w:val="00EB48D3"/>
    <w:rsid w:val="00EB518E"/>
    <w:rsid w:val="00EB59A7"/>
    <w:rsid w:val="00EC0562"/>
    <w:rsid w:val="00EC07A0"/>
    <w:rsid w:val="00EC228F"/>
    <w:rsid w:val="00EC2B6F"/>
    <w:rsid w:val="00EC5791"/>
    <w:rsid w:val="00EC5E15"/>
    <w:rsid w:val="00EC609A"/>
    <w:rsid w:val="00EC7261"/>
    <w:rsid w:val="00EC7823"/>
    <w:rsid w:val="00ED4716"/>
    <w:rsid w:val="00ED5831"/>
    <w:rsid w:val="00ED5987"/>
    <w:rsid w:val="00ED7FD3"/>
    <w:rsid w:val="00EE0332"/>
    <w:rsid w:val="00EE0778"/>
    <w:rsid w:val="00EE0851"/>
    <w:rsid w:val="00EE1059"/>
    <w:rsid w:val="00EE2593"/>
    <w:rsid w:val="00EE5DE3"/>
    <w:rsid w:val="00EF19F2"/>
    <w:rsid w:val="00EF3F33"/>
    <w:rsid w:val="00EF522B"/>
    <w:rsid w:val="00EF5EE1"/>
    <w:rsid w:val="00EF7FD4"/>
    <w:rsid w:val="00F02B53"/>
    <w:rsid w:val="00F05139"/>
    <w:rsid w:val="00F06CC5"/>
    <w:rsid w:val="00F10758"/>
    <w:rsid w:val="00F12C9A"/>
    <w:rsid w:val="00F13F50"/>
    <w:rsid w:val="00F15D88"/>
    <w:rsid w:val="00F17CE7"/>
    <w:rsid w:val="00F17F05"/>
    <w:rsid w:val="00F2097C"/>
    <w:rsid w:val="00F2179C"/>
    <w:rsid w:val="00F23090"/>
    <w:rsid w:val="00F232D6"/>
    <w:rsid w:val="00F243C9"/>
    <w:rsid w:val="00F24522"/>
    <w:rsid w:val="00F25433"/>
    <w:rsid w:val="00F2599D"/>
    <w:rsid w:val="00F26C9C"/>
    <w:rsid w:val="00F30FB1"/>
    <w:rsid w:val="00F33B79"/>
    <w:rsid w:val="00F34010"/>
    <w:rsid w:val="00F4049E"/>
    <w:rsid w:val="00F47381"/>
    <w:rsid w:val="00F47949"/>
    <w:rsid w:val="00F5056F"/>
    <w:rsid w:val="00F52407"/>
    <w:rsid w:val="00F54C59"/>
    <w:rsid w:val="00F55B34"/>
    <w:rsid w:val="00F55CF2"/>
    <w:rsid w:val="00F55F24"/>
    <w:rsid w:val="00F5794E"/>
    <w:rsid w:val="00F640EF"/>
    <w:rsid w:val="00F65C0F"/>
    <w:rsid w:val="00F70579"/>
    <w:rsid w:val="00F718BD"/>
    <w:rsid w:val="00F76A65"/>
    <w:rsid w:val="00F76EF3"/>
    <w:rsid w:val="00F77C82"/>
    <w:rsid w:val="00F80D1A"/>
    <w:rsid w:val="00F8127D"/>
    <w:rsid w:val="00F81835"/>
    <w:rsid w:val="00F81B1E"/>
    <w:rsid w:val="00F81BD2"/>
    <w:rsid w:val="00F833B0"/>
    <w:rsid w:val="00F83B06"/>
    <w:rsid w:val="00F90769"/>
    <w:rsid w:val="00F91C90"/>
    <w:rsid w:val="00F929EA"/>
    <w:rsid w:val="00F94880"/>
    <w:rsid w:val="00F97056"/>
    <w:rsid w:val="00FA0165"/>
    <w:rsid w:val="00FA0C3E"/>
    <w:rsid w:val="00FA2357"/>
    <w:rsid w:val="00FA25A1"/>
    <w:rsid w:val="00FA605C"/>
    <w:rsid w:val="00FB0136"/>
    <w:rsid w:val="00FB4BAA"/>
    <w:rsid w:val="00FB58A0"/>
    <w:rsid w:val="00FB7473"/>
    <w:rsid w:val="00FB7776"/>
    <w:rsid w:val="00FB7CE7"/>
    <w:rsid w:val="00FC240A"/>
    <w:rsid w:val="00FC2993"/>
    <w:rsid w:val="00FC29BD"/>
    <w:rsid w:val="00FC303F"/>
    <w:rsid w:val="00FC6959"/>
    <w:rsid w:val="00FC7431"/>
    <w:rsid w:val="00FD2634"/>
    <w:rsid w:val="00FD579F"/>
    <w:rsid w:val="00FD7661"/>
    <w:rsid w:val="00FE1ABC"/>
    <w:rsid w:val="00FE364D"/>
    <w:rsid w:val="00FE3B24"/>
    <w:rsid w:val="00FE4380"/>
    <w:rsid w:val="00FE49B7"/>
    <w:rsid w:val="00FF38BC"/>
    <w:rsid w:val="00FF3C7D"/>
    <w:rsid w:val="00FF4745"/>
    <w:rsid w:val="00FF5559"/>
    <w:rsid w:val="00FF69DD"/>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332C"/>
  <w15:docId w15:val="{C03D9BA7-5B3B-47A8-A2F5-9C8E9655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3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0769"/>
    <w:pPr>
      <w:keepNext/>
      <w:numPr>
        <w:numId w:val="5"/>
      </w:numPr>
      <w:spacing w:before="240" w:after="240"/>
      <w:jc w:val="center"/>
      <w:outlineLvl w:val="0"/>
    </w:pPr>
    <w:rPr>
      <w:b/>
      <w:bCs/>
      <w:sz w:val="28"/>
      <w:szCs w:val="28"/>
      <w:lang w:val="uk-UA"/>
    </w:rPr>
  </w:style>
  <w:style w:type="paragraph" w:styleId="2">
    <w:name w:val="heading 2"/>
    <w:basedOn w:val="a"/>
    <w:next w:val="a"/>
    <w:link w:val="20"/>
    <w:qFormat/>
    <w:rsid w:val="00F90769"/>
    <w:pPr>
      <w:keepNext/>
      <w:numPr>
        <w:ilvl w:val="1"/>
        <w:numId w:val="5"/>
      </w:numPr>
      <w:spacing w:before="240" w:after="60"/>
      <w:outlineLvl w:val="1"/>
    </w:pPr>
    <w:rPr>
      <w:rFonts w:ascii="Arial" w:hAnsi="Arial" w:cs="Arial"/>
      <w:b/>
      <w:bCs/>
      <w:i/>
      <w:iCs/>
      <w:sz w:val="28"/>
      <w:szCs w:val="28"/>
    </w:rPr>
  </w:style>
  <w:style w:type="paragraph" w:styleId="3">
    <w:name w:val="heading 3"/>
    <w:basedOn w:val="a"/>
    <w:next w:val="a"/>
    <w:link w:val="30"/>
    <w:qFormat/>
    <w:rsid w:val="00F90769"/>
    <w:pPr>
      <w:keepNext/>
      <w:numPr>
        <w:ilvl w:val="2"/>
        <w:numId w:val="5"/>
      </w:numPr>
      <w:spacing w:before="240" w:after="60"/>
      <w:outlineLvl w:val="2"/>
    </w:pPr>
    <w:rPr>
      <w:rFonts w:ascii="Arial" w:hAnsi="Arial" w:cs="Arial"/>
      <w:b/>
      <w:bCs/>
      <w:sz w:val="26"/>
      <w:szCs w:val="26"/>
    </w:rPr>
  </w:style>
  <w:style w:type="paragraph" w:styleId="4">
    <w:name w:val="heading 4"/>
    <w:basedOn w:val="a"/>
    <w:next w:val="a"/>
    <w:link w:val="40"/>
    <w:qFormat/>
    <w:rsid w:val="00F90769"/>
    <w:pPr>
      <w:keepNext/>
      <w:numPr>
        <w:ilvl w:val="3"/>
        <w:numId w:val="5"/>
      </w:numPr>
      <w:jc w:val="center"/>
      <w:outlineLvl w:val="3"/>
    </w:pPr>
    <w:rPr>
      <w:b/>
      <w:bCs/>
      <w:sz w:val="28"/>
      <w:szCs w:val="28"/>
      <w:lang w:val="uk-UA"/>
    </w:rPr>
  </w:style>
  <w:style w:type="paragraph" w:styleId="5">
    <w:name w:val="heading 5"/>
    <w:basedOn w:val="a"/>
    <w:next w:val="a"/>
    <w:link w:val="50"/>
    <w:qFormat/>
    <w:rsid w:val="00F90769"/>
    <w:pPr>
      <w:numPr>
        <w:ilvl w:val="4"/>
        <w:numId w:val="5"/>
      </w:numPr>
      <w:spacing w:before="240" w:after="60"/>
      <w:outlineLvl w:val="4"/>
    </w:pPr>
    <w:rPr>
      <w:b/>
      <w:bCs/>
      <w:i/>
      <w:iCs/>
      <w:sz w:val="26"/>
      <w:szCs w:val="26"/>
    </w:rPr>
  </w:style>
  <w:style w:type="paragraph" w:styleId="6">
    <w:name w:val="heading 6"/>
    <w:basedOn w:val="a"/>
    <w:next w:val="a"/>
    <w:link w:val="60"/>
    <w:qFormat/>
    <w:rsid w:val="00F90769"/>
    <w:pPr>
      <w:numPr>
        <w:ilvl w:val="5"/>
        <w:numId w:val="5"/>
      </w:numPr>
      <w:spacing w:before="240" w:after="60"/>
      <w:outlineLvl w:val="5"/>
    </w:pPr>
    <w:rPr>
      <w:b/>
      <w:bCs/>
      <w:sz w:val="22"/>
      <w:szCs w:val="22"/>
    </w:rPr>
  </w:style>
  <w:style w:type="paragraph" w:styleId="7">
    <w:name w:val="heading 7"/>
    <w:basedOn w:val="a"/>
    <w:next w:val="a"/>
    <w:link w:val="70"/>
    <w:qFormat/>
    <w:rsid w:val="00F90769"/>
    <w:pPr>
      <w:keepNext/>
      <w:numPr>
        <w:ilvl w:val="6"/>
        <w:numId w:val="5"/>
      </w:numPr>
      <w:jc w:val="center"/>
      <w:outlineLvl w:val="6"/>
    </w:pPr>
    <w:rPr>
      <w:b/>
      <w:bCs/>
      <w:sz w:val="28"/>
      <w:szCs w:val="28"/>
      <w:lang w:val="uk-UA"/>
    </w:rPr>
  </w:style>
  <w:style w:type="paragraph" w:styleId="8">
    <w:name w:val="heading 8"/>
    <w:basedOn w:val="a"/>
    <w:next w:val="a"/>
    <w:link w:val="80"/>
    <w:qFormat/>
    <w:rsid w:val="00F90769"/>
    <w:pPr>
      <w:keepNext/>
      <w:numPr>
        <w:ilvl w:val="7"/>
        <w:numId w:val="5"/>
      </w:numPr>
      <w:jc w:val="center"/>
      <w:outlineLvl w:val="7"/>
    </w:pPr>
    <w:rPr>
      <w:caps/>
      <w:sz w:val="40"/>
      <w:szCs w:val="40"/>
      <w:lang w:val="uk-UA"/>
    </w:rPr>
  </w:style>
  <w:style w:type="paragraph" w:styleId="9">
    <w:name w:val="heading 9"/>
    <w:basedOn w:val="a"/>
    <w:next w:val="a"/>
    <w:link w:val="90"/>
    <w:qFormat/>
    <w:rsid w:val="00F90769"/>
    <w:pPr>
      <w:numPr>
        <w:ilvl w:val="8"/>
        <w:numId w:val="5"/>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117"/>
    <w:rPr>
      <w:color w:val="0000FF" w:themeColor="hyperlink"/>
      <w:u w:val="single"/>
    </w:rPr>
  </w:style>
  <w:style w:type="character" w:customStyle="1" w:styleId="FontStyle27">
    <w:name w:val="Font Style27"/>
    <w:rsid w:val="005F6F49"/>
    <w:rPr>
      <w:rFonts w:ascii="Times New Roman" w:hAnsi="Times New Roman" w:cs="Times New Roman"/>
      <w:sz w:val="24"/>
      <w:szCs w:val="24"/>
    </w:rPr>
  </w:style>
  <w:style w:type="paragraph" w:customStyle="1" w:styleId="Style8">
    <w:name w:val="Style8"/>
    <w:basedOn w:val="a"/>
    <w:rsid w:val="005F6F49"/>
    <w:pPr>
      <w:widowControl w:val="0"/>
      <w:autoSpaceDE w:val="0"/>
      <w:autoSpaceDN w:val="0"/>
      <w:adjustRightInd w:val="0"/>
      <w:spacing w:line="322" w:lineRule="exact"/>
      <w:ind w:firstLine="715"/>
      <w:jc w:val="both"/>
    </w:pPr>
  </w:style>
  <w:style w:type="paragraph" w:customStyle="1" w:styleId="Style16">
    <w:name w:val="Style16"/>
    <w:basedOn w:val="a"/>
    <w:rsid w:val="005F6F49"/>
    <w:pPr>
      <w:widowControl w:val="0"/>
      <w:autoSpaceDE w:val="0"/>
      <w:autoSpaceDN w:val="0"/>
      <w:adjustRightInd w:val="0"/>
      <w:spacing w:line="307" w:lineRule="exact"/>
      <w:ind w:hanging="336"/>
      <w:jc w:val="both"/>
    </w:pPr>
  </w:style>
  <w:style w:type="character" w:customStyle="1" w:styleId="10">
    <w:name w:val="Заголовок 1 Знак"/>
    <w:basedOn w:val="a0"/>
    <w:link w:val="1"/>
    <w:rsid w:val="00F90769"/>
    <w:rPr>
      <w:rFonts w:ascii="Times New Roman" w:eastAsia="Times New Roman" w:hAnsi="Times New Roman" w:cs="Times New Roman"/>
      <w:b/>
      <w:bCs/>
      <w:sz w:val="28"/>
      <w:szCs w:val="28"/>
      <w:lang w:val="uk-UA" w:eastAsia="ru-RU"/>
    </w:rPr>
  </w:style>
  <w:style w:type="character" w:customStyle="1" w:styleId="20">
    <w:name w:val="Заголовок 2 Знак"/>
    <w:basedOn w:val="a0"/>
    <w:link w:val="2"/>
    <w:rsid w:val="00F90769"/>
    <w:rPr>
      <w:rFonts w:ascii="Arial" w:eastAsia="Times New Roman" w:hAnsi="Arial" w:cs="Arial"/>
      <w:b/>
      <w:bCs/>
      <w:i/>
      <w:iCs/>
      <w:sz w:val="28"/>
      <w:szCs w:val="28"/>
      <w:lang w:eastAsia="ru-RU"/>
    </w:rPr>
  </w:style>
  <w:style w:type="character" w:customStyle="1" w:styleId="30">
    <w:name w:val="Заголовок 3 Знак"/>
    <w:basedOn w:val="a0"/>
    <w:link w:val="3"/>
    <w:rsid w:val="00F90769"/>
    <w:rPr>
      <w:rFonts w:ascii="Arial" w:eastAsia="Times New Roman" w:hAnsi="Arial" w:cs="Arial"/>
      <w:b/>
      <w:bCs/>
      <w:sz w:val="26"/>
      <w:szCs w:val="26"/>
      <w:lang w:eastAsia="ru-RU"/>
    </w:rPr>
  </w:style>
  <w:style w:type="character" w:customStyle="1" w:styleId="40">
    <w:name w:val="Заголовок 4 Знак"/>
    <w:basedOn w:val="a0"/>
    <w:link w:val="4"/>
    <w:rsid w:val="00F90769"/>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9076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90769"/>
    <w:rPr>
      <w:rFonts w:ascii="Times New Roman" w:eastAsia="Times New Roman" w:hAnsi="Times New Roman" w:cs="Times New Roman"/>
      <w:b/>
      <w:bCs/>
      <w:lang w:eastAsia="ru-RU"/>
    </w:rPr>
  </w:style>
  <w:style w:type="character" w:customStyle="1" w:styleId="70">
    <w:name w:val="Заголовок 7 Знак"/>
    <w:basedOn w:val="a0"/>
    <w:link w:val="7"/>
    <w:rsid w:val="00F90769"/>
    <w:rPr>
      <w:rFonts w:ascii="Times New Roman" w:eastAsia="Times New Roman" w:hAnsi="Times New Roman" w:cs="Times New Roman"/>
      <w:b/>
      <w:bCs/>
      <w:sz w:val="28"/>
      <w:szCs w:val="28"/>
      <w:lang w:val="uk-UA" w:eastAsia="ru-RU"/>
    </w:rPr>
  </w:style>
  <w:style w:type="character" w:customStyle="1" w:styleId="80">
    <w:name w:val="Заголовок 8 Знак"/>
    <w:basedOn w:val="a0"/>
    <w:link w:val="8"/>
    <w:rsid w:val="00F90769"/>
    <w:rPr>
      <w:rFonts w:ascii="Times New Roman" w:eastAsia="Times New Roman" w:hAnsi="Times New Roman" w:cs="Times New Roman"/>
      <w:caps/>
      <w:sz w:val="40"/>
      <w:szCs w:val="40"/>
      <w:lang w:val="uk-UA" w:eastAsia="ru-RU"/>
    </w:rPr>
  </w:style>
  <w:style w:type="character" w:customStyle="1" w:styleId="90">
    <w:name w:val="Заголовок 9 Знак"/>
    <w:basedOn w:val="a0"/>
    <w:link w:val="9"/>
    <w:rsid w:val="00F90769"/>
    <w:rPr>
      <w:rFonts w:ascii="Arial" w:eastAsia="Times New Roman" w:hAnsi="Arial" w:cs="Arial"/>
      <w:lang w:eastAsia="ru-RU"/>
    </w:rPr>
  </w:style>
  <w:style w:type="paragraph" w:styleId="a4">
    <w:name w:val="Normal (Web)"/>
    <w:basedOn w:val="a"/>
    <w:uiPriority w:val="99"/>
    <w:unhideWhenUsed/>
    <w:rsid w:val="00ED4716"/>
    <w:pPr>
      <w:spacing w:before="100" w:beforeAutospacing="1" w:after="100" w:afterAutospacing="1"/>
    </w:pPr>
  </w:style>
  <w:style w:type="table" w:styleId="a5">
    <w:name w:val="Table Grid"/>
    <w:basedOn w:val="a1"/>
    <w:uiPriority w:val="59"/>
    <w:rsid w:val="00AD2D93"/>
    <w:pPr>
      <w:spacing w:after="0" w:line="240" w:lineRule="auto"/>
    </w:pPr>
    <w:rPr>
      <w:rFonts w:ascii="Arial" w:eastAsia="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8939C1"/>
    <w:rPr>
      <w:rFonts w:ascii="Courier New" w:hAnsi="Courier New" w:cs="Courier New"/>
      <w:sz w:val="20"/>
      <w:szCs w:val="20"/>
    </w:rPr>
  </w:style>
  <w:style w:type="character" w:customStyle="1" w:styleId="a7">
    <w:name w:val="Текст Знак"/>
    <w:basedOn w:val="a0"/>
    <w:link w:val="a6"/>
    <w:rsid w:val="008939C1"/>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8B4022"/>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5980">
      <w:bodyDiv w:val="1"/>
      <w:marLeft w:val="0"/>
      <w:marRight w:val="0"/>
      <w:marTop w:val="0"/>
      <w:marBottom w:val="0"/>
      <w:divBdr>
        <w:top w:val="none" w:sz="0" w:space="0" w:color="auto"/>
        <w:left w:val="none" w:sz="0" w:space="0" w:color="auto"/>
        <w:bottom w:val="none" w:sz="0" w:space="0" w:color="auto"/>
        <w:right w:val="none" w:sz="0" w:space="0" w:color="auto"/>
      </w:divBdr>
    </w:div>
    <w:div w:id="577329103">
      <w:bodyDiv w:val="1"/>
      <w:marLeft w:val="0"/>
      <w:marRight w:val="0"/>
      <w:marTop w:val="0"/>
      <w:marBottom w:val="0"/>
      <w:divBdr>
        <w:top w:val="none" w:sz="0" w:space="0" w:color="auto"/>
        <w:left w:val="none" w:sz="0" w:space="0" w:color="auto"/>
        <w:bottom w:val="none" w:sz="0" w:space="0" w:color="auto"/>
        <w:right w:val="none" w:sz="0" w:space="0" w:color="auto"/>
      </w:divBdr>
    </w:div>
    <w:div w:id="631063164">
      <w:bodyDiv w:val="1"/>
      <w:marLeft w:val="0"/>
      <w:marRight w:val="0"/>
      <w:marTop w:val="0"/>
      <w:marBottom w:val="0"/>
      <w:divBdr>
        <w:top w:val="none" w:sz="0" w:space="0" w:color="auto"/>
        <w:left w:val="none" w:sz="0" w:space="0" w:color="auto"/>
        <w:bottom w:val="none" w:sz="0" w:space="0" w:color="auto"/>
        <w:right w:val="none" w:sz="0" w:space="0" w:color="auto"/>
      </w:divBdr>
    </w:div>
    <w:div w:id="792868741">
      <w:bodyDiv w:val="1"/>
      <w:marLeft w:val="0"/>
      <w:marRight w:val="0"/>
      <w:marTop w:val="0"/>
      <w:marBottom w:val="0"/>
      <w:divBdr>
        <w:top w:val="none" w:sz="0" w:space="0" w:color="auto"/>
        <w:left w:val="none" w:sz="0" w:space="0" w:color="auto"/>
        <w:bottom w:val="none" w:sz="0" w:space="0" w:color="auto"/>
        <w:right w:val="none" w:sz="0" w:space="0" w:color="auto"/>
      </w:divBdr>
    </w:div>
    <w:div w:id="859978341">
      <w:bodyDiv w:val="1"/>
      <w:marLeft w:val="0"/>
      <w:marRight w:val="0"/>
      <w:marTop w:val="0"/>
      <w:marBottom w:val="0"/>
      <w:divBdr>
        <w:top w:val="none" w:sz="0" w:space="0" w:color="auto"/>
        <w:left w:val="none" w:sz="0" w:space="0" w:color="auto"/>
        <w:bottom w:val="none" w:sz="0" w:space="0" w:color="auto"/>
        <w:right w:val="none" w:sz="0" w:space="0" w:color="auto"/>
      </w:divBdr>
    </w:div>
    <w:div w:id="1820684283">
      <w:bodyDiv w:val="1"/>
      <w:marLeft w:val="0"/>
      <w:marRight w:val="0"/>
      <w:marTop w:val="0"/>
      <w:marBottom w:val="0"/>
      <w:divBdr>
        <w:top w:val="none" w:sz="0" w:space="0" w:color="auto"/>
        <w:left w:val="none" w:sz="0" w:space="0" w:color="auto"/>
        <w:bottom w:val="none" w:sz="0" w:space="0" w:color="auto"/>
        <w:right w:val="none" w:sz="0" w:space="0" w:color="auto"/>
      </w:divBdr>
    </w:div>
    <w:div w:id="200234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cn.ua/wp-content/uploads/2021/06/kodeks-akademichnoyi-dobrochesnosti-nova-redakcziya.pdf" TargetMode="External"/><Relationship Id="rId13" Type="http://schemas.openxmlformats.org/officeDocument/2006/relationships/hyperlink" Target="https://stu.cn.ua/wp-content/uploads/2021/03/p-vilne-vid.pdf" TargetMode="External"/><Relationship Id="rId3" Type="http://schemas.openxmlformats.org/officeDocument/2006/relationships/styles" Target="styles.xml"/><Relationship Id="rId7" Type="http://schemas.openxmlformats.org/officeDocument/2006/relationships/hyperlink" Target="https://eln.stu.cn.ua/course/view.php?id=5013" TargetMode="External"/><Relationship Id="rId12" Type="http://schemas.openxmlformats.org/officeDocument/2006/relationships/hyperlink" Target="https://stu.cn.ua/wp-content/uploads/2021/04/polozhennya-pro-potochne-ta-pidsumkove-oczinyuvannya-znan-zdobuvachiv-vyshhoyi-osvity-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rud.stu.cn.ua/our-specialists/" TargetMode="External"/><Relationship Id="rId11" Type="http://schemas.openxmlformats.org/officeDocument/2006/relationships/hyperlink" Target="https://stu.cn.ua/wp-content/uploads/2021/04/polozhennya-pro-potochne-ta-pidsumkove-oczinyuvannya-znan-zdobuvachiv-vyshhoyi-osvity-1.pdf" TargetMode="External"/><Relationship Id="rId5" Type="http://schemas.openxmlformats.org/officeDocument/2006/relationships/webSettings" Target="webSettings.xml"/><Relationship Id="rId15" Type="http://schemas.openxmlformats.org/officeDocument/2006/relationships/hyperlink" Target="file:///D:/Desktop/&#1053;&#1086;&#1074;&#1110;%20&#1087;&#1088;&#1077;&#1076;&#1084;&#1077;&#1090;&#1080;/&#1047;&#1072;&#1087;&#1086;&#1073;&#1110;&#1075;&#1072;&#1085;&#1085;&#1103;%20&#1076;&#1086;&#1084;.%20&#1085;&#1072;&#1089;&#1080;&#1083;&#1100;&#1089;&#1090;&#1074;&#1091;/CVAVGU%20Jan2018%204%20UA%20web.pdf.pdf" TargetMode="External"/><Relationship Id="rId10" Type="http://schemas.openxmlformats.org/officeDocument/2006/relationships/hyperlink" Target="https://stu.cn.ua/wp-content/uploads/2021/04/polozhennya-pro-akademichnu-mobilnist-uchasnykiv-osvitnogo-proczesu.pdf" TargetMode="External"/><Relationship Id="rId4" Type="http://schemas.openxmlformats.org/officeDocument/2006/relationships/settings" Target="settings.xml"/><Relationship Id="rId9" Type="http://schemas.openxmlformats.org/officeDocument/2006/relationships/hyperlink" Target="https://stu.cn.ua/wp-content/uploads/2021/03/pravila-vn-rozp.pdf" TargetMode="External"/><Relationship Id="rId14" Type="http://schemas.openxmlformats.org/officeDocument/2006/relationships/hyperlink" Target="https://stu.cn.ua/wp-content/uploads/2021/04/polozhennya-pro-potochne-ta-pidsumkove-oczinyuvannya-znan-zdobuvachiv-vyshhoyi-osvity-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C9B7-24C1-4CB4-92A2-2FD71354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3544</Words>
  <Characters>20207</Characters>
  <Application>Microsoft Office Word</Application>
  <DocSecurity>0</DocSecurity>
  <Lines>168</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Irina2</dc:creator>
  <cp:keywords/>
  <dc:description/>
  <cp:lastModifiedBy>elena_8067@ukr.net</cp:lastModifiedBy>
  <cp:revision>17</cp:revision>
  <dcterms:created xsi:type="dcterms:W3CDTF">2021-01-21T14:21:00Z</dcterms:created>
  <dcterms:modified xsi:type="dcterms:W3CDTF">2023-02-23T11:45:00Z</dcterms:modified>
</cp:coreProperties>
</file>