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62" w:rsidRPr="008A33A1" w:rsidRDefault="00D92E35" w:rsidP="00D92E35">
      <w:pPr>
        <w:spacing w:after="0"/>
        <w:rPr>
          <w:rFonts w:ascii="Times New Roman" w:hAnsi="Times New Roman" w:cs="Times New Roman"/>
          <w:b/>
          <w:sz w:val="28"/>
          <w:szCs w:val="28"/>
        </w:rPr>
      </w:pPr>
      <w:r w:rsidRPr="008A33A1">
        <w:rPr>
          <w:rFonts w:ascii="Times New Roman" w:hAnsi="Times New Roman" w:cs="Times New Roman"/>
          <w:noProof/>
          <w:sz w:val="28"/>
          <w:szCs w:val="28"/>
          <w:lang w:val="ru-RU" w:eastAsia="ru-RU"/>
        </w:rPr>
        <w:drawing>
          <wp:inline distT="0" distB="0" distL="0" distR="0" wp14:anchorId="7ABF4E6C" wp14:editId="18308B6F">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5362" w:rsidRPr="008A33A1" w:rsidRDefault="00C45362" w:rsidP="00D92E35">
      <w:pPr>
        <w:spacing w:after="0"/>
        <w:rPr>
          <w:rFonts w:ascii="Times New Roman" w:hAnsi="Times New Roman" w:cs="Times New Roman"/>
          <w:b/>
          <w:sz w:val="28"/>
          <w:szCs w:val="28"/>
        </w:rPr>
      </w:pPr>
    </w:p>
    <w:p w:rsidR="00AC4E84" w:rsidRPr="008A33A1" w:rsidRDefault="00CC58D4" w:rsidP="00D806C9">
      <w:pPr>
        <w:spacing w:after="0"/>
        <w:jc w:val="center"/>
        <w:rPr>
          <w:rFonts w:ascii="Times New Roman" w:hAnsi="Times New Roman" w:cs="Times New Roman"/>
          <w:b/>
          <w:sz w:val="28"/>
          <w:szCs w:val="28"/>
        </w:rPr>
      </w:pPr>
      <w:r w:rsidRPr="008A33A1">
        <w:rPr>
          <w:rFonts w:ascii="Times New Roman" w:hAnsi="Times New Roman" w:cs="Times New Roman"/>
          <w:b/>
          <w:sz w:val="28"/>
          <w:szCs w:val="28"/>
        </w:rPr>
        <w:t>С</w:t>
      </w:r>
      <w:r w:rsidR="00D92E35" w:rsidRPr="008A33A1">
        <w:rPr>
          <w:rFonts w:ascii="Times New Roman" w:hAnsi="Times New Roman" w:cs="Times New Roman"/>
          <w:b/>
          <w:sz w:val="28"/>
          <w:szCs w:val="28"/>
        </w:rPr>
        <w:t>ИЛАБУС</w:t>
      </w:r>
      <w:r w:rsidR="00C45362" w:rsidRPr="008A33A1">
        <w:rPr>
          <w:rFonts w:ascii="Times New Roman" w:hAnsi="Times New Roman" w:cs="Times New Roman"/>
          <w:b/>
          <w:sz w:val="28"/>
          <w:szCs w:val="28"/>
        </w:rPr>
        <w:t xml:space="preserve"> </w:t>
      </w:r>
      <w:r w:rsidR="00591745" w:rsidRPr="008A33A1">
        <w:rPr>
          <w:rFonts w:ascii="Times New Roman" w:hAnsi="Times New Roman" w:cs="Times New Roman"/>
          <w:b/>
          <w:sz w:val="28"/>
          <w:szCs w:val="28"/>
        </w:rPr>
        <w:t>КУРСУ</w:t>
      </w:r>
    </w:p>
    <w:p w:rsidR="00170039" w:rsidRPr="008A33A1" w:rsidRDefault="00170039" w:rsidP="00D806C9">
      <w:pPr>
        <w:spacing w:after="0"/>
        <w:jc w:val="center"/>
        <w:rPr>
          <w:rFonts w:ascii="Times New Roman" w:hAnsi="Times New Roman" w:cs="Times New Roman"/>
          <w:b/>
          <w:sz w:val="28"/>
          <w:szCs w:val="28"/>
        </w:rPr>
      </w:pPr>
    </w:p>
    <w:p w:rsidR="00D92E35" w:rsidRPr="008A33A1" w:rsidRDefault="00930305" w:rsidP="0009023A">
      <w:pPr>
        <w:spacing w:after="0"/>
        <w:jc w:val="center"/>
        <w:rPr>
          <w:rFonts w:ascii="Times New Roman" w:hAnsi="Times New Roman" w:cs="Times New Roman"/>
          <w:b/>
          <w:sz w:val="28"/>
          <w:szCs w:val="28"/>
        </w:rPr>
      </w:pPr>
      <w:r>
        <w:rPr>
          <w:rFonts w:ascii="Times New Roman" w:hAnsi="Times New Roman" w:cs="Times New Roman"/>
          <w:b/>
          <w:sz w:val="28"/>
          <w:szCs w:val="28"/>
        </w:rPr>
        <w:t>Правозастосування в правоохоронній діяльності</w:t>
      </w:r>
    </w:p>
    <w:p w:rsidR="00C62495" w:rsidRPr="008A33A1" w:rsidRDefault="00C62495" w:rsidP="00D92E35">
      <w:pPr>
        <w:spacing w:after="0"/>
        <w:rPr>
          <w:rFonts w:ascii="Times New Roman" w:hAnsi="Times New Roman" w:cs="Times New Roman"/>
          <w:sz w:val="28"/>
          <w:szCs w:val="28"/>
        </w:rPr>
      </w:pPr>
    </w:p>
    <w:p w:rsidR="00B13620" w:rsidRPr="008A33A1" w:rsidRDefault="00B13620" w:rsidP="00D92E35">
      <w:pPr>
        <w:spacing w:after="0"/>
        <w:rPr>
          <w:rFonts w:ascii="Times New Roman" w:hAnsi="Times New Roman" w:cs="Times New Roman"/>
          <w:b/>
          <w:sz w:val="28"/>
          <w:szCs w:val="28"/>
          <w:lang w:eastAsia="uk-UA"/>
        </w:rPr>
        <w:sectPr w:rsidR="00B13620" w:rsidRPr="008A33A1"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W w:w="10306" w:type="dxa"/>
        <w:tblInd w:w="20" w:type="dxa"/>
        <w:tblBorders>
          <w:insideH w:val="nil"/>
          <w:insideV w:val="nil"/>
        </w:tblBorders>
        <w:tblLayout w:type="fixed"/>
        <w:tblLook w:val="0600" w:firstRow="0" w:lastRow="0" w:firstColumn="0" w:lastColumn="0" w:noHBand="1" w:noVBand="1"/>
      </w:tblPr>
      <w:tblGrid>
        <w:gridCol w:w="3406"/>
        <w:gridCol w:w="6900"/>
      </w:tblGrid>
      <w:tr w:rsidR="008A33A1" w:rsidRPr="008A33A1" w:rsidTr="004F5ED7">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rPr>
                <w:rFonts w:ascii="Times New Roman" w:hAnsi="Times New Roman" w:cs="Times New Roman"/>
                <w:b/>
                <w:sz w:val="28"/>
                <w:szCs w:val="28"/>
                <w:lang w:eastAsia="uk-UA"/>
              </w:rPr>
            </w:pPr>
            <w:bookmarkStart w:id="0" w:name="_GoBack"/>
            <w:bookmarkEnd w:id="0"/>
            <w:r w:rsidRPr="008A33A1">
              <w:rPr>
                <w:rFonts w:ascii="Times New Roman" w:hAnsi="Times New Roman" w:cs="Times New Roman"/>
                <w:b/>
                <w:sz w:val="28"/>
                <w:szCs w:val="28"/>
                <w:lang w:eastAsia="uk-UA"/>
              </w:rPr>
              <w:t>Мова викладання</w:t>
            </w:r>
          </w:p>
        </w:tc>
        <w:tc>
          <w:tcPr>
            <w:tcW w:w="69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sz w:val="28"/>
                <w:szCs w:val="28"/>
                <w:lang w:eastAsia="uk-UA"/>
              </w:rPr>
            </w:pPr>
            <w:r w:rsidRPr="008A33A1">
              <w:rPr>
                <w:rFonts w:ascii="Times New Roman" w:hAnsi="Times New Roman" w:cs="Times New Roman"/>
                <w:sz w:val="28"/>
                <w:szCs w:val="28"/>
                <w:lang w:eastAsia="uk-UA"/>
              </w:rPr>
              <w:t>Українська</w:t>
            </w:r>
          </w:p>
        </w:tc>
      </w:tr>
      <w:tr w:rsidR="008A33A1" w:rsidRPr="008A33A1" w:rsidTr="004F5ED7">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pStyle w:val="TableParagraph"/>
              <w:spacing w:line="276" w:lineRule="auto"/>
              <w:rPr>
                <w:b/>
                <w:sz w:val="28"/>
                <w:szCs w:val="28"/>
              </w:rPr>
            </w:pPr>
            <w:proofErr w:type="spellStart"/>
            <w:r w:rsidRPr="008A33A1">
              <w:rPr>
                <w:b/>
                <w:sz w:val="28"/>
                <w:szCs w:val="28"/>
              </w:rPr>
              <w:t>Курс</w:t>
            </w:r>
            <w:proofErr w:type="spellEnd"/>
            <w:r w:rsidRPr="008A33A1">
              <w:rPr>
                <w:b/>
                <w:spacing w:val="-1"/>
                <w:sz w:val="28"/>
                <w:szCs w:val="28"/>
              </w:rPr>
              <w:t xml:space="preserve"> </w:t>
            </w:r>
            <w:proofErr w:type="spellStart"/>
            <w:r w:rsidRPr="008A33A1">
              <w:rPr>
                <w:b/>
                <w:sz w:val="28"/>
                <w:szCs w:val="28"/>
              </w:rPr>
              <w:t>та</w:t>
            </w:r>
            <w:proofErr w:type="spellEnd"/>
            <w:r w:rsidRPr="008A33A1">
              <w:rPr>
                <w:b/>
                <w:spacing w:val="-4"/>
                <w:sz w:val="28"/>
                <w:szCs w:val="28"/>
              </w:rPr>
              <w:t xml:space="preserve"> </w:t>
            </w:r>
            <w:proofErr w:type="spellStart"/>
            <w:r w:rsidRPr="008A33A1">
              <w:rPr>
                <w:b/>
                <w:sz w:val="28"/>
                <w:szCs w:val="28"/>
              </w:rPr>
              <w:t>семестр</w:t>
            </w:r>
            <w:proofErr w:type="spellEnd"/>
            <w:r w:rsidRPr="008A33A1">
              <w:rPr>
                <w:b/>
                <w:spacing w:val="-5"/>
                <w:sz w:val="28"/>
                <w:szCs w:val="28"/>
              </w:rPr>
              <w:t xml:space="preserve"> </w:t>
            </w:r>
            <w:proofErr w:type="spellStart"/>
            <w:r w:rsidRPr="008A33A1">
              <w:rPr>
                <w:b/>
                <w:sz w:val="28"/>
                <w:szCs w:val="28"/>
              </w:rPr>
              <w:t>вивчення</w:t>
            </w:r>
            <w:proofErr w:type="spellEnd"/>
          </w:p>
        </w:tc>
        <w:tc>
          <w:tcPr>
            <w:tcW w:w="69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pStyle w:val="TableParagraph"/>
              <w:spacing w:line="254" w:lineRule="auto"/>
              <w:jc w:val="both"/>
              <w:rPr>
                <w:sz w:val="28"/>
                <w:szCs w:val="28"/>
                <w:lang w:val="ru-RU" w:eastAsia="uk-UA"/>
              </w:rPr>
            </w:pPr>
            <w:r w:rsidRPr="008A33A1">
              <w:rPr>
                <w:sz w:val="28"/>
                <w:szCs w:val="28"/>
                <w:lang w:val="ru-RU"/>
              </w:rPr>
              <w:t xml:space="preserve">3 курс, 5 семестр </w:t>
            </w:r>
            <w:proofErr w:type="spellStart"/>
            <w:r w:rsidRPr="008A33A1">
              <w:rPr>
                <w:sz w:val="28"/>
                <w:szCs w:val="28"/>
                <w:lang w:val="ru-RU"/>
              </w:rPr>
              <w:t>навчання</w:t>
            </w:r>
            <w:proofErr w:type="spellEnd"/>
            <w:r w:rsidRPr="008A33A1">
              <w:rPr>
                <w:sz w:val="28"/>
                <w:szCs w:val="28"/>
                <w:lang w:val="ru-RU"/>
              </w:rPr>
              <w:t>;</w:t>
            </w:r>
          </w:p>
          <w:p w:rsidR="008A33A1" w:rsidRPr="008A33A1" w:rsidRDefault="008A33A1" w:rsidP="004F5ED7">
            <w:pPr>
              <w:pStyle w:val="TableParagraph"/>
              <w:spacing w:line="254" w:lineRule="auto"/>
              <w:jc w:val="both"/>
              <w:rPr>
                <w:sz w:val="28"/>
                <w:szCs w:val="28"/>
                <w:lang w:val="ru-RU"/>
              </w:rPr>
            </w:pPr>
            <w:proofErr w:type="spellStart"/>
            <w:r w:rsidRPr="008A33A1">
              <w:rPr>
                <w:sz w:val="28"/>
                <w:szCs w:val="28"/>
                <w:lang w:val="ru-RU"/>
              </w:rPr>
              <w:t>спеціальність</w:t>
            </w:r>
            <w:proofErr w:type="spellEnd"/>
            <w:r w:rsidRPr="008A33A1">
              <w:rPr>
                <w:sz w:val="28"/>
                <w:szCs w:val="28"/>
                <w:lang w:val="ru-RU"/>
              </w:rPr>
              <w:t xml:space="preserve"> 262 </w:t>
            </w:r>
            <w:proofErr w:type="spellStart"/>
            <w:r w:rsidRPr="008A33A1">
              <w:rPr>
                <w:sz w:val="28"/>
                <w:szCs w:val="28"/>
                <w:lang w:val="ru-RU"/>
              </w:rPr>
              <w:t>Правоохоронна</w:t>
            </w:r>
            <w:proofErr w:type="spellEnd"/>
            <w:r w:rsidRPr="008A33A1">
              <w:rPr>
                <w:sz w:val="28"/>
                <w:szCs w:val="28"/>
                <w:lang w:val="ru-RU"/>
              </w:rPr>
              <w:t xml:space="preserve"> </w:t>
            </w:r>
            <w:proofErr w:type="spellStart"/>
            <w:r w:rsidRPr="008A33A1">
              <w:rPr>
                <w:sz w:val="28"/>
                <w:szCs w:val="28"/>
                <w:lang w:val="ru-RU"/>
              </w:rPr>
              <w:t>діяльність</w:t>
            </w:r>
            <w:proofErr w:type="spellEnd"/>
            <w:r w:rsidRPr="008A33A1">
              <w:rPr>
                <w:sz w:val="28"/>
                <w:szCs w:val="28"/>
                <w:lang w:val="ru-RU"/>
              </w:rPr>
              <w:t xml:space="preserve"> (</w:t>
            </w:r>
            <w:proofErr w:type="spellStart"/>
            <w:r w:rsidRPr="008A33A1">
              <w:rPr>
                <w:sz w:val="28"/>
                <w:szCs w:val="28"/>
                <w:lang w:val="ru-RU"/>
              </w:rPr>
              <w:t>освітня</w:t>
            </w:r>
            <w:proofErr w:type="spellEnd"/>
            <w:r w:rsidRPr="008A33A1">
              <w:rPr>
                <w:sz w:val="28"/>
                <w:szCs w:val="28"/>
                <w:lang w:val="ru-RU"/>
              </w:rPr>
              <w:t xml:space="preserve"> </w:t>
            </w:r>
            <w:proofErr w:type="spellStart"/>
            <w:r w:rsidRPr="008A33A1">
              <w:rPr>
                <w:sz w:val="28"/>
                <w:szCs w:val="28"/>
                <w:lang w:val="ru-RU"/>
              </w:rPr>
              <w:t>програма</w:t>
            </w:r>
            <w:proofErr w:type="spellEnd"/>
            <w:r w:rsidRPr="008A33A1">
              <w:rPr>
                <w:sz w:val="28"/>
                <w:szCs w:val="28"/>
                <w:lang w:val="ru-RU"/>
              </w:rPr>
              <w:t xml:space="preserve"> «</w:t>
            </w:r>
            <w:proofErr w:type="spellStart"/>
            <w:r w:rsidRPr="008A33A1">
              <w:rPr>
                <w:sz w:val="28"/>
                <w:szCs w:val="28"/>
                <w:lang w:val="ru-RU"/>
              </w:rPr>
              <w:t>Правоохоронна</w:t>
            </w:r>
            <w:proofErr w:type="spellEnd"/>
            <w:r w:rsidRPr="008A33A1">
              <w:rPr>
                <w:sz w:val="28"/>
                <w:szCs w:val="28"/>
                <w:lang w:val="ru-RU"/>
              </w:rPr>
              <w:t xml:space="preserve"> </w:t>
            </w:r>
            <w:proofErr w:type="spellStart"/>
            <w:r w:rsidRPr="008A33A1">
              <w:rPr>
                <w:sz w:val="28"/>
                <w:szCs w:val="28"/>
                <w:lang w:val="ru-RU"/>
              </w:rPr>
              <w:t>діяльність</w:t>
            </w:r>
            <w:proofErr w:type="spellEnd"/>
            <w:r w:rsidRPr="008A33A1">
              <w:rPr>
                <w:bCs/>
                <w:sz w:val="28"/>
                <w:szCs w:val="28"/>
                <w:lang w:val="ru-RU"/>
              </w:rPr>
              <w:t>»</w:t>
            </w:r>
            <w:r w:rsidRPr="008A33A1">
              <w:rPr>
                <w:sz w:val="28"/>
                <w:szCs w:val="28"/>
                <w:lang w:val="ru-RU"/>
              </w:rPr>
              <w:t>)</w:t>
            </w:r>
          </w:p>
        </w:tc>
      </w:tr>
      <w:tr w:rsidR="008A33A1" w:rsidRPr="008A33A1" w:rsidTr="004F5ED7">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Викладач (-і)</w:t>
            </w:r>
          </w:p>
        </w:tc>
        <w:tc>
          <w:tcPr>
            <w:tcW w:w="6900" w:type="dxa"/>
            <w:tcBorders>
              <w:top w:val="nil"/>
              <w:left w:val="nil"/>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jc w:val="both"/>
              <w:rPr>
                <w:rFonts w:ascii="Times New Roman" w:hAnsi="Times New Roman" w:cs="Times New Roman"/>
                <w:sz w:val="28"/>
                <w:szCs w:val="28"/>
                <w:lang w:eastAsia="uk-UA"/>
              </w:rPr>
            </w:pPr>
            <w:r w:rsidRPr="008A33A1">
              <w:rPr>
                <w:rFonts w:ascii="Times New Roman" w:hAnsi="Times New Roman" w:cs="Times New Roman"/>
                <w:sz w:val="28"/>
                <w:szCs w:val="28"/>
                <w:lang w:eastAsia="uk-UA"/>
              </w:rPr>
              <w:t xml:space="preserve">Марущак Наталія Володимирівна, доцент кафедри правоохоронної діяльності та загальноправових дисциплін, </w:t>
            </w:r>
            <w:proofErr w:type="spellStart"/>
            <w:r w:rsidRPr="008A33A1">
              <w:rPr>
                <w:rFonts w:ascii="Times New Roman" w:hAnsi="Times New Roman" w:cs="Times New Roman"/>
                <w:sz w:val="28"/>
                <w:szCs w:val="28"/>
                <w:lang w:eastAsia="uk-UA"/>
              </w:rPr>
              <w:t>к.ю.н</w:t>
            </w:r>
            <w:proofErr w:type="spellEnd"/>
            <w:r w:rsidRPr="008A33A1">
              <w:rPr>
                <w:rFonts w:ascii="Times New Roman" w:hAnsi="Times New Roman" w:cs="Times New Roman"/>
                <w:sz w:val="28"/>
                <w:szCs w:val="28"/>
                <w:lang w:eastAsia="uk-UA"/>
              </w:rPr>
              <w:t xml:space="preserve">., доцент </w:t>
            </w:r>
          </w:p>
        </w:tc>
      </w:tr>
      <w:tr w:rsidR="008A33A1" w:rsidRPr="008A33A1" w:rsidTr="004F5ED7">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b/>
                <w:sz w:val="28"/>
                <w:szCs w:val="28"/>
                <w:lang w:eastAsia="uk-UA"/>
              </w:rPr>
            </w:pPr>
            <w:proofErr w:type="spellStart"/>
            <w:r w:rsidRPr="008A33A1">
              <w:rPr>
                <w:rFonts w:ascii="Times New Roman" w:hAnsi="Times New Roman" w:cs="Times New Roman"/>
                <w:b/>
                <w:sz w:val="28"/>
                <w:szCs w:val="28"/>
                <w:lang w:eastAsia="uk-UA"/>
              </w:rPr>
              <w:t>Профайл</w:t>
            </w:r>
            <w:proofErr w:type="spellEnd"/>
            <w:r w:rsidRPr="008A33A1">
              <w:rPr>
                <w:rFonts w:ascii="Times New Roman" w:hAnsi="Times New Roman" w:cs="Times New Roman"/>
                <w:b/>
                <w:sz w:val="28"/>
                <w:szCs w:val="28"/>
                <w:lang w:eastAsia="uk-UA"/>
              </w:rPr>
              <w:t xml:space="preserve"> викладача (-</w:t>
            </w:r>
            <w:proofErr w:type="spellStart"/>
            <w:r w:rsidRPr="008A33A1">
              <w:rPr>
                <w:rFonts w:ascii="Times New Roman" w:hAnsi="Times New Roman" w:cs="Times New Roman"/>
                <w:b/>
                <w:sz w:val="28"/>
                <w:szCs w:val="28"/>
                <w:lang w:eastAsia="uk-UA"/>
              </w:rPr>
              <w:t>ів</w:t>
            </w:r>
            <w:proofErr w:type="spellEnd"/>
            <w:r w:rsidRPr="008A33A1">
              <w:rPr>
                <w:rFonts w:ascii="Times New Roman" w:hAnsi="Times New Roman" w:cs="Times New Roman"/>
                <w:b/>
                <w:sz w:val="28"/>
                <w:szCs w:val="28"/>
                <w:lang w:eastAsia="uk-UA"/>
              </w:rPr>
              <w:t>)</w:t>
            </w:r>
          </w:p>
        </w:tc>
        <w:tc>
          <w:tcPr>
            <w:tcW w:w="6900" w:type="dxa"/>
            <w:tcBorders>
              <w:top w:val="nil"/>
              <w:left w:val="nil"/>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sz w:val="28"/>
                <w:szCs w:val="28"/>
                <w:lang w:eastAsia="uk-UA"/>
              </w:rPr>
            </w:pPr>
            <w:hyperlink r:id="rId14" w:history="1">
              <w:r w:rsidRPr="008A33A1">
                <w:rPr>
                  <w:rStyle w:val="ab"/>
                  <w:rFonts w:ascii="Times New Roman" w:hAnsi="Times New Roman" w:cs="Times New Roman"/>
                  <w:sz w:val="28"/>
                  <w:szCs w:val="28"/>
                </w:rPr>
                <w:t>https://tidp.stu.cn.ua/марущак-наталія-володимирівна/</w:t>
              </w:r>
            </w:hyperlink>
            <w:r w:rsidRPr="008A33A1">
              <w:rPr>
                <w:rFonts w:ascii="Times New Roman" w:eastAsia="Calibri" w:hAnsi="Times New Roman" w:cs="Times New Roman"/>
                <w:sz w:val="28"/>
                <w:szCs w:val="28"/>
              </w:rPr>
              <w:t xml:space="preserve"> </w:t>
            </w:r>
          </w:p>
        </w:tc>
      </w:tr>
      <w:tr w:rsidR="008A33A1" w:rsidRPr="008A33A1" w:rsidTr="004F5ED7">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Контакти викладача</w:t>
            </w:r>
          </w:p>
        </w:tc>
        <w:tc>
          <w:tcPr>
            <w:tcW w:w="6900" w:type="dxa"/>
            <w:tcBorders>
              <w:top w:val="nil"/>
              <w:left w:val="nil"/>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sz w:val="28"/>
                <w:szCs w:val="28"/>
                <w:lang w:eastAsia="uk-UA"/>
              </w:rPr>
            </w:pPr>
            <w:proofErr w:type="spellStart"/>
            <w:r w:rsidRPr="008A33A1">
              <w:rPr>
                <w:rFonts w:ascii="Times New Roman" w:hAnsi="Times New Roman" w:cs="Times New Roman"/>
                <w:sz w:val="28"/>
                <w:szCs w:val="28"/>
                <w:lang w:val="en-US" w:eastAsia="uk-UA"/>
              </w:rPr>
              <w:t>natalya_mrs</w:t>
            </w:r>
            <w:proofErr w:type="spellEnd"/>
            <w:r w:rsidRPr="008A33A1">
              <w:rPr>
                <w:rFonts w:ascii="Times New Roman" w:hAnsi="Times New Roman" w:cs="Times New Roman"/>
                <w:sz w:val="28"/>
                <w:szCs w:val="28"/>
                <w:lang w:eastAsia="uk-UA"/>
              </w:rPr>
              <w:t>@ukr.net</w:t>
            </w:r>
          </w:p>
        </w:tc>
      </w:tr>
      <w:tr w:rsidR="008A33A1" w:rsidRPr="008A33A1" w:rsidTr="004F5ED7">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Сторінка курсу в MOODLE</w:t>
            </w:r>
          </w:p>
        </w:tc>
        <w:tc>
          <w:tcPr>
            <w:tcW w:w="69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A33A1" w:rsidRPr="008A33A1" w:rsidRDefault="008A33A1" w:rsidP="004F5ED7">
            <w:pPr>
              <w:widowControl w:val="0"/>
              <w:rPr>
                <w:rFonts w:ascii="Times New Roman" w:hAnsi="Times New Roman" w:cs="Times New Roman"/>
                <w:sz w:val="28"/>
                <w:szCs w:val="28"/>
                <w:lang w:eastAsia="uk-UA"/>
              </w:rPr>
            </w:pPr>
            <w:hyperlink r:id="rId15" w:history="1">
              <w:r w:rsidRPr="008A33A1">
                <w:rPr>
                  <w:rStyle w:val="ab"/>
                  <w:rFonts w:ascii="Times New Roman" w:hAnsi="Times New Roman" w:cs="Times New Roman"/>
                  <w:sz w:val="28"/>
                  <w:szCs w:val="28"/>
                  <w:lang w:eastAsia="uk-UA"/>
                </w:rPr>
                <w:t>https://eln.stu.cn.ua/course/view.php?id=5031</w:t>
              </w:r>
            </w:hyperlink>
            <w:r w:rsidRPr="008A33A1">
              <w:rPr>
                <w:rFonts w:ascii="Times New Roman" w:hAnsi="Times New Roman" w:cs="Times New Roman"/>
                <w:sz w:val="28"/>
                <w:szCs w:val="28"/>
                <w:lang w:eastAsia="uk-UA"/>
              </w:rPr>
              <w:t xml:space="preserve"> </w:t>
            </w:r>
          </w:p>
        </w:tc>
      </w:tr>
    </w:tbl>
    <w:p w:rsidR="008A33A1" w:rsidRPr="008A33A1" w:rsidRDefault="008A33A1" w:rsidP="008A33A1">
      <w:pPr>
        <w:rPr>
          <w:rFonts w:ascii="Times New Roman" w:hAnsi="Times New Roman" w:cs="Times New Roman"/>
          <w:b/>
          <w:sz w:val="28"/>
          <w:szCs w:val="28"/>
          <w:lang w:eastAsia="uk-UA"/>
        </w:rPr>
      </w:pPr>
    </w:p>
    <w:p w:rsidR="008A33A1" w:rsidRPr="008A33A1" w:rsidRDefault="008A33A1" w:rsidP="008A33A1">
      <w:pPr>
        <w:numPr>
          <w:ilvl w:val="0"/>
          <w:numId w:val="27"/>
        </w:numPr>
        <w:spacing w:after="0" w:line="240" w:lineRule="auto"/>
        <w:jc w:val="both"/>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 xml:space="preserve">Анотація курсу </w:t>
      </w:r>
    </w:p>
    <w:p w:rsidR="008A33A1" w:rsidRPr="008A33A1" w:rsidRDefault="008A33A1" w:rsidP="008A33A1">
      <w:pPr>
        <w:ind w:left="1414"/>
        <w:jc w:val="both"/>
        <w:rPr>
          <w:rFonts w:ascii="Times New Roman" w:hAnsi="Times New Roman" w:cs="Times New Roman"/>
          <w:b/>
          <w:sz w:val="28"/>
          <w:szCs w:val="28"/>
          <w:lang w:eastAsia="uk-UA"/>
        </w:rPr>
      </w:pPr>
    </w:p>
    <w:p w:rsidR="008A33A1" w:rsidRPr="008A33A1" w:rsidRDefault="008A33A1" w:rsidP="008A33A1">
      <w:pPr>
        <w:widowControl w:val="0"/>
        <w:autoSpaceDE w:val="0"/>
        <w:autoSpaceDN w:val="0"/>
        <w:ind w:firstLine="709"/>
        <w:jc w:val="both"/>
        <w:rPr>
          <w:rFonts w:ascii="Times New Roman" w:hAnsi="Times New Roman" w:cs="Times New Roman"/>
          <w:sz w:val="28"/>
          <w:szCs w:val="28"/>
        </w:rPr>
      </w:pPr>
      <w:r w:rsidRPr="008A33A1">
        <w:rPr>
          <w:rFonts w:ascii="Times New Roman" w:hAnsi="Times New Roman" w:cs="Times New Roman"/>
          <w:sz w:val="28"/>
          <w:szCs w:val="28"/>
        </w:rPr>
        <w:t>Держава зацікавлена в додатковому контролі за реалізацією окремих нормативних приписів, що зумовлено економічними, політичними, ідеологічними, національними, територіальними та іншими потребами й інтересами, а також пов’язано зі здійсненням охоронної функції. Це зумовлює потребу в забезпеченні складного правового регулювання, здійснюваного через особливу форму реалізації права – правозастосування. З позицій семіотики права цей знаковий феномен має складну структуру, адже містить ще одну проміжну ланку правової діяльності, яка, передбачає інтерпретацію змісту правових приписів і прийняття правового рішення спеціальним уповноваженим суб’єктом права, що постає ще одним посередником між правовими принципами, змістом норми права та соціальною дійсністю.</w:t>
      </w:r>
    </w:p>
    <w:p w:rsidR="008A33A1" w:rsidRPr="008A33A1" w:rsidRDefault="008A33A1" w:rsidP="008A33A1">
      <w:pPr>
        <w:widowControl w:val="0"/>
        <w:autoSpaceDE w:val="0"/>
        <w:autoSpaceDN w:val="0"/>
        <w:ind w:firstLine="709"/>
        <w:jc w:val="both"/>
        <w:rPr>
          <w:rFonts w:ascii="Times New Roman" w:hAnsi="Times New Roman" w:cs="Times New Roman"/>
          <w:sz w:val="28"/>
          <w:szCs w:val="28"/>
        </w:rPr>
      </w:pPr>
      <w:r w:rsidRPr="008A33A1">
        <w:rPr>
          <w:rFonts w:ascii="Times New Roman" w:hAnsi="Times New Roman" w:cs="Times New Roman"/>
          <w:sz w:val="28"/>
          <w:szCs w:val="28"/>
        </w:rPr>
        <w:lastRenderedPageBreak/>
        <w:t>Правозастосування по суті є найбільш об’ємною частиною юридичного процесу. Основне його спрямування – індивідуальне регулювання суспільних відносин. Роль і значення застосування права настільки велике, що часто цю форму реалізації права виділяють в самостійну, вказуючи, що правозастосування, як і правотворчість – це два особливих напрямки функціонування правової системи, тому дослідження проблеми правозастосування є надзвичайно актуальним.</w:t>
      </w:r>
    </w:p>
    <w:p w:rsidR="008A33A1" w:rsidRPr="008A33A1" w:rsidRDefault="008A33A1" w:rsidP="008A33A1">
      <w:pPr>
        <w:widowControl w:val="0"/>
        <w:autoSpaceDE w:val="0"/>
        <w:autoSpaceDN w:val="0"/>
        <w:ind w:firstLine="709"/>
        <w:jc w:val="both"/>
        <w:rPr>
          <w:rFonts w:ascii="Times New Roman" w:hAnsi="Times New Roman" w:cs="Times New Roman"/>
          <w:spacing w:val="-4"/>
          <w:sz w:val="28"/>
          <w:szCs w:val="28"/>
          <w:lang w:eastAsia="uk-UA"/>
        </w:rPr>
      </w:pPr>
      <w:r w:rsidRPr="008A33A1">
        <w:rPr>
          <w:rFonts w:ascii="Times New Roman" w:hAnsi="Times New Roman" w:cs="Times New Roman"/>
          <w:sz w:val="28"/>
          <w:szCs w:val="28"/>
          <w:shd w:val="clear" w:color="auto" w:fill="FFFFFF"/>
        </w:rPr>
        <w:t>Правозастосування - це здійснювана в процедурно-процесуальному порядку владна-організуюча діяльність компетентних державних органів і посадових осіб, яка полягає в індивідуалізації юридичних норм стосовно конкретних суб'єктів і конкретних життєвих випадків в акті застосування норм права.</w:t>
      </w:r>
      <w:r w:rsidRPr="008A33A1">
        <w:rPr>
          <w:rFonts w:ascii="Times New Roman" w:hAnsi="Times New Roman" w:cs="Times New Roman"/>
          <w:spacing w:val="-4"/>
          <w:sz w:val="28"/>
          <w:szCs w:val="28"/>
          <w:lang w:eastAsia="uk-UA"/>
        </w:rPr>
        <w:t xml:space="preserve"> </w:t>
      </w:r>
    </w:p>
    <w:p w:rsidR="008A33A1" w:rsidRPr="008A33A1" w:rsidRDefault="008A33A1" w:rsidP="008A33A1">
      <w:pPr>
        <w:widowControl w:val="0"/>
        <w:autoSpaceDE w:val="0"/>
        <w:autoSpaceDN w:val="0"/>
        <w:ind w:firstLine="709"/>
        <w:jc w:val="both"/>
        <w:rPr>
          <w:rFonts w:ascii="Times New Roman" w:hAnsi="Times New Roman" w:cs="Times New Roman"/>
          <w:spacing w:val="-4"/>
          <w:sz w:val="28"/>
          <w:szCs w:val="28"/>
          <w:lang w:eastAsia="uk-UA"/>
        </w:rPr>
      </w:pPr>
      <w:r w:rsidRPr="008A33A1">
        <w:rPr>
          <w:rFonts w:ascii="Times New Roman" w:hAnsi="Times New Roman" w:cs="Times New Roman"/>
          <w:sz w:val="28"/>
          <w:szCs w:val="28"/>
        </w:rPr>
        <w:t>Програма навчальної дисципліни включає наступні теми:</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1. Правозастосування – особлива форма реалізації права </w:t>
      </w:r>
    </w:p>
    <w:p w:rsidR="008A33A1" w:rsidRPr="008A33A1" w:rsidRDefault="008A33A1" w:rsidP="008A33A1">
      <w:pPr>
        <w:tabs>
          <w:tab w:val="left" w:pos="284"/>
          <w:tab w:val="left" w:pos="567"/>
        </w:tabs>
        <w:jc w:val="both"/>
        <w:rPr>
          <w:rFonts w:ascii="Times New Roman" w:hAnsi="Times New Roman" w:cs="Times New Roman"/>
          <w:sz w:val="28"/>
          <w:szCs w:val="28"/>
        </w:rPr>
      </w:pPr>
      <w:r w:rsidRPr="008A33A1">
        <w:rPr>
          <w:rFonts w:ascii="Times New Roman" w:hAnsi="Times New Roman" w:cs="Times New Roman"/>
          <w:sz w:val="28"/>
          <w:szCs w:val="28"/>
        </w:rPr>
        <w:t>Тема 2. Стадії застосування права</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3. Правозастосовний акт як акт індивідуального регулювання суспільних відносин </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4. </w:t>
      </w:r>
      <w:proofErr w:type="spellStart"/>
      <w:r w:rsidRPr="008A33A1">
        <w:rPr>
          <w:rFonts w:ascii="Times New Roman" w:hAnsi="Times New Roman" w:cs="Times New Roman"/>
          <w:sz w:val="28"/>
          <w:szCs w:val="28"/>
        </w:rPr>
        <w:t>Нормотворчість</w:t>
      </w:r>
      <w:proofErr w:type="spellEnd"/>
      <w:r w:rsidRPr="008A33A1">
        <w:rPr>
          <w:rFonts w:ascii="Times New Roman" w:hAnsi="Times New Roman" w:cs="Times New Roman"/>
          <w:sz w:val="28"/>
          <w:szCs w:val="28"/>
        </w:rPr>
        <w:t xml:space="preserve"> </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5. Дія нормативно-правового акту в часі, просторі, за колом осіб </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6. Юридична техніка </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7. Юридичні фікції та презумпції як прийом юридичної техніки у правовому регулюванні суспільних відносин </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Тема 8. Тлумачення норм права як стадія правозастосування</w:t>
      </w:r>
    </w:p>
    <w:p w:rsidR="008A33A1" w:rsidRPr="008A33A1" w:rsidRDefault="008A33A1" w:rsidP="008A33A1">
      <w:pPr>
        <w:overflowPunct w:val="0"/>
        <w:autoSpaceDE w:val="0"/>
        <w:autoSpaceDN w:val="0"/>
        <w:adjustRightInd w:val="0"/>
        <w:jc w:val="both"/>
        <w:rPr>
          <w:rFonts w:ascii="Times New Roman" w:hAnsi="Times New Roman" w:cs="Times New Roman"/>
          <w:sz w:val="28"/>
          <w:szCs w:val="28"/>
        </w:rPr>
      </w:pPr>
      <w:r w:rsidRPr="008A33A1">
        <w:rPr>
          <w:rFonts w:ascii="Times New Roman" w:hAnsi="Times New Roman" w:cs="Times New Roman"/>
          <w:sz w:val="28"/>
          <w:szCs w:val="28"/>
        </w:rPr>
        <w:t xml:space="preserve">Тема 9. Прогалини та колізії у законодавстві </w:t>
      </w:r>
    </w:p>
    <w:p w:rsidR="008A33A1" w:rsidRPr="008A33A1" w:rsidRDefault="008A33A1" w:rsidP="008A33A1">
      <w:pPr>
        <w:pStyle w:val="a0"/>
        <w:widowControl w:val="0"/>
        <w:autoSpaceDE w:val="0"/>
        <w:autoSpaceDN w:val="0"/>
        <w:adjustRightInd w:val="0"/>
        <w:ind w:firstLine="737"/>
        <w:rPr>
          <w:rFonts w:ascii="Times New Roman" w:hAnsi="Times New Roman" w:cs="Times New Roman"/>
          <w:b/>
          <w:sz w:val="28"/>
          <w:szCs w:val="28"/>
          <w:lang w:eastAsia="uk-UA"/>
        </w:rPr>
      </w:pPr>
    </w:p>
    <w:p w:rsidR="008A33A1" w:rsidRPr="008A33A1" w:rsidRDefault="008A33A1" w:rsidP="008A33A1">
      <w:pPr>
        <w:pStyle w:val="a0"/>
        <w:widowControl w:val="0"/>
        <w:autoSpaceDE w:val="0"/>
        <w:autoSpaceDN w:val="0"/>
        <w:adjustRightInd w:val="0"/>
        <w:ind w:firstLine="737"/>
        <w:rPr>
          <w:rFonts w:ascii="Times New Roman" w:hAnsi="Times New Roman" w:cs="Times New Roman"/>
          <w:sz w:val="28"/>
          <w:szCs w:val="28"/>
        </w:rPr>
      </w:pPr>
      <w:r w:rsidRPr="008A33A1">
        <w:rPr>
          <w:rFonts w:ascii="Times New Roman" w:hAnsi="Times New Roman" w:cs="Times New Roman"/>
          <w:b/>
          <w:sz w:val="28"/>
          <w:szCs w:val="28"/>
          <w:lang w:eastAsia="uk-UA"/>
        </w:rPr>
        <w:t xml:space="preserve">2. </w:t>
      </w:r>
      <w:r w:rsidRPr="008A33A1">
        <w:rPr>
          <w:rFonts w:ascii="Times New Roman" w:hAnsi="Times New Roman" w:cs="Times New Roman"/>
          <w:b/>
          <w:sz w:val="28"/>
          <w:szCs w:val="28"/>
          <w:lang w:eastAsia="uk-UA"/>
        </w:rPr>
        <w:tab/>
        <w:t xml:space="preserve">Мета та цілі курсу </w:t>
      </w:r>
    </w:p>
    <w:p w:rsidR="008A33A1" w:rsidRPr="008A33A1" w:rsidRDefault="008A33A1" w:rsidP="008A33A1">
      <w:pPr>
        <w:ind w:firstLine="708"/>
        <w:jc w:val="both"/>
        <w:rPr>
          <w:rFonts w:ascii="Times New Roman" w:hAnsi="Times New Roman" w:cs="Times New Roman"/>
          <w:sz w:val="28"/>
          <w:szCs w:val="28"/>
        </w:rPr>
      </w:pPr>
      <w:r w:rsidRPr="008A33A1">
        <w:rPr>
          <w:rFonts w:ascii="Times New Roman" w:hAnsi="Times New Roman" w:cs="Times New Roman"/>
          <w:b/>
          <w:sz w:val="28"/>
          <w:szCs w:val="28"/>
        </w:rPr>
        <w:t>Мета</w:t>
      </w:r>
      <w:r w:rsidRPr="008A33A1">
        <w:rPr>
          <w:rFonts w:ascii="Times New Roman" w:hAnsi="Times New Roman" w:cs="Times New Roman"/>
          <w:sz w:val="28"/>
          <w:szCs w:val="28"/>
        </w:rPr>
        <w:t xml:space="preserve"> вивчення дисципліни полягає в оволодінні здобувачами вищої освіти  теоретичними знаннями щодо поняття та вимог до застосування норм права; юридичної та фактичної кваліфікації справи у процесі застосування норм права; юридичних </w:t>
      </w:r>
      <w:proofErr w:type="spellStart"/>
      <w:r w:rsidRPr="008A33A1">
        <w:rPr>
          <w:rFonts w:ascii="Times New Roman" w:hAnsi="Times New Roman" w:cs="Times New Roman"/>
          <w:sz w:val="28"/>
          <w:szCs w:val="28"/>
        </w:rPr>
        <w:t>презумпцій</w:t>
      </w:r>
      <w:proofErr w:type="spellEnd"/>
      <w:r w:rsidRPr="008A33A1">
        <w:rPr>
          <w:rFonts w:ascii="Times New Roman" w:hAnsi="Times New Roman" w:cs="Times New Roman"/>
          <w:sz w:val="28"/>
          <w:szCs w:val="28"/>
        </w:rPr>
        <w:t xml:space="preserve"> та фікцій; подолання колізій між нормами права; поняття прогалин у законодавстві і шляхи їх подолання тощо, а також формування </w:t>
      </w:r>
      <w:r w:rsidRPr="008A33A1">
        <w:rPr>
          <w:rFonts w:ascii="Times New Roman" w:hAnsi="Times New Roman" w:cs="Times New Roman"/>
          <w:sz w:val="28"/>
          <w:szCs w:val="28"/>
        </w:rPr>
        <w:lastRenderedPageBreak/>
        <w:t>практичних навичок правильного застосування норм КУпАП, КК України, Закону України «Про Національну поліцію» тощо.</w:t>
      </w:r>
    </w:p>
    <w:p w:rsidR="008A33A1" w:rsidRPr="008A33A1" w:rsidRDefault="008A33A1" w:rsidP="008A33A1">
      <w:pPr>
        <w:ind w:firstLine="708"/>
        <w:jc w:val="both"/>
        <w:rPr>
          <w:rFonts w:ascii="Times New Roman" w:hAnsi="Times New Roman" w:cs="Times New Roman"/>
          <w:sz w:val="28"/>
          <w:szCs w:val="28"/>
        </w:rPr>
      </w:pPr>
      <w:r w:rsidRPr="008A33A1">
        <w:rPr>
          <w:rFonts w:ascii="Times New Roman" w:hAnsi="Times New Roman" w:cs="Times New Roman"/>
          <w:b/>
          <w:sz w:val="28"/>
          <w:szCs w:val="28"/>
        </w:rPr>
        <w:t>Завданнями навчальної дисципліни</w:t>
      </w:r>
      <w:r w:rsidRPr="008A33A1">
        <w:rPr>
          <w:rFonts w:ascii="Times New Roman" w:hAnsi="Times New Roman" w:cs="Times New Roman"/>
          <w:sz w:val="28"/>
          <w:szCs w:val="28"/>
        </w:rPr>
        <w:t xml:space="preserve"> є поглиблене вивчення  здобувачами вищої освіти положень КУпАП, КК, Закону України «Про Національну поліцію» з метою ефективного проведення досудового слідства і дізнання кримінальних правопорушень (злочинів та кримінальних проступків), кваліфікації адміністративних та кримінальних правопорушень, набуття спеціальних практичних навичок і вмінь ефективного застосування поліцейських заходів та заходів адміністративного примусу для припинення кримінальних та адміністративних</w:t>
      </w:r>
      <w:r w:rsidRPr="008A33A1">
        <w:rPr>
          <w:rFonts w:ascii="Times New Roman" w:hAnsi="Times New Roman" w:cs="Times New Roman"/>
          <w:spacing w:val="-1"/>
          <w:sz w:val="28"/>
          <w:szCs w:val="28"/>
        </w:rPr>
        <w:t xml:space="preserve"> </w:t>
      </w:r>
      <w:r w:rsidRPr="008A33A1">
        <w:rPr>
          <w:rFonts w:ascii="Times New Roman" w:hAnsi="Times New Roman" w:cs="Times New Roman"/>
          <w:sz w:val="28"/>
          <w:szCs w:val="28"/>
        </w:rPr>
        <w:t>правопорушень у практичній діяльності по розкриттю, розслідуванню і попередженню правопорушень.</w:t>
      </w:r>
    </w:p>
    <w:p w:rsidR="008A33A1" w:rsidRPr="008A33A1" w:rsidRDefault="008A33A1" w:rsidP="008A33A1">
      <w:pPr>
        <w:widowControl w:val="0"/>
        <w:tabs>
          <w:tab w:val="left" w:pos="284"/>
          <w:tab w:val="left" w:pos="567"/>
        </w:tabs>
        <w:ind w:firstLine="567"/>
        <w:jc w:val="both"/>
        <w:rPr>
          <w:rFonts w:ascii="Times New Roman" w:hAnsi="Times New Roman" w:cs="Times New Roman"/>
          <w:sz w:val="28"/>
          <w:szCs w:val="28"/>
        </w:rPr>
      </w:pPr>
      <w:r w:rsidRPr="008A33A1">
        <w:rPr>
          <w:rFonts w:ascii="Times New Roman" w:hAnsi="Times New Roman" w:cs="Times New Roman"/>
          <w:color w:val="000000"/>
          <w:sz w:val="28"/>
          <w:szCs w:val="28"/>
        </w:rPr>
        <w:t xml:space="preserve">Під час вивчення дисципліни здобувач вищої освіти має набути або </w:t>
      </w:r>
      <w:r w:rsidRPr="008A33A1">
        <w:rPr>
          <w:rFonts w:ascii="Times New Roman" w:hAnsi="Times New Roman" w:cs="Times New Roman"/>
          <w:sz w:val="28"/>
          <w:szCs w:val="28"/>
        </w:rPr>
        <w:t>розширити наступні загальні (ЗК) та спеціальні (СК) компетентності, передбачені освітньою програмою:</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ЗК 1. Здатність застосовувати знання у практичних ситуаціях. </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ЗК 8. Здатність приймати обґрунтовані рішення. </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СК 6. Здатність аналізувати та систематизувати одержані результати, формулювати аргументовані висновки та рекомендації.</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СК 10. Здатність визначати належні та придатні для юридичного аналізу факти.</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СК 11. Здатність до аналізу та оцінки ризиків, що впливають на вчинення адміністративних правопорушень та кримінальних злочинів (проступків).</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СК 23. Здатність здійснювати кваліфікацію суспільно-небезпечних діянь, що містять склад кримінального правопорушення.</w:t>
      </w:r>
    </w:p>
    <w:p w:rsidR="008A33A1" w:rsidRPr="008A33A1" w:rsidRDefault="008A33A1" w:rsidP="008A33A1">
      <w:pPr>
        <w:pStyle w:val="a0"/>
        <w:widowControl w:val="0"/>
        <w:autoSpaceDE w:val="0"/>
        <w:autoSpaceDN w:val="0"/>
        <w:adjustRightInd w:val="0"/>
        <w:ind w:firstLine="709"/>
        <w:rPr>
          <w:rFonts w:ascii="Times New Roman" w:hAnsi="Times New Roman" w:cs="Times New Roman"/>
          <w:sz w:val="28"/>
          <w:szCs w:val="28"/>
        </w:rPr>
      </w:pPr>
    </w:p>
    <w:p w:rsidR="008A33A1" w:rsidRPr="008A33A1" w:rsidRDefault="008A33A1" w:rsidP="008A33A1">
      <w:pPr>
        <w:ind w:firstLine="360"/>
        <w:rPr>
          <w:rFonts w:ascii="Times New Roman" w:hAnsi="Times New Roman" w:cs="Times New Roman"/>
          <w:sz w:val="28"/>
          <w:szCs w:val="28"/>
          <w:lang w:eastAsia="uk-UA"/>
        </w:rPr>
      </w:pPr>
      <w:r w:rsidRPr="008A33A1">
        <w:rPr>
          <w:rFonts w:ascii="Times New Roman" w:hAnsi="Times New Roman" w:cs="Times New Roman"/>
          <w:b/>
          <w:sz w:val="28"/>
          <w:szCs w:val="28"/>
          <w:lang w:eastAsia="uk-UA"/>
        </w:rPr>
        <w:t xml:space="preserve">3. </w:t>
      </w:r>
      <w:r w:rsidRPr="008A33A1">
        <w:rPr>
          <w:rFonts w:ascii="Times New Roman" w:hAnsi="Times New Roman" w:cs="Times New Roman"/>
          <w:b/>
          <w:sz w:val="28"/>
          <w:szCs w:val="28"/>
          <w:lang w:eastAsia="uk-UA"/>
        </w:rPr>
        <w:tab/>
        <w:t xml:space="preserve">Результати навчання </w:t>
      </w:r>
    </w:p>
    <w:p w:rsidR="008A33A1" w:rsidRPr="008A33A1" w:rsidRDefault="008A33A1" w:rsidP="008A33A1">
      <w:pPr>
        <w:tabs>
          <w:tab w:val="left" w:pos="284"/>
          <w:tab w:val="left" w:pos="567"/>
        </w:tabs>
        <w:ind w:firstLine="567"/>
        <w:rPr>
          <w:rFonts w:ascii="Times New Roman" w:hAnsi="Times New Roman" w:cs="Times New Roman"/>
          <w:sz w:val="28"/>
          <w:szCs w:val="28"/>
        </w:rPr>
      </w:pPr>
    </w:p>
    <w:p w:rsidR="008A33A1" w:rsidRPr="008A33A1" w:rsidRDefault="008A33A1" w:rsidP="008A33A1">
      <w:pPr>
        <w:widowControl w:val="0"/>
        <w:tabs>
          <w:tab w:val="left" w:pos="284"/>
          <w:tab w:val="left" w:pos="567"/>
        </w:tabs>
        <w:ind w:firstLine="567"/>
        <w:jc w:val="both"/>
        <w:rPr>
          <w:rFonts w:ascii="Times New Roman" w:hAnsi="Times New Roman" w:cs="Times New Roman"/>
          <w:color w:val="000000"/>
          <w:sz w:val="28"/>
          <w:szCs w:val="28"/>
        </w:rPr>
      </w:pPr>
      <w:r w:rsidRPr="008A33A1">
        <w:rPr>
          <w:rFonts w:ascii="Times New Roman" w:hAnsi="Times New Roman" w:cs="Times New Roman"/>
          <w:color w:val="000000"/>
          <w:sz w:val="28"/>
          <w:szCs w:val="28"/>
        </w:rPr>
        <w:t>Під час вивчення дисципліни здобувач вищої освіти має досягти або вдосконалити наступні програмні результати навчання (ПРН), передбачені освітньою програмою:</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РН 3. Збирати необхідну інформацію з різних джерел, аналізувати і </w:t>
      </w:r>
      <w:r w:rsidRPr="008A33A1">
        <w:rPr>
          <w:rFonts w:ascii="Times New Roman" w:hAnsi="Times New Roman" w:cs="Times New Roman"/>
          <w:sz w:val="28"/>
          <w:szCs w:val="28"/>
        </w:rPr>
        <w:lastRenderedPageBreak/>
        <w:t xml:space="preserve">оцінювати її.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РН 8. Здійснювати пошук інформації у доступних джерелах для повного та всебічного встановлення необхідних обставин. </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РН 10. Виокремлювати юридично значущі факти і формувати обґрунтовані правові висновки. </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РН 13. Знати і розуміти відповідні вимоги законодавства, </w:t>
      </w:r>
      <w:proofErr w:type="spellStart"/>
      <w:r w:rsidRPr="008A33A1">
        <w:rPr>
          <w:rFonts w:ascii="Times New Roman" w:hAnsi="Times New Roman" w:cs="Times New Roman"/>
          <w:sz w:val="28"/>
          <w:szCs w:val="28"/>
        </w:rPr>
        <w:t>грамотно</w:t>
      </w:r>
      <w:proofErr w:type="spellEnd"/>
      <w:r w:rsidRPr="008A33A1">
        <w:rPr>
          <w:rFonts w:ascii="Times New Roman" w:hAnsi="Times New Roman" w:cs="Times New Roman"/>
          <w:sz w:val="28"/>
          <w:szCs w:val="28"/>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8A33A1" w:rsidRPr="008A33A1" w:rsidRDefault="008A33A1" w:rsidP="008A33A1">
      <w:pPr>
        <w:widowControl w:val="0"/>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РН 24. Тлумачити та правильно застосовувати норми матеріального та процесуального права.</w:t>
      </w:r>
    </w:p>
    <w:p w:rsidR="008A33A1" w:rsidRPr="008A33A1" w:rsidRDefault="008A33A1" w:rsidP="008A33A1">
      <w:pPr>
        <w:ind w:firstLine="540"/>
        <w:jc w:val="both"/>
        <w:rPr>
          <w:rFonts w:ascii="Times New Roman" w:hAnsi="Times New Roman" w:cs="Times New Roman"/>
          <w:sz w:val="28"/>
          <w:szCs w:val="28"/>
        </w:rPr>
      </w:pPr>
      <w:r w:rsidRPr="008A33A1">
        <w:rPr>
          <w:rFonts w:ascii="Times New Roman" w:hAnsi="Times New Roman" w:cs="Times New Roman"/>
          <w:sz w:val="28"/>
          <w:szCs w:val="28"/>
        </w:rPr>
        <w:t xml:space="preserve">Згідно з вимогами освітньо-професійної програми здобувачі вищої освіти повинні </w:t>
      </w:r>
    </w:p>
    <w:p w:rsidR="008A33A1" w:rsidRPr="008A33A1" w:rsidRDefault="008A33A1" w:rsidP="008A33A1">
      <w:pPr>
        <w:ind w:firstLine="540"/>
        <w:jc w:val="both"/>
        <w:rPr>
          <w:rFonts w:ascii="Times New Roman" w:hAnsi="Times New Roman" w:cs="Times New Roman"/>
          <w:b/>
          <w:bCs/>
          <w:i/>
          <w:iCs/>
          <w:sz w:val="28"/>
          <w:szCs w:val="28"/>
        </w:rPr>
      </w:pPr>
      <w:r w:rsidRPr="008A33A1">
        <w:rPr>
          <w:rFonts w:ascii="Times New Roman" w:hAnsi="Times New Roman" w:cs="Times New Roman"/>
          <w:b/>
          <w:bCs/>
          <w:i/>
          <w:iCs/>
          <w:sz w:val="28"/>
          <w:szCs w:val="28"/>
        </w:rPr>
        <w:t>знати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 поняття, ознаки і стадії застосування норм права;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 поняття і види тлумачення норм права;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способи тлумачення норм права (</w:t>
      </w:r>
      <w:proofErr w:type="spellStart"/>
      <w:r w:rsidRPr="008A33A1">
        <w:rPr>
          <w:rFonts w:ascii="Times New Roman" w:hAnsi="Times New Roman" w:cs="Times New Roman"/>
          <w:sz w:val="28"/>
          <w:szCs w:val="28"/>
        </w:rPr>
        <w:t>мовний</w:t>
      </w:r>
      <w:proofErr w:type="spellEnd"/>
      <w:r w:rsidRPr="008A33A1">
        <w:rPr>
          <w:rFonts w:ascii="Times New Roman" w:hAnsi="Times New Roman" w:cs="Times New Roman"/>
          <w:sz w:val="28"/>
          <w:szCs w:val="28"/>
        </w:rPr>
        <w:t xml:space="preserve">, логічний, системний, історичний, телеологічний (цільовий) спосіб тлумачення);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 поняття і види колізій норм права;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 поняття і види прогалин у законодавстві України; </w:t>
      </w:r>
    </w:p>
    <w:p w:rsidR="008A33A1" w:rsidRPr="008A33A1" w:rsidRDefault="008A33A1" w:rsidP="008A33A1">
      <w:pPr>
        <w:ind w:firstLine="709"/>
        <w:jc w:val="both"/>
        <w:rPr>
          <w:rFonts w:ascii="Times New Roman" w:hAnsi="Times New Roman" w:cs="Times New Roman"/>
          <w:b/>
          <w:bCs/>
          <w:i/>
          <w:iCs/>
          <w:sz w:val="28"/>
          <w:szCs w:val="28"/>
        </w:rPr>
      </w:pPr>
      <w:r w:rsidRPr="008A33A1">
        <w:rPr>
          <w:rFonts w:ascii="Times New Roman" w:hAnsi="Times New Roman" w:cs="Times New Roman"/>
          <w:sz w:val="28"/>
          <w:szCs w:val="28"/>
        </w:rPr>
        <w:t>– визначення аналогії закону, аналогії права тощо.</w:t>
      </w:r>
    </w:p>
    <w:p w:rsidR="008A33A1" w:rsidRPr="008A33A1" w:rsidRDefault="008A33A1" w:rsidP="008A33A1">
      <w:pPr>
        <w:autoSpaceDE w:val="0"/>
        <w:autoSpaceDN w:val="0"/>
        <w:adjustRightInd w:val="0"/>
        <w:ind w:firstLine="709"/>
        <w:jc w:val="both"/>
        <w:rPr>
          <w:rFonts w:ascii="Times New Roman" w:hAnsi="Times New Roman" w:cs="Times New Roman"/>
          <w:i/>
          <w:sz w:val="28"/>
          <w:szCs w:val="28"/>
        </w:rPr>
      </w:pPr>
      <w:r w:rsidRPr="008A33A1">
        <w:rPr>
          <w:rFonts w:ascii="Times New Roman" w:hAnsi="Times New Roman" w:cs="Times New Roman"/>
          <w:b/>
          <w:i/>
          <w:sz w:val="28"/>
          <w:szCs w:val="28"/>
        </w:rPr>
        <w:t>вміти:</w:t>
      </w:r>
      <w:r w:rsidRPr="008A33A1">
        <w:rPr>
          <w:rFonts w:ascii="Times New Roman" w:hAnsi="Times New Roman" w:cs="Times New Roman"/>
          <w:i/>
          <w:sz w:val="28"/>
          <w:szCs w:val="28"/>
        </w:rPr>
        <w:t xml:space="preserve"> </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застосовувати на практиці набуті теоретичні знання;</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кваліфікувати адміністративні та кримінальні правопорушення;</w:t>
      </w:r>
    </w:p>
    <w:p w:rsidR="008A33A1" w:rsidRPr="008A33A1" w:rsidRDefault="008A33A1" w:rsidP="008A33A1">
      <w:pPr>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lastRenderedPageBreak/>
        <w:t xml:space="preserve">- аналізувати, творчо осмислювати та </w:t>
      </w:r>
      <w:proofErr w:type="spellStart"/>
      <w:r w:rsidRPr="008A33A1">
        <w:rPr>
          <w:rFonts w:ascii="Times New Roman" w:hAnsi="Times New Roman" w:cs="Times New Roman"/>
          <w:sz w:val="28"/>
          <w:szCs w:val="28"/>
        </w:rPr>
        <w:t>логічно</w:t>
      </w:r>
      <w:proofErr w:type="spellEnd"/>
      <w:r w:rsidRPr="008A33A1">
        <w:rPr>
          <w:rFonts w:ascii="Times New Roman" w:hAnsi="Times New Roman" w:cs="Times New Roman"/>
          <w:sz w:val="28"/>
          <w:szCs w:val="28"/>
        </w:rPr>
        <w:t xml:space="preserve"> впорядковувати інфор</w:t>
      </w:r>
      <w:r w:rsidRPr="008A33A1">
        <w:rPr>
          <w:rFonts w:ascii="Times New Roman" w:hAnsi="Times New Roman" w:cs="Times New Roman"/>
          <w:sz w:val="28"/>
          <w:szCs w:val="28"/>
        </w:rPr>
        <w:softHyphen/>
        <w:t xml:space="preserve">мацію, що наявна в матеріалах адміністративного та кримінального проваджень; </w:t>
      </w:r>
    </w:p>
    <w:p w:rsidR="008A33A1" w:rsidRPr="008A33A1" w:rsidRDefault="008A33A1" w:rsidP="008A33A1">
      <w:pPr>
        <w:autoSpaceDE w:val="0"/>
        <w:autoSpaceDN w:val="0"/>
        <w:adjustRightInd w:val="0"/>
        <w:ind w:firstLine="709"/>
        <w:jc w:val="both"/>
        <w:rPr>
          <w:rFonts w:ascii="Times New Roman" w:hAnsi="Times New Roman" w:cs="Times New Roman"/>
          <w:sz w:val="28"/>
          <w:szCs w:val="28"/>
        </w:rPr>
      </w:pPr>
      <w:r w:rsidRPr="008A33A1">
        <w:rPr>
          <w:rFonts w:ascii="Times New Roman" w:hAnsi="Times New Roman" w:cs="Times New Roman"/>
          <w:sz w:val="28"/>
          <w:szCs w:val="28"/>
        </w:rPr>
        <w:t>- формувати навички прийняття рішень у складних слідчих ситуаціях, опанування логікою доказування у кримінальному провадженні;</w:t>
      </w:r>
    </w:p>
    <w:p w:rsidR="008A33A1" w:rsidRPr="008A33A1" w:rsidRDefault="008A33A1" w:rsidP="008A33A1">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  </w:t>
      </w:r>
      <w:proofErr w:type="spellStart"/>
      <w:r w:rsidRPr="008A33A1">
        <w:rPr>
          <w:rFonts w:ascii="Times New Roman" w:hAnsi="Times New Roman" w:cs="Times New Roman"/>
          <w:sz w:val="28"/>
          <w:szCs w:val="28"/>
        </w:rPr>
        <w:t>грамотно</w:t>
      </w:r>
      <w:proofErr w:type="spellEnd"/>
      <w:r w:rsidRPr="008A33A1">
        <w:rPr>
          <w:rFonts w:ascii="Times New Roman" w:hAnsi="Times New Roman" w:cs="Times New Roman"/>
          <w:sz w:val="28"/>
          <w:szCs w:val="28"/>
        </w:rPr>
        <w:t xml:space="preserve"> складати процесуальні документи досудового розслідування.</w:t>
      </w:r>
    </w:p>
    <w:p w:rsidR="008A33A1" w:rsidRPr="008A33A1" w:rsidRDefault="008A33A1" w:rsidP="008A33A1">
      <w:pPr>
        <w:tabs>
          <w:tab w:val="left" w:pos="284"/>
          <w:tab w:val="left" w:pos="567"/>
        </w:tabs>
        <w:ind w:left="927"/>
        <w:jc w:val="center"/>
        <w:rPr>
          <w:rFonts w:ascii="Times New Roman" w:eastAsia="Calibri" w:hAnsi="Times New Roman" w:cs="Times New Roman"/>
          <w:sz w:val="28"/>
          <w:szCs w:val="28"/>
        </w:rPr>
      </w:pPr>
    </w:p>
    <w:p w:rsidR="008A33A1" w:rsidRPr="008A33A1" w:rsidRDefault="008A33A1" w:rsidP="008A33A1">
      <w:pPr>
        <w:tabs>
          <w:tab w:val="left" w:pos="284"/>
          <w:tab w:val="left" w:pos="567"/>
        </w:tabs>
        <w:ind w:left="927"/>
        <w:jc w:val="center"/>
        <w:rPr>
          <w:rFonts w:ascii="Times New Roman" w:hAnsi="Times New Roman" w:cs="Times New Roman"/>
          <w:sz w:val="28"/>
          <w:szCs w:val="28"/>
        </w:rPr>
      </w:pPr>
    </w:p>
    <w:p w:rsidR="008A33A1" w:rsidRPr="008A33A1" w:rsidRDefault="008A33A1" w:rsidP="008A33A1">
      <w:pPr>
        <w:ind w:firstLine="360"/>
        <w:rPr>
          <w:rFonts w:ascii="Times New Roman" w:hAnsi="Times New Roman" w:cs="Times New Roman"/>
          <w:sz w:val="28"/>
          <w:szCs w:val="28"/>
          <w:lang w:eastAsia="uk-UA"/>
        </w:rPr>
      </w:pPr>
      <w:r w:rsidRPr="008A33A1">
        <w:rPr>
          <w:rFonts w:ascii="Times New Roman" w:hAnsi="Times New Roman" w:cs="Times New Roman"/>
          <w:b/>
          <w:sz w:val="28"/>
          <w:szCs w:val="28"/>
          <w:lang w:eastAsia="uk-UA"/>
        </w:rPr>
        <w:t xml:space="preserve">4. Обсяг курсу. </w:t>
      </w:r>
    </w:p>
    <w:tbl>
      <w:tblPr>
        <w:tblW w:w="10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1"/>
        <w:gridCol w:w="4455"/>
      </w:tblGrid>
      <w:tr w:rsidR="008A33A1" w:rsidRPr="008A33A1" w:rsidTr="004F5ED7">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33A1" w:rsidRPr="008A33A1" w:rsidRDefault="008A33A1" w:rsidP="004F5ED7">
            <w:pPr>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Вид заняття</w:t>
            </w:r>
          </w:p>
        </w:tc>
        <w:tc>
          <w:tcPr>
            <w:tcW w:w="4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tcPr>
          <w:p w:rsidR="008A33A1" w:rsidRPr="008A33A1" w:rsidRDefault="008A33A1" w:rsidP="004F5ED7">
            <w:pPr>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Загальна к-сть годин</w:t>
            </w:r>
          </w:p>
        </w:tc>
      </w:tr>
      <w:tr w:rsidR="008A33A1" w:rsidRPr="008A33A1" w:rsidTr="004F5ED7">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3A1" w:rsidRPr="008A33A1" w:rsidRDefault="008A33A1" w:rsidP="004F5ED7">
            <w:pPr>
              <w:rPr>
                <w:rFonts w:ascii="Times New Roman" w:hAnsi="Times New Roman" w:cs="Times New Roman"/>
                <w:sz w:val="28"/>
                <w:szCs w:val="28"/>
                <w:lang w:eastAsia="uk-UA"/>
              </w:rPr>
            </w:pPr>
            <w:r w:rsidRPr="008A33A1">
              <w:rPr>
                <w:rFonts w:ascii="Times New Roman" w:hAnsi="Times New Roman" w:cs="Times New Roman"/>
                <w:sz w:val="28"/>
                <w:szCs w:val="28"/>
                <w:lang w:eastAsia="uk-UA"/>
              </w:rPr>
              <w:t>лекції</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A33A1" w:rsidRPr="008A33A1" w:rsidRDefault="008A33A1" w:rsidP="004F5ED7">
            <w:pPr>
              <w:rPr>
                <w:rFonts w:ascii="Times New Roman" w:hAnsi="Times New Roman" w:cs="Times New Roman"/>
                <w:sz w:val="28"/>
                <w:szCs w:val="28"/>
                <w:lang w:eastAsia="uk-UA"/>
              </w:rPr>
            </w:pPr>
            <w:r w:rsidRPr="008A33A1">
              <w:rPr>
                <w:rFonts w:ascii="Times New Roman" w:hAnsi="Times New Roman" w:cs="Times New Roman"/>
                <w:sz w:val="28"/>
                <w:szCs w:val="28"/>
                <w:lang w:eastAsia="uk-UA"/>
              </w:rPr>
              <w:t>16 годин</w:t>
            </w:r>
          </w:p>
        </w:tc>
      </w:tr>
      <w:tr w:rsidR="008A33A1" w:rsidRPr="008A33A1" w:rsidTr="004F5ED7">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3A1" w:rsidRPr="008A33A1" w:rsidRDefault="008A33A1" w:rsidP="004F5ED7">
            <w:pPr>
              <w:rPr>
                <w:rFonts w:ascii="Times New Roman" w:hAnsi="Times New Roman" w:cs="Times New Roman"/>
                <w:sz w:val="28"/>
                <w:szCs w:val="28"/>
                <w:lang w:eastAsia="uk-UA"/>
              </w:rPr>
            </w:pPr>
            <w:r w:rsidRPr="008A33A1">
              <w:rPr>
                <w:rFonts w:ascii="Times New Roman" w:hAnsi="Times New Roman" w:cs="Times New Roman"/>
                <w:sz w:val="28"/>
                <w:szCs w:val="28"/>
                <w:lang w:eastAsia="uk-UA"/>
              </w:rPr>
              <w:t xml:space="preserve">семінарські заняття / практичні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A33A1" w:rsidRPr="008A33A1" w:rsidRDefault="008A33A1" w:rsidP="004F5ED7">
            <w:pPr>
              <w:rPr>
                <w:rFonts w:ascii="Times New Roman" w:hAnsi="Times New Roman" w:cs="Times New Roman"/>
                <w:sz w:val="28"/>
                <w:szCs w:val="28"/>
                <w:lang w:eastAsia="uk-UA"/>
              </w:rPr>
            </w:pPr>
            <w:r w:rsidRPr="008A33A1">
              <w:rPr>
                <w:rFonts w:ascii="Times New Roman" w:hAnsi="Times New Roman" w:cs="Times New Roman"/>
                <w:sz w:val="28"/>
                <w:szCs w:val="28"/>
                <w:lang w:eastAsia="uk-UA"/>
              </w:rPr>
              <w:t>14  годин</w:t>
            </w:r>
          </w:p>
        </w:tc>
      </w:tr>
      <w:tr w:rsidR="008A33A1" w:rsidRPr="008A33A1" w:rsidTr="004F5ED7">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33A1" w:rsidRPr="008A33A1" w:rsidRDefault="008A33A1" w:rsidP="004F5ED7">
            <w:pPr>
              <w:rPr>
                <w:rFonts w:ascii="Times New Roman" w:hAnsi="Times New Roman" w:cs="Times New Roman"/>
                <w:sz w:val="28"/>
                <w:szCs w:val="28"/>
                <w:lang w:eastAsia="uk-UA"/>
              </w:rPr>
            </w:pPr>
            <w:r w:rsidRPr="008A33A1">
              <w:rPr>
                <w:rFonts w:ascii="Times New Roman" w:hAnsi="Times New Roman" w:cs="Times New Roman"/>
                <w:sz w:val="28"/>
                <w:szCs w:val="28"/>
                <w:lang w:eastAsia="uk-UA"/>
              </w:rPr>
              <w:t xml:space="preserve">самостійна робота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A33A1" w:rsidRPr="008A33A1" w:rsidRDefault="008A33A1" w:rsidP="004F5ED7">
            <w:pPr>
              <w:rPr>
                <w:rFonts w:ascii="Times New Roman" w:hAnsi="Times New Roman" w:cs="Times New Roman"/>
                <w:sz w:val="28"/>
                <w:szCs w:val="28"/>
                <w:lang w:eastAsia="uk-UA"/>
              </w:rPr>
            </w:pPr>
            <w:r w:rsidRPr="008A33A1">
              <w:rPr>
                <w:rFonts w:ascii="Times New Roman" w:hAnsi="Times New Roman" w:cs="Times New Roman"/>
                <w:sz w:val="28"/>
                <w:szCs w:val="28"/>
                <w:lang w:eastAsia="uk-UA"/>
              </w:rPr>
              <w:t>90 годин</w:t>
            </w:r>
          </w:p>
        </w:tc>
      </w:tr>
    </w:tbl>
    <w:p w:rsidR="008A33A1" w:rsidRPr="008A33A1" w:rsidRDefault="008A33A1" w:rsidP="008A33A1">
      <w:pPr>
        <w:ind w:firstLine="360"/>
        <w:jc w:val="both"/>
        <w:rPr>
          <w:rFonts w:ascii="Times New Roman" w:hAnsi="Times New Roman" w:cs="Times New Roman"/>
          <w:sz w:val="28"/>
          <w:szCs w:val="28"/>
          <w:lang w:eastAsia="uk-UA"/>
        </w:rPr>
      </w:pPr>
      <w:r w:rsidRPr="008A33A1">
        <w:rPr>
          <w:rFonts w:ascii="Times New Roman" w:hAnsi="Times New Roman" w:cs="Times New Roman"/>
          <w:sz w:val="28"/>
          <w:szCs w:val="28"/>
          <w:lang w:eastAsia="uk-UA"/>
        </w:rPr>
        <w:t>Видами навчальних занять згідно з навчальним планом є:</w:t>
      </w:r>
    </w:p>
    <w:p w:rsidR="008A33A1" w:rsidRPr="008A33A1" w:rsidRDefault="008A33A1" w:rsidP="008A33A1">
      <w:pPr>
        <w:ind w:firstLine="360"/>
        <w:jc w:val="both"/>
        <w:rPr>
          <w:rFonts w:ascii="Times New Roman" w:hAnsi="Times New Roman" w:cs="Times New Roman"/>
          <w:sz w:val="28"/>
          <w:szCs w:val="28"/>
          <w:lang w:eastAsia="uk-UA"/>
        </w:rPr>
      </w:pPr>
      <w:r w:rsidRPr="008A33A1">
        <w:rPr>
          <w:rFonts w:ascii="Times New Roman" w:hAnsi="Times New Roman" w:cs="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8A33A1">
        <w:rPr>
          <w:rFonts w:ascii="Times New Roman" w:hAnsi="Times New Roman" w:cs="Times New Roman"/>
          <w:sz w:val="28"/>
          <w:szCs w:val="28"/>
        </w:rPr>
        <w:t>(опрацювання лекційного матеріалу, основної та додаткової 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правозастосування; підбір та огляд літературних джерел за обраною проблемою для участі у конференції; ознайомлення з онлайн ресурсами)</w:t>
      </w:r>
      <w:r w:rsidRPr="008A33A1">
        <w:rPr>
          <w:rFonts w:ascii="Times New Roman" w:hAnsi="Times New Roman" w:cs="Times New Roman"/>
          <w:sz w:val="28"/>
          <w:szCs w:val="28"/>
          <w:lang w:eastAsia="uk-UA"/>
        </w:rPr>
        <w:t>.</w:t>
      </w:r>
    </w:p>
    <w:p w:rsidR="008A33A1" w:rsidRPr="008A33A1" w:rsidRDefault="008A33A1" w:rsidP="008A33A1">
      <w:pPr>
        <w:rPr>
          <w:rFonts w:ascii="Times New Roman" w:hAnsi="Times New Roman" w:cs="Times New Roman"/>
          <w:b/>
          <w:sz w:val="28"/>
          <w:szCs w:val="28"/>
          <w:lang w:eastAsia="uk-UA"/>
        </w:rPr>
      </w:pPr>
    </w:p>
    <w:p w:rsidR="008A33A1" w:rsidRPr="008A33A1" w:rsidRDefault="008A33A1" w:rsidP="008A33A1">
      <w:pPr>
        <w:ind w:firstLine="360"/>
        <w:jc w:val="both"/>
        <w:rPr>
          <w:rFonts w:ascii="Times New Roman" w:hAnsi="Times New Roman" w:cs="Times New Roman"/>
          <w:sz w:val="28"/>
          <w:szCs w:val="28"/>
          <w:lang w:eastAsia="uk-UA"/>
        </w:rPr>
      </w:pPr>
      <w:r w:rsidRPr="008A33A1">
        <w:rPr>
          <w:rFonts w:ascii="Times New Roman" w:hAnsi="Times New Roman" w:cs="Times New Roman"/>
          <w:b/>
          <w:sz w:val="28"/>
          <w:szCs w:val="28"/>
          <w:lang w:eastAsia="uk-UA"/>
        </w:rPr>
        <w:t xml:space="preserve">5. </w:t>
      </w:r>
      <w:proofErr w:type="spellStart"/>
      <w:r w:rsidRPr="008A33A1">
        <w:rPr>
          <w:rFonts w:ascii="Times New Roman" w:hAnsi="Times New Roman" w:cs="Times New Roman"/>
          <w:b/>
          <w:sz w:val="28"/>
          <w:szCs w:val="28"/>
          <w:lang w:eastAsia="uk-UA"/>
        </w:rPr>
        <w:t>Пререквізити</w:t>
      </w:r>
      <w:proofErr w:type="spellEnd"/>
      <w:r w:rsidRPr="008A33A1">
        <w:rPr>
          <w:rFonts w:ascii="Times New Roman" w:hAnsi="Times New Roman" w:cs="Times New Roman"/>
          <w:b/>
          <w:sz w:val="28"/>
          <w:szCs w:val="28"/>
          <w:lang w:eastAsia="uk-UA"/>
        </w:rPr>
        <w:t xml:space="preserve"> </w:t>
      </w:r>
    </w:p>
    <w:p w:rsidR="008A33A1" w:rsidRPr="008A33A1" w:rsidRDefault="008A33A1" w:rsidP="008A33A1">
      <w:pPr>
        <w:tabs>
          <w:tab w:val="left" w:pos="284"/>
          <w:tab w:val="left" w:pos="567"/>
        </w:tabs>
        <w:ind w:firstLine="709"/>
        <w:jc w:val="both"/>
        <w:rPr>
          <w:rFonts w:ascii="Times New Roman" w:hAnsi="Times New Roman" w:cs="Times New Roman"/>
          <w:sz w:val="28"/>
          <w:szCs w:val="28"/>
        </w:rPr>
      </w:pPr>
      <w:r w:rsidRPr="008A33A1">
        <w:rPr>
          <w:rFonts w:ascii="Times New Roman" w:hAnsi="Times New Roman" w:cs="Times New Roman"/>
          <w:sz w:val="28"/>
          <w:szCs w:val="28"/>
        </w:rPr>
        <w:t>Передумови для вивчення дисципліни є успішне засвоєння дисциплін: теорія держави і права; конституційне право; юридична деонтологія; адміністративне право; адміністративний процес; кримінальне право; кримінальний процес.</w:t>
      </w:r>
    </w:p>
    <w:p w:rsidR="008A33A1" w:rsidRPr="008A33A1" w:rsidRDefault="008A33A1" w:rsidP="008A33A1">
      <w:pPr>
        <w:ind w:firstLine="360"/>
        <w:jc w:val="both"/>
        <w:rPr>
          <w:rFonts w:ascii="Times New Roman" w:hAnsi="Times New Roman" w:cs="Times New Roman"/>
          <w:b/>
          <w:sz w:val="28"/>
          <w:szCs w:val="28"/>
          <w:lang w:eastAsia="uk-UA"/>
        </w:rPr>
      </w:pPr>
    </w:p>
    <w:p w:rsidR="008A33A1" w:rsidRPr="008A33A1" w:rsidRDefault="008A33A1" w:rsidP="008A33A1">
      <w:pPr>
        <w:ind w:firstLine="360"/>
        <w:jc w:val="both"/>
        <w:rPr>
          <w:rFonts w:ascii="Times New Roman" w:hAnsi="Times New Roman" w:cs="Times New Roman"/>
          <w:sz w:val="28"/>
          <w:szCs w:val="28"/>
          <w:lang w:eastAsia="uk-UA"/>
        </w:rPr>
      </w:pPr>
      <w:r w:rsidRPr="008A33A1">
        <w:rPr>
          <w:rFonts w:ascii="Times New Roman" w:hAnsi="Times New Roman" w:cs="Times New Roman"/>
          <w:b/>
          <w:sz w:val="28"/>
          <w:szCs w:val="28"/>
          <w:lang w:eastAsia="uk-UA"/>
        </w:rPr>
        <w:lastRenderedPageBreak/>
        <w:t xml:space="preserve">6. Система оцінювання та вимоги </w:t>
      </w:r>
    </w:p>
    <w:p w:rsidR="008A33A1" w:rsidRPr="008A33A1" w:rsidRDefault="008A33A1" w:rsidP="008A33A1">
      <w:pPr>
        <w:ind w:left="360"/>
        <w:jc w:val="both"/>
        <w:rPr>
          <w:rFonts w:ascii="Times New Roman" w:hAnsi="Times New Roman" w:cs="Times New Roman"/>
          <w:sz w:val="28"/>
          <w:szCs w:val="28"/>
          <w:lang w:eastAsia="uk-UA"/>
        </w:rPr>
      </w:pP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widowControl w:val="0"/>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8A33A1" w:rsidRPr="008A33A1" w:rsidRDefault="008A33A1" w:rsidP="004F5ED7">
            <w:pPr>
              <w:ind w:firstLine="709"/>
              <w:jc w:val="both"/>
              <w:rPr>
                <w:rFonts w:ascii="Times New Roman" w:hAnsi="Times New Roman" w:cs="Times New Roman"/>
                <w:i/>
                <w:sz w:val="28"/>
                <w:szCs w:val="28"/>
              </w:rPr>
            </w:pPr>
            <w:r w:rsidRPr="008A33A1">
              <w:rPr>
                <w:rFonts w:ascii="Times New Roman" w:hAnsi="Times New Roman" w:cs="Times New Roman"/>
                <w:i/>
                <w:sz w:val="28"/>
                <w:szCs w:val="28"/>
              </w:rPr>
              <w:t>Об’єктами поточного контролю знань здобувачів вищої освіти є:</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систематичність та активність роботи на семінарських заняттях;</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активна участь у дискусії та презентації матеріалу на семінарських заняттях;</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виконання самостійних практичних завдань, зокрема, вирішення задач відповідно до встановленої методики, виконання тестових завдань;</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виконання завдань для самостійного опрацювання;</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участь у науково-пошуковій та творчій роботі;</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виконання контрольної роботи;</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Поточний контроль проводиться шляхом спілкування із студентами під час лекцій, практичних занять та консультацій, вирішення задач під час виконання самостійної роб</w:t>
            </w:r>
            <w:r w:rsidRPr="008A33A1">
              <w:rPr>
                <w:rFonts w:ascii="Times New Roman" w:hAnsi="Times New Roman" w:cs="Times New Roman"/>
                <w:sz w:val="28"/>
                <w:szCs w:val="28"/>
              </w:rPr>
              <w:t>о</w:t>
            </w:r>
            <w:r w:rsidRPr="008A33A1">
              <w:rPr>
                <w:rFonts w:ascii="Times New Roman" w:hAnsi="Times New Roman" w:cs="Times New Roman"/>
                <w:sz w:val="28"/>
                <w:szCs w:val="28"/>
              </w:rPr>
              <w:t>ти та опитувань студентів.</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Підсумковий контроль включає модульний та семестровий к</w:t>
            </w:r>
            <w:r w:rsidRPr="008A33A1">
              <w:rPr>
                <w:rFonts w:ascii="Times New Roman" w:hAnsi="Times New Roman" w:cs="Times New Roman"/>
                <w:sz w:val="28"/>
                <w:szCs w:val="28"/>
              </w:rPr>
              <w:t>о</w:t>
            </w:r>
            <w:r w:rsidRPr="008A33A1">
              <w:rPr>
                <w:rFonts w:ascii="Times New Roman" w:hAnsi="Times New Roman" w:cs="Times New Roman"/>
                <w:sz w:val="28"/>
                <w:szCs w:val="28"/>
              </w:rPr>
              <w:t>нтроль. 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w:t>
            </w:r>
            <w:r w:rsidRPr="008A33A1">
              <w:rPr>
                <w:rFonts w:ascii="Times New Roman" w:hAnsi="Times New Roman" w:cs="Times New Roman"/>
                <w:sz w:val="28"/>
                <w:szCs w:val="28"/>
              </w:rPr>
              <w:t>а</w:t>
            </w:r>
            <w:r w:rsidRPr="008A33A1">
              <w:rPr>
                <w:rFonts w:ascii="Times New Roman" w:hAnsi="Times New Roman" w:cs="Times New Roman"/>
                <w:sz w:val="28"/>
                <w:szCs w:val="28"/>
              </w:rPr>
              <w:t>тів модульного контролю та постановки підсумкової оцінки до екзаменаційної відомо</w:t>
            </w:r>
            <w:r w:rsidRPr="008A33A1">
              <w:rPr>
                <w:rFonts w:ascii="Times New Roman" w:hAnsi="Times New Roman" w:cs="Times New Roman"/>
                <w:sz w:val="28"/>
                <w:szCs w:val="28"/>
              </w:rPr>
              <w:t>с</w:t>
            </w:r>
            <w:r w:rsidRPr="008A33A1">
              <w:rPr>
                <w:rFonts w:ascii="Times New Roman" w:hAnsi="Times New Roman" w:cs="Times New Roman"/>
                <w:sz w:val="28"/>
                <w:szCs w:val="28"/>
              </w:rPr>
              <w:t xml:space="preserve">ті. В кінці семестру, студент може набрати до 60% підсумкової оцінки за виконання всіх видів робіт, що </w:t>
            </w:r>
            <w:r w:rsidRPr="008A33A1">
              <w:rPr>
                <w:rFonts w:ascii="Times New Roman" w:hAnsi="Times New Roman" w:cs="Times New Roman"/>
                <w:sz w:val="28"/>
                <w:szCs w:val="28"/>
              </w:rPr>
              <w:lastRenderedPageBreak/>
              <w:t>виконуються протягом семестру і до 40% підсумкової оцінки – на екзамені.</w:t>
            </w:r>
          </w:p>
          <w:p w:rsidR="008A33A1" w:rsidRPr="008A33A1" w:rsidRDefault="008A33A1" w:rsidP="004F5ED7">
            <w:pPr>
              <w:ind w:firstLine="709"/>
              <w:jc w:val="both"/>
              <w:rPr>
                <w:rFonts w:ascii="Times New Roman" w:hAnsi="Times New Roman" w:cs="Times New Roman"/>
                <w:i/>
                <w:sz w:val="28"/>
                <w:szCs w:val="28"/>
                <w:lang w:eastAsia="uk-UA"/>
              </w:rPr>
            </w:pPr>
            <w:r w:rsidRPr="008A33A1">
              <w:rPr>
                <w:rFonts w:ascii="Times New Roman" w:hAnsi="Times New Roman" w:cs="Times New Roman"/>
                <w:sz w:val="28"/>
                <w:szCs w:val="28"/>
              </w:rPr>
              <w:t xml:space="preserve">Складання екзамену є обов’язковим елементом підсумкового контролю знань для студентів, які претендують на оцінку «добре» або «відмінно». Якщо студент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екзамену з метою підвищення позитивної оцінки не дозволяється. </w:t>
            </w:r>
          </w:p>
        </w:tc>
      </w:tr>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widowControl w:val="0"/>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lastRenderedPageBreak/>
              <w:t>Вимоги до ІНДЗ</w:t>
            </w:r>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u w:val="single"/>
              </w:rPr>
              <w:t>Написання ІНДЗ</w:t>
            </w:r>
            <w:r w:rsidRPr="008A33A1">
              <w:rPr>
                <w:rFonts w:ascii="Times New Roman" w:hAnsi="Times New Roman" w:cs="Times New Roman"/>
                <w:sz w:val="28"/>
                <w:szCs w:val="28"/>
              </w:rPr>
              <w:t xml:space="preserve"> оцінюється за критеріями: </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8A33A1" w:rsidRPr="008A33A1" w:rsidRDefault="008A33A1" w:rsidP="004F5ED7">
            <w:pPr>
              <w:ind w:firstLine="709"/>
              <w:jc w:val="both"/>
              <w:rPr>
                <w:rFonts w:ascii="Times New Roman" w:hAnsi="Times New Roman" w:cs="Times New Roman"/>
                <w:sz w:val="28"/>
                <w:szCs w:val="28"/>
              </w:rPr>
            </w:pPr>
            <w:r w:rsidRPr="008A33A1">
              <w:rPr>
                <w:rFonts w:ascii="Times New Roman" w:hAnsi="Times New Roman" w:cs="Times New Roman"/>
                <w:sz w:val="28"/>
                <w:szCs w:val="28"/>
              </w:rPr>
              <w:t xml:space="preserve">За наявності всіх компонентів робота отримує </w:t>
            </w:r>
            <w:r w:rsidRPr="008A33A1">
              <w:rPr>
                <w:rFonts w:ascii="Times New Roman" w:hAnsi="Times New Roman" w:cs="Times New Roman"/>
                <w:b/>
                <w:sz w:val="28"/>
                <w:szCs w:val="28"/>
              </w:rPr>
              <w:t xml:space="preserve">3 </w:t>
            </w:r>
            <w:r w:rsidRPr="008A33A1">
              <w:rPr>
                <w:rFonts w:ascii="Times New Roman" w:hAnsi="Times New Roman" w:cs="Times New Roman"/>
                <w:sz w:val="28"/>
                <w:szCs w:val="28"/>
              </w:rPr>
              <w:t xml:space="preserve">балів; наявність певних недоліків, обмежена кількість використаної літератури, не </w:t>
            </w:r>
            <w:proofErr w:type="spellStart"/>
            <w:r w:rsidRPr="008A33A1">
              <w:rPr>
                <w:rFonts w:ascii="Times New Roman" w:hAnsi="Times New Roman" w:cs="Times New Roman"/>
                <w:sz w:val="28"/>
                <w:szCs w:val="28"/>
              </w:rPr>
              <w:t>логічно</w:t>
            </w:r>
            <w:proofErr w:type="spellEnd"/>
            <w:r w:rsidRPr="008A33A1">
              <w:rPr>
                <w:rFonts w:ascii="Times New Roman" w:hAnsi="Times New Roman" w:cs="Times New Roman"/>
                <w:sz w:val="28"/>
                <w:szCs w:val="28"/>
              </w:rPr>
              <w:t xml:space="preserve"> викладений матеріал – </w:t>
            </w:r>
            <w:r w:rsidRPr="008A33A1">
              <w:rPr>
                <w:rFonts w:ascii="Times New Roman" w:hAnsi="Times New Roman" w:cs="Times New Roman"/>
                <w:b/>
                <w:sz w:val="28"/>
                <w:szCs w:val="28"/>
              </w:rPr>
              <w:t xml:space="preserve">2 </w:t>
            </w:r>
            <w:r w:rsidRPr="008A33A1">
              <w:rPr>
                <w:rFonts w:ascii="Times New Roman" w:hAnsi="Times New Roman" w:cs="Times New Roman"/>
                <w:sz w:val="28"/>
                <w:szCs w:val="28"/>
              </w:rPr>
              <w:t>бали; за неохайне оформлення, недостатньо повне відображення обраної теми, суттєві помилки – до</w:t>
            </w:r>
            <w:r w:rsidRPr="008A33A1">
              <w:rPr>
                <w:rFonts w:ascii="Times New Roman" w:hAnsi="Times New Roman" w:cs="Times New Roman"/>
                <w:b/>
                <w:sz w:val="28"/>
                <w:szCs w:val="28"/>
              </w:rPr>
              <w:t xml:space="preserve"> 1,5</w:t>
            </w:r>
            <w:r w:rsidRPr="008A33A1">
              <w:rPr>
                <w:rFonts w:ascii="Times New Roman" w:hAnsi="Times New Roman" w:cs="Times New Roman"/>
                <w:sz w:val="28"/>
                <w:szCs w:val="28"/>
              </w:rPr>
              <w:t xml:space="preserve"> бали; відсутня грамотність, логічна-послідовність, охайність, література 1 бали; повністю відсутня робота - 0 балів.</w:t>
            </w:r>
          </w:p>
        </w:tc>
      </w:tr>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widowControl w:val="0"/>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t>Відповідь на семінарському занятті</w:t>
            </w:r>
            <w:r w:rsidRPr="008A33A1">
              <w:rPr>
                <w:rFonts w:ascii="Times New Roman" w:hAnsi="Times New Roman" w:cs="Times New Roman"/>
                <w:sz w:val="28"/>
                <w:szCs w:val="28"/>
              </w:rPr>
              <w:t xml:space="preserve"> оцінюється у балах за наступними критеріями: </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t>3 бали</w:t>
            </w:r>
            <w:r w:rsidRPr="008A33A1">
              <w:rPr>
                <w:rFonts w:ascii="Times New Roman" w:hAnsi="Times New Roman" w:cs="Times New Roman"/>
                <w:sz w:val="28"/>
                <w:szCs w:val="28"/>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вміє аналізувати норми права, тлумачити фактичні обставини справи, робить аргументовані висновки, може вільно висловлювати власні судження і переконливо їх аргументувати, здатний презентувати власне розуміння.</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lastRenderedPageBreak/>
              <w:t>2 бали</w:t>
            </w:r>
            <w:r w:rsidRPr="008A33A1">
              <w:rPr>
                <w:rFonts w:ascii="Times New Roman" w:hAnsi="Times New Roman" w:cs="Times New Roman"/>
                <w:sz w:val="28"/>
                <w:szCs w:val="28"/>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t>1,5 бали</w:t>
            </w:r>
            <w:r w:rsidRPr="008A33A1">
              <w:rPr>
                <w:rFonts w:ascii="Times New Roman" w:hAnsi="Times New Roman" w:cs="Times New Roman"/>
                <w:sz w:val="28"/>
                <w:szCs w:val="28"/>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основні поняття права, але у викладеному матеріалі є істотні прогалини, є певні неточності як у матеріалі, так і у висновках, аргументація слабка. </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t>1 бал</w:t>
            </w:r>
            <w:r w:rsidRPr="008A33A1">
              <w:rPr>
                <w:rFonts w:ascii="Times New Roman" w:hAnsi="Times New Roman" w:cs="Times New Roman"/>
                <w:sz w:val="28"/>
                <w:szCs w:val="28"/>
              </w:rPr>
              <w:t xml:space="preserve"> – здобувач вищої освіти за допомогою викладача намагається відтворити матеріал, але відповідь неповна, в ній налічується багато </w:t>
            </w:r>
            <w:proofErr w:type="spellStart"/>
            <w:r w:rsidRPr="008A33A1">
              <w:rPr>
                <w:rFonts w:ascii="Times New Roman" w:hAnsi="Times New Roman" w:cs="Times New Roman"/>
                <w:sz w:val="28"/>
                <w:szCs w:val="28"/>
              </w:rPr>
              <w:t>неточностей</w:t>
            </w:r>
            <w:proofErr w:type="spellEnd"/>
            <w:r w:rsidRPr="008A33A1">
              <w:rPr>
                <w:rFonts w:ascii="Times New Roman" w:hAnsi="Times New Roman" w:cs="Times New Roman"/>
                <w:sz w:val="28"/>
                <w:szCs w:val="28"/>
              </w:rPr>
              <w:t>, головний зміст матеріалу не розкрито.</w:t>
            </w:r>
          </w:p>
          <w:p w:rsidR="008A33A1" w:rsidRPr="008A33A1" w:rsidRDefault="008A33A1" w:rsidP="004F5ED7">
            <w:pPr>
              <w:ind w:firstLine="567"/>
              <w:jc w:val="both"/>
              <w:rPr>
                <w:rFonts w:ascii="Times New Roman" w:hAnsi="Times New Roman" w:cs="Times New Roman"/>
                <w:b/>
                <w:sz w:val="28"/>
                <w:szCs w:val="28"/>
                <w:lang w:eastAsia="uk-UA"/>
              </w:rPr>
            </w:pPr>
            <w:r w:rsidRPr="008A33A1">
              <w:rPr>
                <w:rFonts w:ascii="Times New Roman" w:hAnsi="Times New Roman" w:cs="Times New Roman"/>
                <w:b/>
                <w:sz w:val="28"/>
                <w:szCs w:val="28"/>
              </w:rPr>
              <w:t>0 балів</w:t>
            </w:r>
            <w:r w:rsidRPr="008A33A1">
              <w:rPr>
                <w:rFonts w:ascii="Times New Roman" w:hAnsi="Times New Roman" w:cs="Times New Roman"/>
                <w:sz w:val="28"/>
                <w:szCs w:val="28"/>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widowControl w:val="0"/>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Вимоги до виконання тестових завдань та практичних задач</w:t>
            </w:r>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t>Виконання тестових завдань, вирішення практичних задач,</w:t>
            </w:r>
            <w:r w:rsidRPr="008A33A1">
              <w:rPr>
                <w:rFonts w:ascii="Times New Roman" w:hAnsi="Times New Roman" w:cs="Times New Roman"/>
                <w:sz w:val="28"/>
                <w:szCs w:val="28"/>
              </w:rPr>
              <w:t xml:space="preserve"> оцінюється у балах за наступними критеріями.</w:t>
            </w:r>
          </w:p>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b/>
                <w:sz w:val="28"/>
                <w:szCs w:val="28"/>
              </w:rPr>
              <w:t>Виконання тестових завдань</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- 2 бали – точні відповіді на понад 90-95% тестових питань;</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- 1,5 бали – точні відповіді на 70%-89% тестових питань;</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- 1 бал – точні відповіді від 50% до 69 % тестових питань;</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xml:space="preserve">- 0,5 бали – здобувач вищої освіти дав відповідь на </w:t>
            </w:r>
            <w:r w:rsidRPr="008A33A1">
              <w:rPr>
                <w:rFonts w:ascii="Times New Roman" w:hAnsi="Times New Roman" w:cs="Times New Roman"/>
                <w:sz w:val="28"/>
                <w:szCs w:val="28"/>
              </w:rPr>
              <w:lastRenderedPageBreak/>
              <w:t>меншу кількість, ніж 50% питань і показав незадовільний рівень знань з теми.</w:t>
            </w:r>
          </w:p>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b/>
                <w:sz w:val="28"/>
                <w:szCs w:val="28"/>
              </w:rPr>
              <w:t>Вирішення практичних задач</w:t>
            </w:r>
          </w:p>
          <w:p w:rsidR="008A33A1" w:rsidRPr="008A33A1" w:rsidRDefault="008A33A1" w:rsidP="004F5ED7">
            <w:pPr>
              <w:ind w:firstLine="567"/>
              <w:jc w:val="both"/>
              <w:rPr>
                <w:rFonts w:ascii="Times New Roman" w:hAnsi="Times New Roman" w:cs="Times New Roman"/>
                <w:color w:val="000000"/>
                <w:spacing w:val="-5"/>
                <w:sz w:val="28"/>
                <w:szCs w:val="28"/>
              </w:rPr>
            </w:pPr>
            <w:r w:rsidRPr="008A33A1">
              <w:rPr>
                <w:rFonts w:ascii="Times New Roman" w:hAnsi="Times New Roman" w:cs="Times New Roman"/>
                <w:color w:val="000000"/>
                <w:spacing w:val="-5"/>
                <w:sz w:val="28"/>
                <w:szCs w:val="28"/>
              </w:rPr>
              <w:t xml:space="preserve">При вирішенні задач </w:t>
            </w:r>
            <w:r w:rsidRPr="008A33A1">
              <w:rPr>
                <w:rFonts w:ascii="Times New Roman" w:hAnsi="Times New Roman" w:cs="Times New Roman"/>
                <w:sz w:val="28"/>
                <w:szCs w:val="28"/>
              </w:rPr>
              <w:t>здобувач вищої освіти</w:t>
            </w:r>
            <w:r w:rsidRPr="008A33A1">
              <w:rPr>
                <w:rFonts w:ascii="Times New Roman" w:hAnsi="Times New Roman" w:cs="Times New Roman"/>
                <w:color w:val="000000"/>
                <w:spacing w:val="-5"/>
                <w:sz w:val="28"/>
                <w:szCs w:val="28"/>
              </w:rPr>
              <w:t xml:space="preserve"> повинен вирішити задачу згідно встановленою методикою.</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- 2 бали – точна відповідь та змістовне обґрунтування рішення;</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- 1,5 бали – точна відповідь та недостатнє обґрунтування рішення;</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- 1 бал – не зовсім точна відповідь та недостатнє обґрунтування рішення;</w:t>
            </w:r>
          </w:p>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sz w:val="28"/>
                <w:szCs w:val="28"/>
              </w:rPr>
              <w:t>- 0,5 бали – студент намагався дати відповідь, але показав незадовільний рівень знань із теми, вміння орієнтуватися в тексті нормативного акту.</w:t>
            </w:r>
          </w:p>
        </w:tc>
      </w:tr>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b/>
                <w:sz w:val="28"/>
                <w:szCs w:val="28"/>
              </w:rPr>
              <w:lastRenderedPageBreak/>
              <w:t>Вимоги до контрольної роботи</w:t>
            </w:r>
          </w:p>
          <w:p w:rsidR="008A33A1" w:rsidRPr="008A33A1" w:rsidRDefault="008A33A1" w:rsidP="004F5ED7">
            <w:pPr>
              <w:widowControl w:val="0"/>
              <w:jc w:val="center"/>
              <w:rPr>
                <w:rFonts w:ascii="Times New Roman" w:hAnsi="Times New Roman" w:cs="Times New Roman"/>
                <w:b/>
                <w:sz w:val="28"/>
                <w:szCs w:val="28"/>
                <w:lang w:eastAsia="uk-UA"/>
              </w:rPr>
            </w:pPr>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b/>
                <w:sz w:val="28"/>
                <w:szCs w:val="28"/>
              </w:rPr>
              <w:t xml:space="preserve">За виконання контрольної роботи </w:t>
            </w:r>
            <w:r w:rsidRPr="008A33A1">
              <w:rPr>
                <w:rFonts w:ascii="Times New Roman" w:hAnsi="Times New Roman" w:cs="Times New Roman"/>
                <w:sz w:val="28"/>
                <w:szCs w:val="28"/>
              </w:rPr>
              <w:t xml:space="preserve">здобувачі вищої освіти можуть отримати </w:t>
            </w:r>
            <w:proofErr w:type="spellStart"/>
            <w:r w:rsidRPr="008A33A1">
              <w:rPr>
                <w:rFonts w:ascii="Times New Roman" w:hAnsi="Times New Roman" w:cs="Times New Roman"/>
                <w:sz w:val="28"/>
                <w:szCs w:val="28"/>
              </w:rPr>
              <w:t>max</w:t>
            </w:r>
            <w:proofErr w:type="spellEnd"/>
            <w:r w:rsidRPr="008A33A1">
              <w:rPr>
                <w:rFonts w:ascii="Times New Roman" w:hAnsi="Times New Roman" w:cs="Times New Roman"/>
                <w:sz w:val="28"/>
                <w:szCs w:val="28"/>
              </w:rPr>
              <w:t xml:space="preserve"> 8 балів. </w:t>
            </w:r>
          </w:p>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b/>
                <w:sz w:val="28"/>
                <w:szCs w:val="28"/>
              </w:rPr>
              <w:t>Завдання (вирішення практичних задач) на контрольній роботі оцінюються таким чином.</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5-4 балів – повна відповідь на питання;</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xml:space="preserve">3-4 балів – відповідь, яка позбавлена серйозних </w:t>
            </w:r>
            <w:proofErr w:type="spellStart"/>
            <w:r w:rsidRPr="008A33A1">
              <w:rPr>
                <w:rFonts w:ascii="Times New Roman" w:hAnsi="Times New Roman" w:cs="Times New Roman"/>
                <w:sz w:val="28"/>
                <w:szCs w:val="28"/>
              </w:rPr>
              <w:t>неточностей</w:t>
            </w:r>
            <w:proofErr w:type="spellEnd"/>
            <w:r w:rsidRPr="008A33A1">
              <w:rPr>
                <w:rFonts w:ascii="Times New Roman" w:hAnsi="Times New Roman" w:cs="Times New Roman"/>
                <w:sz w:val="28"/>
                <w:szCs w:val="28"/>
              </w:rPr>
              <w:t>, але має окремі недоліки;</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xml:space="preserve">2-1 бали – неповна відповідь на запитання, в якій налічується не багато </w:t>
            </w:r>
            <w:proofErr w:type="spellStart"/>
            <w:r w:rsidRPr="008A33A1">
              <w:rPr>
                <w:rFonts w:ascii="Times New Roman" w:hAnsi="Times New Roman" w:cs="Times New Roman"/>
                <w:sz w:val="28"/>
                <w:szCs w:val="28"/>
              </w:rPr>
              <w:t>неточностей</w:t>
            </w:r>
            <w:proofErr w:type="spellEnd"/>
            <w:r w:rsidRPr="008A33A1">
              <w:rPr>
                <w:rFonts w:ascii="Times New Roman" w:hAnsi="Times New Roman" w:cs="Times New Roman"/>
                <w:sz w:val="28"/>
                <w:szCs w:val="28"/>
              </w:rPr>
              <w:t>;</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xml:space="preserve">0 балів неповна відповідь на запитання, в якій налічується багато </w:t>
            </w:r>
            <w:proofErr w:type="spellStart"/>
            <w:r w:rsidRPr="008A33A1">
              <w:rPr>
                <w:rFonts w:ascii="Times New Roman" w:hAnsi="Times New Roman" w:cs="Times New Roman"/>
                <w:sz w:val="28"/>
                <w:szCs w:val="28"/>
              </w:rPr>
              <w:t>неточностей</w:t>
            </w:r>
            <w:proofErr w:type="spellEnd"/>
            <w:r w:rsidRPr="008A33A1">
              <w:rPr>
                <w:rFonts w:ascii="Times New Roman" w:hAnsi="Times New Roman" w:cs="Times New Roman"/>
                <w:sz w:val="28"/>
                <w:szCs w:val="28"/>
              </w:rPr>
              <w:t>, не достатнє володіння науковим апаратом.</w:t>
            </w:r>
          </w:p>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b/>
                <w:sz w:val="28"/>
                <w:szCs w:val="28"/>
              </w:rPr>
              <w:t>Завдання (тестові) на контрольній роботі.</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Правильність виконання тестових завдань залежить від кількості вибраних правильних відповідей:</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xml:space="preserve">- 4 балів – точні відповіді на понад 90-95% тестових </w:t>
            </w:r>
            <w:r w:rsidRPr="008A33A1">
              <w:rPr>
                <w:rFonts w:ascii="Times New Roman" w:hAnsi="Times New Roman" w:cs="Times New Roman"/>
                <w:sz w:val="28"/>
                <w:szCs w:val="28"/>
              </w:rPr>
              <w:lastRenderedPageBreak/>
              <w:t>питань;</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- 3 бали – точні відповіді на 75%-89% тестових питань;</w:t>
            </w:r>
          </w:p>
          <w:p w:rsidR="008A33A1" w:rsidRPr="008A33A1" w:rsidRDefault="008A33A1" w:rsidP="004F5ED7">
            <w:pPr>
              <w:ind w:firstLine="567"/>
              <w:jc w:val="both"/>
              <w:rPr>
                <w:rFonts w:ascii="Times New Roman" w:hAnsi="Times New Roman" w:cs="Times New Roman"/>
                <w:sz w:val="28"/>
                <w:szCs w:val="28"/>
              </w:rPr>
            </w:pPr>
            <w:r w:rsidRPr="008A33A1">
              <w:rPr>
                <w:rFonts w:ascii="Times New Roman" w:hAnsi="Times New Roman" w:cs="Times New Roman"/>
                <w:sz w:val="28"/>
                <w:szCs w:val="28"/>
              </w:rPr>
              <w:t>- 2 бали – точні відповіді від 55% до 74 % тестових питань;</w:t>
            </w:r>
          </w:p>
          <w:p w:rsidR="008A33A1" w:rsidRPr="008A33A1" w:rsidRDefault="008A33A1" w:rsidP="004F5ED7">
            <w:pPr>
              <w:ind w:firstLine="567"/>
              <w:jc w:val="both"/>
              <w:rPr>
                <w:rFonts w:ascii="Times New Roman" w:hAnsi="Times New Roman" w:cs="Times New Roman"/>
                <w:b/>
                <w:sz w:val="28"/>
                <w:szCs w:val="28"/>
              </w:rPr>
            </w:pPr>
            <w:r w:rsidRPr="008A33A1">
              <w:rPr>
                <w:rFonts w:ascii="Times New Roman" w:hAnsi="Times New Roman" w:cs="Times New Roman"/>
                <w:sz w:val="28"/>
                <w:szCs w:val="28"/>
              </w:rPr>
              <w:t>- 1 бали – студент дав відповідь на меншу кількість, ніж 50% питань і показав незадовільний рівень знань програмних питань.</w:t>
            </w:r>
          </w:p>
        </w:tc>
      </w:tr>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jc w:val="both"/>
              <w:rPr>
                <w:rFonts w:ascii="Times New Roman" w:hAnsi="Times New Roman" w:cs="Times New Roman"/>
                <w:b/>
                <w:sz w:val="28"/>
                <w:szCs w:val="28"/>
              </w:rPr>
            </w:pPr>
            <w:r w:rsidRPr="008A33A1">
              <w:rPr>
                <w:rFonts w:ascii="Times New Roman" w:hAnsi="Times New Roman" w:cs="Times New Roman"/>
                <w:b/>
                <w:sz w:val="28"/>
                <w:szCs w:val="28"/>
              </w:rPr>
              <w:lastRenderedPageBreak/>
              <w:t>Вимоги до виконання самостійної роботи</w:t>
            </w:r>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spacing w:line="264" w:lineRule="auto"/>
              <w:ind w:firstLine="567"/>
              <w:jc w:val="both"/>
              <w:rPr>
                <w:rFonts w:ascii="Times New Roman" w:hAnsi="Times New Roman" w:cs="Times New Roman"/>
                <w:sz w:val="28"/>
                <w:szCs w:val="28"/>
              </w:rPr>
            </w:pPr>
            <w:r w:rsidRPr="008A33A1">
              <w:rPr>
                <w:rFonts w:ascii="Times New Roman" w:hAnsi="Times New Roman" w:cs="Times New Roman"/>
                <w:b/>
                <w:sz w:val="28"/>
                <w:szCs w:val="28"/>
              </w:rPr>
              <w:t xml:space="preserve">Виконання самостійної роботи </w:t>
            </w:r>
            <w:r w:rsidRPr="008A33A1">
              <w:rPr>
                <w:rFonts w:ascii="Times New Roman" w:hAnsi="Times New Roman" w:cs="Times New Roman"/>
                <w:sz w:val="28"/>
                <w:szCs w:val="28"/>
              </w:rPr>
              <w:t>(</w:t>
            </w:r>
            <w:proofErr w:type="spellStart"/>
            <w:r w:rsidRPr="008A33A1">
              <w:rPr>
                <w:rFonts w:ascii="Times New Roman" w:hAnsi="Times New Roman" w:cs="Times New Roman"/>
                <w:sz w:val="28"/>
                <w:szCs w:val="28"/>
              </w:rPr>
              <w:t>max</w:t>
            </w:r>
            <w:proofErr w:type="spellEnd"/>
            <w:r w:rsidRPr="008A33A1">
              <w:rPr>
                <w:rFonts w:ascii="Times New Roman" w:hAnsi="Times New Roman" w:cs="Times New Roman"/>
                <w:sz w:val="28"/>
                <w:szCs w:val="28"/>
              </w:rPr>
              <w:t xml:space="preserve"> 8 балів за дві). </w:t>
            </w:r>
          </w:p>
          <w:p w:rsidR="008A33A1" w:rsidRPr="008A33A1" w:rsidRDefault="008A33A1" w:rsidP="004F5ED7">
            <w:pPr>
              <w:spacing w:line="264" w:lineRule="auto"/>
              <w:ind w:firstLine="567"/>
              <w:jc w:val="both"/>
              <w:rPr>
                <w:rFonts w:ascii="Times New Roman" w:hAnsi="Times New Roman" w:cs="Times New Roman"/>
                <w:sz w:val="28"/>
                <w:szCs w:val="28"/>
              </w:rPr>
            </w:pPr>
            <w:r w:rsidRPr="008A33A1">
              <w:rPr>
                <w:rFonts w:ascii="Times New Roman" w:hAnsi="Times New Roman" w:cs="Times New Roman"/>
                <w:sz w:val="28"/>
                <w:szCs w:val="28"/>
              </w:rPr>
              <w:t>Тема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w:t>
            </w:r>
          </w:p>
          <w:p w:rsidR="008A33A1" w:rsidRPr="008A33A1" w:rsidRDefault="008A33A1" w:rsidP="004F5ED7">
            <w:pPr>
              <w:ind w:firstLine="567"/>
              <w:jc w:val="both"/>
              <w:rPr>
                <w:rFonts w:ascii="Times New Roman" w:hAnsi="Times New Roman" w:cs="Times New Roman"/>
                <w:sz w:val="28"/>
                <w:szCs w:val="28"/>
              </w:rPr>
            </w:pPr>
            <w:bookmarkStart w:id="1" w:name=".D0.92.D0.B8.D0.B4.D1.8B_.D1.80.D0.B5.D1"/>
            <w:bookmarkEnd w:id="1"/>
            <w:r w:rsidRPr="008A33A1">
              <w:rPr>
                <w:rFonts w:ascii="Times New Roman" w:hAnsi="Times New Roman" w:cs="Times New Roman"/>
                <w:sz w:val="28"/>
                <w:szCs w:val="28"/>
              </w:rPr>
              <w:t xml:space="preserve">Написання самостійної роботи практикується в освітньому процесі з метою набуття студентом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8A33A1" w:rsidRPr="008A33A1" w:rsidRDefault="008A33A1" w:rsidP="004F5ED7">
            <w:pPr>
              <w:ind w:firstLine="567"/>
              <w:jc w:val="both"/>
              <w:rPr>
                <w:rFonts w:ascii="Times New Roman" w:hAnsi="Times New Roman" w:cs="Times New Roman"/>
                <w:b/>
                <w:sz w:val="28"/>
                <w:szCs w:val="28"/>
              </w:rPr>
            </w:pPr>
            <w:bookmarkStart w:id="2" w:name=".D0.A1.D1.82.D1.80.D1.83.D0.BA.D1.82.D1."/>
            <w:bookmarkStart w:id="3" w:name=".D0.A1.D1.82.D0.B8.D0.BB.D0.B8.D1.81.D1."/>
            <w:bookmarkStart w:id="4" w:name=".D0.9F.D0.BB.D0.B0.D0.B3.D0.B8.D0.B0.D1."/>
            <w:bookmarkEnd w:id="2"/>
            <w:bookmarkEnd w:id="3"/>
            <w:bookmarkEnd w:id="4"/>
            <w:r w:rsidRPr="008A33A1">
              <w:rPr>
                <w:rFonts w:ascii="Times New Roman" w:hAnsi="Times New Roman" w:cs="Times New Roman"/>
                <w:sz w:val="28"/>
                <w:szCs w:val="28"/>
              </w:rPr>
              <w:t>Особливу увагу слід приділити оформленню науково-довідникового матеріалу, цитат та посилань на джерела.</w:t>
            </w:r>
          </w:p>
        </w:tc>
      </w:tr>
      <w:tr w:rsidR="008A33A1" w:rsidRPr="008A33A1" w:rsidTr="004F5ED7">
        <w:tc>
          <w:tcPr>
            <w:tcW w:w="2986"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widowControl w:val="0"/>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Умови допуску до підсумкового контролю</w:t>
            </w:r>
            <w:bookmarkStart w:id="5" w:name="_gjdgxs"/>
            <w:bookmarkEnd w:id="5"/>
          </w:p>
        </w:tc>
        <w:tc>
          <w:tcPr>
            <w:tcW w:w="7355" w:type="dxa"/>
            <w:tcBorders>
              <w:top w:val="single" w:sz="4" w:space="0" w:color="000000"/>
              <w:left w:val="single" w:sz="4" w:space="0" w:color="000000"/>
              <w:bottom w:val="single" w:sz="4" w:space="0" w:color="000000"/>
              <w:right w:val="single" w:sz="4" w:space="0" w:color="000000"/>
            </w:tcBorders>
          </w:tcPr>
          <w:p w:rsidR="008A33A1" w:rsidRPr="008A33A1" w:rsidRDefault="008A33A1" w:rsidP="004F5ED7">
            <w:pPr>
              <w:ind w:firstLine="709"/>
              <w:jc w:val="both"/>
              <w:rPr>
                <w:rFonts w:ascii="Times New Roman" w:hAnsi="Times New Roman" w:cs="Times New Roman"/>
                <w:b/>
                <w:sz w:val="28"/>
                <w:szCs w:val="28"/>
                <w:lang w:eastAsia="uk-UA"/>
              </w:rPr>
            </w:pPr>
            <w:r w:rsidRPr="008A33A1">
              <w:rPr>
                <w:rFonts w:ascii="Times New Roman" w:hAnsi="Times New Roman" w:cs="Times New Roman"/>
                <w:sz w:val="28"/>
                <w:szCs w:val="28"/>
              </w:rPr>
              <w:t>З тими студентами,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tc>
      </w:tr>
    </w:tbl>
    <w:p w:rsidR="008A33A1" w:rsidRPr="008A33A1" w:rsidRDefault="008A33A1" w:rsidP="008A33A1">
      <w:pPr>
        <w:widowControl w:val="0"/>
        <w:ind w:left="720"/>
        <w:contextualSpacing/>
        <w:jc w:val="both"/>
        <w:rPr>
          <w:rFonts w:ascii="Times New Roman" w:hAnsi="Times New Roman" w:cs="Times New Roman"/>
          <w:sz w:val="28"/>
          <w:szCs w:val="28"/>
          <w:lang w:eastAsia="uk-UA"/>
        </w:rPr>
      </w:pPr>
    </w:p>
    <w:p w:rsidR="008A33A1" w:rsidRPr="008A33A1" w:rsidRDefault="008A33A1" w:rsidP="008A33A1">
      <w:pPr>
        <w:ind w:firstLine="360"/>
        <w:jc w:val="both"/>
        <w:rPr>
          <w:rFonts w:ascii="Times New Roman" w:hAnsi="Times New Roman" w:cs="Times New Roman"/>
          <w:bCs/>
          <w:spacing w:val="-7"/>
          <w:sz w:val="28"/>
          <w:szCs w:val="28"/>
        </w:rPr>
      </w:pPr>
      <w:r w:rsidRPr="008A33A1">
        <w:rPr>
          <w:rFonts w:ascii="Times New Roman" w:hAnsi="Times New Roman" w:cs="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7839"/>
      </w:tblGrid>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b/>
                <w:sz w:val="28"/>
                <w:szCs w:val="28"/>
              </w:rPr>
            </w:pPr>
            <w:r w:rsidRPr="008A33A1">
              <w:rPr>
                <w:rFonts w:ascii="Times New Roman" w:eastAsia="Arial" w:hAnsi="Times New Roman" w:cs="Times New Roman"/>
                <w:i/>
                <w:iCs/>
                <w:sz w:val="28"/>
                <w:szCs w:val="28"/>
              </w:rPr>
              <w:t xml:space="preserve">Політика щодо академічної </w:t>
            </w:r>
            <w:r w:rsidRPr="008A33A1">
              <w:rPr>
                <w:rFonts w:ascii="Times New Roman" w:eastAsia="Arial" w:hAnsi="Times New Roman" w:cs="Times New Roman"/>
                <w:i/>
                <w:iCs/>
                <w:sz w:val="28"/>
                <w:szCs w:val="28"/>
              </w:rPr>
              <w:lastRenderedPageBreak/>
              <w:t>доброчесності</w:t>
            </w:r>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ind w:firstLine="360"/>
              <w:jc w:val="both"/>
              <w:rPr>
                <w:rFonts w:ascii="Times New Roman" w:hAnsi="Times New Roman" w:cs="Times New Roman"/>
                <w:sz w:val="28"/>
                <w:szCs w:val="28"/>
              </w:rPr>
            </w:pPr>
            <w:r w:rsidRPr="008A33A1">
              <w:rPr>
                <w:rFonts w:ascii="Times New Roman" w:eastAsia="Arial" w:hAnsi="Times New Roman" w:cs="Times New Roman"/>
                <w:sz w:val="28"/>
                <w:szCs w:val="28"/>
              </w:rPr>
              <w:lastRenderedPageBreak/>
              <w:t>Весь освітній процес повинен базуватися на академічній доброчесності. Що передбачає:</w:t>
            </w:r>
          </w:p>
          <w:p w:rsidR="008A33A1" w:rsidRPr="008A33A1" w:rsidRDefault="008A33A1" w:rsidP="004F5ED7">
            <w:pPr>
              <w:ind w:firstLine="36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lastRenderedPageBreak/>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8A33A1" w:rsidRPr="008A33A1" w:rsidRDefault="008A33A1" w:rsidP="004F5ED7">
            <w:pPr>
              <w:ind w:firstLine="36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 посилання на джерела інформації у разі використання ідей, розробок, тверджень, відомостей;</w:t>
            </w:r>
          </w:p>
          <w:p w:rsidR="008A33A1" w:rsidRPr="008A33A1" w:rsidRDefault="008A33A1" w:rsidP="004F5ED7">
            <w:pPr>
              <w:ind w:firstLine="36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8A33A1">
                <w:rPr>
                  <w:rStyle w:val="ab"/>
                  <w:rFonts w:ascii="Times New Roman" w:eastAsia="Arial" w:hAnsi="Times New Roman" w:cs="Times New Roman"/>
                  <w:sz w:val="28"/>
                  <w:szCs w:val="28"/>
                </w:rPr>
                <w:t>https://stu.cn.ua/wp-content/uploads/2021/06/kodeks-akademichnoyi-dobrochesnosti-nova-redakcziya.pdf</w:t>
              </w:r>
            </w:hyperlink>
          </w:p>
          <w:p w:rsidR="008A33A1" w:rsidRPr="008A33A1" w:rsidRDefault="008A33A1" w:rsidP="004F5ED7">
            <w:pPr>
              <w:ind w:firstLine="36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 xml:space="preserve">Списування під час контрольних робіт та екзаменів заборонені (в </w:t>
            </w:r>
            <w:proofErr w:type="spellStart"/>
            <w:r w:rsidRPr="008A33A1">
              <w:rPr>
                <w:rFonts w:ascii="Times New Roman" w:eastAsia="Arial" w:hAnsi="Times New Roman" w:cs="Times New Roman"/>
                <w:sz w:val="28"/>
                <w:szCs w:val="28"/>
              </w:rPr>
              <w:t>т.ч</w:t>
            </w:r>
            <w:proofErr w:type="spellEnd"/>
            <w:r w:rsidRPr="008A33A1">
              <w:rPr>
                <w:rFonts w:ascii="Times New Roman" w:eastAsia="Arial" w:hAnsi="Times New Roman" w:cs="Times New Roman"/>
                <w:sz w:val="28"/>
                <w:szCs w:val="28"/>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8A33A1">
                <w:rPr>
                  <w:rStyle w:val="ab"/>
                  <w:rFonts w:ascii="Times New Roman" w:eastAsia="Arial" w:hAnsi="Times New Roman" w:cs="Times New Roman"/>
                  <w:sz w:val="28"/>
                  <w:szCs w:val="28"/>
                </w:rPr>
                <w:t>https://stu.cn.ua/wp-content/uploads/2021/03/pravila-vn-rozp.pdf</w:t>
              </w:r>
            </w:hyperlink>
          </w:p>
          <w:p w:rsidR="008A33A1" w:rsidRPr="008A33A1" w:rsidRDefault="008A33A1" w:rsidP="004F5ED7">
            <w:pPr>
              <w:ind w:firstLine="36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8A33A1">
              <w:rPr>
                <w:rFonts w:ascii="Times New Roman" w:eastAsia="Arial" w:hAnsi="Times New Roman" w:cs="Times New Roman"/>
                <w:sz w:val="28"/>
                <w:szCs w:val="28"/>
              </w:rPr>
              <w:t>самоплагіат</w:t>
            </w:r>
            <w:proofErr w:type="spellEnd"/>
            <w:r w:rsidRPr="008A33A1">
              <w:rPr>
                <w:rFonts w:ascii="Times New Roman" w:eastAsia="Arial" w:hAnsi="Times New Roman" w:cs="Times New Roman"/>
                <w:sz w:val="28"/>
                <w:szCs w:val="28"/>
              </w:rPr>
              <w:t>; - фабрикація; - фальсифікація; - списування; - обман; - хабарництво; - необ’єктивне оцінювання.</w:t>
            </w:r>
          </w:p>
          <w:p w:rsidR="008A33A1" w:rsidRPr="008A33A1" w:rsidRDefault="008A33A1" w:rsidP="004F5ED7">
            <w:pPr>
              <w:ind w:firstLine="360"/>
              <w:jc w:val="both"/>
              <w:rPr>
                <w:rFonts w:ascii="Times New Roman" w:hAnsi="Times New Roman" w:cs="Times New Roman"/>
                <w:sz w:val="28"/>
                <w:szCs w:val="28"/>
              </w:rPr>
            </w:pPr>
            <w:r w:rsidRPr="008A33A1">
              <w:rPr>
                <w:rFonts w:ascii="Times New Roman" w:eastAsia="Arial" w:hAnsi="Times New Roman" w:cs="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b/>
                <w:sz w:val="28"/>
                <w:szCs w:val="28"/>
              </w:rPr>
            </w:pPr>
            <w:r w:rsidRPr="008A33A1">
              <w:rPr>
                <w:rFonts w:ascii="Times New Roman" w:eastAsia="Arial" w:hAnsi="Times New Roman" w:cs="Times New Roman"/>
                <w:i/>
                <w:iCs/>
                <w:sz w:val="28"/>
                <w:szCs w:val="28"/>
              </w:rPr>
              <w:lastRenderedPageBreak/>
              <w:t xml:space="preserve">Правила </w:t>
            </w:r>
            <w:proofErr w:type="spellStart"/>
            <w:r w:rsidRPr="008A33A1">
              <w:rPr>
                <w:rFonts w:ascii="Times New Roman" w:eastAsia="Arial" w:hAnsi="Times New Roman" w:cs="Times New Roman"/>
                <w:i/>
                <w:iCs/>
                <w:sz w:val="28"/>
                <w:szCs w:val="28"/>
              </w:rPr>
              <w:t>перезарахування</w:t>
            </w:r>
            <w:proofErr w:type="spellEnd"/>
            <w:r w:rsidRPr="008A33A1">
              <w:rPr>
                <w:rFonts w:ascii="Times New Roman" w:eastAsia="Arial" w:hAnsi="Times New Roman" w:cs="Times New Roman"/>
                <w:i/>
                <w:iCs/>
                <w:sz w:val="28"/>
                <w:szCs w:val="28"/>
              </w:rPr>
              <w:t xml:space="preserve"> кредитів</w:t>
            </w:r>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jc w:val="both"/>
              <w:rPr>
                <w:rFonts w:ascii="Times New Roman" w:hAnsi="Times New Roman" w:cs="Times New Roman"/>
                <w:sz w:val="28"/>
                <w:szCs w:val="28"/>
              </w:rPr>
            </w:pPr>
            <w:r w:rsidRPr="008A33A1">
              <w:rPr>
                <w:rFonts w:ascii="Times New Roman" w:eastAsia="Arial" w:hAnsi="Times New Roman" w:cs="Times New Roman"/>
                <w:sz w:val="28"/>
                <w:szCs w:val="28"/>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8A33A1">
                <w:rPr>
                  <w:rStyle w:val="ab"/>
                  <w:rFonts w:ascii="Times New Roman" w:eastAsia="Arial" w:hAnsi="Times New Roman" w:cs="Times New Roman"/>
                  <w:sz w:val="28"/>
                  <w:szCs w:val="28"/>
                </w:rPr>
                <w:t>https://stu.cn.ua/wp-content/uploads/2021/04/polozhennya-pro-akademichnu-mobilnist-uchasnykiv-osvitnogo-proczesu.pdf</w:t>
              </w:r>
            </w:hyperlink>
          </w:p>
        </w:tc>
      </w:tr>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b/>
                <w:sz w:val="28"/>
                <w:szCs w:val="28"/>
              </w:rPr>
            </w:pPr>
            <w:r w:rsidRPr="008A33A1">
              <w:rPr>
                <w:rFonts w:ascii="Times New Roman" w:eastAsia="Arial" w:hAnsi="Times New Roman" w:cs="Times New Roman"/>
                <w:i/>
                <w:iCs/>
                <w:sz w:val="28"/>
                <w:szCs w:val="28"/>
              </w:rPr>
              <w:t xml:space="preserve">Політика щодо </w:t>
            </w:r>
            <w:r w:rsidRPr="008A33A1">
              <w:rPr>
                <w:rFonts w:ascii="Times New Roman" w:eastAsia="Arial" w:hAnsi="Times New Roman" w:cs="Times New Roman"/>
                <w:i/>
                <w:iCs/>
                <w:sz w:val="28"/>
                <w:szCs w:val="28"/>
              </w:rPr>
              <w:lastRenderedPageBreak/>
              <w:t>дедлайнів та перескладання</w:t>
            </w:r>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lastRenderedPageBreak/>
              <w:t xml:space="preserve">Роботи, які здаються із порушенням термінів без поважних </w:t>
            </w:r>
            <w:r w:rsidRPr="008A33A1">
              <w:rPr>
                <w:rFonts w:ascii="Times New Roman" w:eastAsia="Arial" w:hAnsi="Times New Roman" w:cs="Times New Roman"/>
                <w:sz w:val="28"/>
                <w:szCs w:val="28"/>
              </w:rPr>
              <w:lastRenderedPageBreak/>
              <w:t>причин, оцінюються на нижчу оцінку. Перескладання модулів відбувається із дозволу лектора за наявності поважних причин (наприклад, лікарняний).</w:t>
            </w:r>
          </w:p>
          <w:p w:rsidR="008A33A1" w:rsidRPr="008A33A1" w:rsidRDefault="008A33A1" w:rsidP="004F5ED7">
            <w:pPr>
              <w:widowControl w:val="0"/>
              <w:autoSpaceDN w:val="0"/>
              <w:jc w:val="both"/>
              <w:rPr>
                <w:rFonts w:ascii="Times New Roman" w:hAnsi="Times New Roman" w:cs="Times New Roman"/>
                <w:sz w:val="28"/>
                <w:szCs w:val="28"/>
              </w:rPr>
            </w:pPr>
            <w:r w:rsidRPr="008A33A1">
              <w:rPr>
                <w:rFonts w:ascii="Times New Roman" w:eastAsia="Arial" w:hAnsi="Times New Roman" w:cs="Times New Roman"/>
                <w:sz w:val="28"/>
                <w:szCs w:val="28"/>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8A33A1">
                <w:rPr>
                  <w:rStyle w:val="ab"/>
                  <w:rFonts w:ascii="Times New Roman" w:eastAsia="Arial" w:hAnsi="Times New Roman" w:cs="Times New Roman"/>
                  <w:sz w:val="28"/>
                  <w:szCs w:val="28"/>
                </w:rPr>
                <w:t>https://stu.cn.ua/wp-content/uploads/2021/04/polozhennya-pro-potochne-ta-pidsumkove-oczinyuvannya-znan-zdobuvachiv-vyshhoyi-osvity-1.pdf</w:t>
              </w:r>
            </w:hyperlink>
          </w:p>
        </w:tc>
      </w:tr>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b/>
                <w:sz w:val="28"/>
                <w:szCs w:val="28"/>
              </w:rPr>
            </w:pPr>
            <w:r w:rsidRPr="008A33A1">
              <w:rPr>
                <w:rFonts w:ascii="Times New Roman" w:eastAsia="Arial" w:hAnsi="Times New Roman" w:cs="Times New Roman"/>
                <w:i/>
                <w:iCs/>
                <w:sz w:val="28"/>
                <w:szCs w:val="28"/>
              </w:rPr>
              <w:lastRenderedPageBreak/>
              <w:t>Політика щодо відвідування</w:t>
            </w:r>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8A33A1" w:rsidRPr="008A33A1" w:rsidRDefault="008A33A1" w:rsidP="004F5ED7">
            <w:pPr>
              <w:widowControl w:val="0"/>
              <w:autoSpaceDN w:val="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8A33A1">
                <w:rPr>
                  <w:rStyle w:val="ab"/>
                  <w:rFonts w:ascii="Times New Roman" w:eastAsia="Arial" w:hAnsi="Times New Roman" w:cs="Times New Roman"/>
                  <w:sz w:val="28"/>
                  <w:szCs w:val="28"/>
                </w:rPr>
                <w:t>https://stu.cn.ua/wp-content/uploads/2021/04/polozhennya-pro-potochne-ta-pidsumkove-oczinyuvannya-znan-zdobuvachiv-vyshhoyi-osvity-1.pdf</w:t>
              </w:r>
            </w:hyperlink>
          </w:p>
          <w:p w:rsidR="008A33A1" w:rsidRPr="008A33A1" w:rsidRDefault="008A33A1" w:rsidP="004F5ED7">
            <w:pPr>
              <w:widowControl w:val="0"/>
              <w:autoSpaceDN w:val="0"/>
              <w:jc w:val="both"/>
              <w:rPr>
                <w:rFonts w:ascii="Times New Roman" w:eastAsia="Arial" w:hAnsi="Times New Roman" w:cs="Times New Roman"/>
                <w:sz w:val="28"/>
                <w:szCs w:val="28"/>
              </w:rPr>
            </w:pPr>
            <w:r w:rsidRPr="008A33A1">
              <w:rPr>
                <w:rFonts w:ascii="Times New Roman" w:eastAsia="Arial" w:hAnsi="Times New Roman" w:cs="Times New Roman"/>
                <w:sz w:val="28"/>
                <w:szCs w:val="28"/>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8A33A1" w:rsidRPr="008A33A1" w:rsidRDefault="008A33A1" w:rsidP="004F5ED7">
            <w:pPr>
              <w:widowControl w:val="0"/>
              <w:autoSpaceDN w:val="0"/>
              <w:jc w:val="both"/>
              <w:rPr>
                <w:rFonts w:ascii="Times New Roman" w:hAnsi="Times New Roman" w:cs="Times New Roman"/>
                <w:sz w:val="28"/>
                <w:szCs w:val="28"/>
              </w:rPr>
            </w:pPr>
            <w:r w:rsidRPr="008A33A1">
              <w:rPr>
                <w:rFonts w:ascii="Times New Roman" w:eastAsia="Arial" w:hAnsi="Times New Roman" w:cs="Times New Roman"/>
                <w:sz w:val="28"/>
                <w:szCs w:val="28"/>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w:t>
            </w:r>
            <w:r w:rsidRPr="008A33A1">
              <w:rPr>
                <w:rFonts w:ascii="Times New Roman" w:eastAsia="Arial" w:hAnsi="Times New Roman" w:cs="Times New Roman"/>
                <w:sz w:val="28"/>
                <w:szCs w:val="28"/>
              </w:rPr>
              <w:lastRenderedPageBreak/>
              <w:t xml:space="preserve">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8A33A1">
                <w:rPr>
                  <w:rStyle w:val="ab"/>
                  <w:rFonts w:ascii="Times New Roman" w:eastAsia="Arial" w:hAnsi="Times New Roman" w:cs="Times New Roman"/>
                  <w:sz w:val="28"/>
                  <w:szCs w:val="28"/>
                </w:rPr>
                <w:t>https://stu.cn.ua/wp-content/uploads/2021/03/p-vilne-vid.pdf</w:t>
              </w:r>
            </w:hyperlink>
          </w:p>
        </w:tc>
      </w:tr>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b/>
                <w:sz w:val="28"/>
                <w:szCs w:val="28"/>
              </w:rPr>
            </w:pPr>
            <w:r w:rsidRPr="008A33A1">
              <w:rPr>
                <w:rFonts w:ascii="Times New Roman" w:eastAsia="Arial" w:hAnsi="Times New Roman" w:cs="Times New Roman"/>
                <w:bCs/>
                <w:i/>
                <w:sz w:val="28"/>
                <w:szCs w:val="28"/>
              </w:rPr>
              <w:lastRenderedPageBreak/>
              <w:t>Політика оскарження результатів контрольних заходів</w:t>
            </w:r>
            <w:r w:rsidRPr="008A33A1">
              <w:rPr>
                <w:rFonts w:ascii="Times New Roman" w:eastAsia="Arial" w:hAnsi="Times New Roman" w:cs="Times New Roman"/>
                <w:bCs/>
                <w:sz w:val="28"/>
                <w:szCs w:val="28"/>
              </w:rPr>
              <w:t>.</w:t>
            </w:r>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jc w:val="both"/>
              <w:rPr>
                <w:rFonts w:ascii="Times New Roman" w:hAnsi="Times New Roman" w:cs="Times New Roman"/>
                <w:sz w:val="28"/>
                <w:szCs w:val="28"/>
              </w:rPr>
            </w:pPr>
            <w:r w:rsidRPr="008A33A1">
              <w:rPr>
                <w:rFonts w:ascii="Times New Roman" w:eastAsia="Arial" w:hAnsi="Times New Roman" w:cs="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8A33A1">
              <w:rPr>
                <w:rFonts w:ascii="Times New Roman" w:eastAsia="Arial" w:hAnsi="Times New Roman" w:cs="Times New Roman"/>
                <w:sz w:val="28"/>
                <w:szCs w:val="28"/>
              </w:rPr>
              <w:t>інформальній</w:t>
            </w:r>
            <w:proofErr w:type="spellEnd"/>
            <w:r w:rsidRPr="008A33A1">
              <w:rPr>
                <w:rFonts w:ascii="Times New Roman" w:eastAsia="Arial" w:hAnsi="Times New Roman" w:cs="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8A33A1">
              <w:rPr>
                <w:rFonts w:ascii="Times New Roman" w:eastAsia="Arial" w:hAnsi="Times New Roman" w:cs="Times New Roman"/>
                <w:bCs/>
                <w:sz w:val="28"/>
                <w:szCs w:val="28"/>
              </w:rPr>
              <w:t xml:space="preserve"> Порядок подання та розгляду апеляцій визначається відповідно до р.7 </w:t>
            </w:r>
            <w:r w:rsidRPr="008A33A1">
              <w:rPr>
                <w:rFonts w:ascii="Times New Roman" w:eastAsia="Arial"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8A33A1">
              <w:rPr>
                <w:rFonts w:ascii="Times New Roman" w:eastAsia="Arial" w:hAnsi="Times New Roman" w:cs="Times New Roman"/>
                <w:bCs/>
                <w:sz w:val="28"/>
                <w:szCs w:val="28"/>
              </w:rPr>
              <w:t xml:space="preserve"> </w:t>
            </w:r>
            <w:hyperlink r:id="rId22" w:history="1">
              <w:r w:rsidRPr="008A33A1">
                <w:rPr>
                  <w:rStyle w:val="ab"/>
                  <w:rFonts w:ascii="Times New Roman" w:eastAsia="Arial" w:hAnsi="Times New Roman" w:cs="Times New Roman"/>
                  <w:bCs/>
                  <w:sz w:val="28"/>
                  <w:szCs w:val="28"/>
                </w:rPr>
                <w:t>https://stu.cn.ua/wp-content/uploads/2021/04/polozhennya-pro-potochne-ta-pidsumkove-oczinyuvannya-znan-zdobuvachiv-vyshhoyi-osvity-1.pdf</w:t>
              </w:r>
            </w:hyperlink>
          </w:p>
        </w:tc>
      </w:tr>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i/>
                <w:sz w:val="28"/>
                <w:szCs w:val="28"/>
              </w:rPr>
            </w:pPr>
            <w:r w:rsidRPr="008A33A1">
              <w:rPr>
                <w:rFonts w:ascii="Times New Roman" w:eastAsia="Arial" w:hAnsi="Times New Roman" w:cs="Times New Roman"/>
                <w:i/>
                <w:sz w:val="28"/>
                <w:szCs w:val="28"/>
              </w:rPr>
              <w:t>Консультації</w:t>
            </w:r>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jc w:val="both"/>
              <w:rPr>
                <w:rFonts w:ascii="Times New Roman" w:hAnsi="Times New Roman" w:cs="Times New Roman"/>
                <w:sz w:val="28"/>
                <w:szCs w:val="28"/>
              </w:rPr>
            </w:pPr>
            <w:r w:rsidRPr="008A33A1">
              <w:rPr>
                <w:rFonts w:ascii="Times New Roman" w:eastAsia="Arial" w:hAnsi="Times New Roman" w:cs="Times New Roman"/>
                <w:sz w:val="28"/>
                <w:szCs w:val="28"/>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8A33A1" w:rsidRPr="008A33A1" w:rsidTr="004F5ED7">
        <w:tc>
          <w:tcPr>
            <w:tcW w:w="2192"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rPr>
                <w:rFonts w:ascii="Times New Roman" w:hAnsi="Times New Roman" w:cs="Times New Roman"/>
                <w:i/>
                <w:sz w:val="28"/>
                <w:szCs w:val="28"/>
              </w:rPr>
            </w:pPr>
            <w:r w:rsidRPr="008A33A1">
              <w:rPr>
                <w:rFonts w:ascii="Times New Roman" w:eastAsia="Arial" w:hAnsi="Times New Roman" w:cs="Times New Roman"/>
                <w:i/>
                <w:sz w:val="28"/>
                <w:szCs w:val="28"/>
              </w:rPr>
              <w:t xml:space="preserve">Розвиток </w:t>
            </w:r>
            <w:proofErr w:type="spellStart"/>
            <w:r w:rsidRPr="008A33A1">
              <w:rPr>
                <w:rFonts w:ascii="Times New Roman" w:eastAsia="Arial" w:hAnsi="Times New Roman" w:cs="Times New Roman"/>
                <w:i/>
                <w:sz w:val="28"/>
                <w:szCs w:val="28"/>
              </w:rPr>
              <w:t>soft</w:t>
            </w:r>
            <w:proofErr w:type="spellEnd"/>
            <w:r w:rsidRPr="008A33A1">
              <w:rPr>
                <w:rFonts w:ascii="Times New Roman" w:eastAsia="Arial" w:hAnsi="Times New Roman" w:cs="Times New Roman"/>
                <w:i/>
                <w:sz w:val="28"/>
                <w:szCs w:val="28"/>
              </w:rPr>
              <w:t xml:space="preserve"> </w:t>
            </w:r>
            <w:proofErr w:type="spellStart"/>
            <w:r w:rsidRPr="008A33A1">
              <w:rPr>
                <w:rFonts w:ascii="Times New Roman" w:eastAsia="Arial" w:hAnsi="Times New Roman" w:cs="Times New Roman"/>
                <w:i/>
                <w:sz w:val="28"/>
                <w:szCs w:val="28"/>
              </w:rPr>
              <w:t>skills</w:t>
            </w:r>
            <w:proofErr w:type="spellEnd"/>
          </w:p>
        </w:tc>
        <w:tc>
          <w:tcPr>
            <w:tcW w:w="7839" w:type="dxa"/>
            <w:tcBorders>
              <w:top w:val="single" w:sz="4" w:space="0" w:color="auto"/>
              <w:left w:val="single" w:sz="4" w:space="0" w:color="auto"/>
              <w:bottom w:val="single" w:sz="4" w:space="0" w:color="auto"/>
              <w:right w:val="single" w:sz="4" w:space="0" w:color="auto"/>
            </w:tcBorders>
            <w:shd w:val="clear" w:color="auto" w:fill="auto"/>
            <w:hideMark/>
          </w:tcPr>
          <w:p w:rsidR="008A33A1" w:rsidRPr="008A33A1" w:rsidRDefault="008A33A1" w:rsidP="004F5ED7">
            <w:pPr>
              <w:widowControl w:val="0"/>
              <w:autoSpaceDN w:val="0"/>
              <w:jc w:val="both"/>
              <w:rPr>
                <w:rFonts w:ascii="Times New Roman" w:hAnsi="Times New Roman" w:cs="Times New Roman"/>
                <w:sz w:val="28"/>
                <w:szCs w:val="28"/>
              </w:rPr>
            </w:pPr>
            <w:r w:rsidRPr="008A33A1">
              <w:rPr>
                <w:rFonts w:ascii="Times New Roman" w:eastAsia="Arial"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8A33A1" w:rsidRPr="008A33A1" w:rsidRDefault="008A33A1" w:rsidP="008A33A1">
      <w:pPr>
        <w:rPr>
          <w:rFonts w:ascii="Times New Roman" w:hAnsi="Times New Roman" w:cs="Times New Roman"/>
          <w:b/>
          <w:sz w:val="28"/>
          <w:szCs w:val="28"/>
          <w:lang w:eastAsia="uk-UA"/>
        </w:rPr>
      </w:pPr>
    </w:p>
    <w:p w:rsidR="008A33A1" w:rsidRPr="008A33A1" w:rsidRDefault="008A33A1" w:rsidP="008A33A1">
      <w:pPr>
        <w:ind w:firstLine="360"/>
        <w:jc w:val="center"/>
        <w:rPr>
          <w:rFonts w:ascii="Times New Roman" w:hAnsi="Times New Roman" w:cs="Times New Roman"/>
          <w:b/>
          <w:sz w:val="28"/>
          <w:szCs w:val="28"/>
          <w:lang w:eastAsia="uk-UA"/>
        </w:rPr>
      </w:pPr>
      <w:r w:rsidRPr="008A33A1">
        <w:rPr>
          <w:rFonts w:ascii="Times New Roman" w:hAnsi="Times New Roman" w:cs="Times New Roman"/>
          <w:b/>
          <w:sz w:val="28"/>
          <w:szCs w:val="28"/>
          <w:lang w:eastAsia="uk-UA"/>
        </w:rPr>
        <w:t>8. Рекомендована література</w:t>
      </w:r>
    </w:p>
    <w:p w:rsidR="008A33A1" w:rsidRPr="008A33A1" w:rsidRDefault="008A33A1" w:rsidP="008A33A1">
      <w:pPr>
        <w:pStyle w:val="a9"/>
        <w:numPr>
          <w:ilvl w:val="0"/>
          <w:numId w:val="28"/>
        </w:numPr>
        <w:tabs>
          <w:tab w:val="left" w:pos="1134"/>
        </w:tabs>
        <w:ind w:left="0" w:firstLine="0"/>
        <w:contextualSpacing/>
        <w:jc w:val="both"/>
        <w:rPr>
          <w:lang w:val="uk-UA"/>
        </w:rPr>
      </w:pPr>
      <w:r w:rsidRPr="008A33A1">
        <w:rPr>
          <w:lang w:val="uk-UA"/>
        </w:rPr>
        <w:lastRenderedPageBreak/>
        <w:t xml:space="preserve">Загальна теорія права : підручник / [О. В. Петришин, Д. В. Лук’янов, С. І. Максимов, В. С. </w:t>
      </w:r>
      <w:proofErr w:type="spellStart"/>
      <w:r w:rsidRPr="008A33A1">
        <w:rPr>
          <w:lang w:val="uk-UA"/>
        </w:rPr>
        <w:t>Смородинський</w:t>
      </w:r>
      <w:proofErr w:type="spellEnd"/>
      <w:r w:rsidRPr="008A33A1">
        <w:rPr>
          <w:lang w:val="uk-UA"/>
        </w:rPr>
        <w:t xml:space="preserve"> та ін.] ; за ред. О. В. Петришина. Харків : Право, 2020. 568 с. </w:t>
      </w:r>
    </w:p>
    <w:p w:rsidR="008A33A1" w:rsidRPr="008A33A1" w:rsidRDefault="008A33A1" w:rsidP="008A33A1">
      <w:pPr>
        <w:pStyle w:val="a9"/>
        <w:numPr>
          <w:ilvl w:val="0"/>
          <w:numId w:val="28"/>
        </w:numPr>
        <w:tabs>
          <w:tab w:val="left" w:pos="1134"/>
        </w:tabs>
        <w:ind w:left="0" w:firstLine="0"/>
        <w:contextualSpacing/>
        <w:jc w:val="both"/>
        <w:rPr>
          <w:lang w:val="uk-UA"/>
        </w:rPr>
      </w:pPr>
      <w:proofErr w:type="spellStart"/>
      <w:r w:rsidRPr="008A33A1">
        <w:rPr>
          <w:lang w:val="uk-UA"/>
        </w:rPr>
        <w:t>Крестовська</w:t>
      </w:r>
      <w:proofErr w:type="spellEnd"/>
      <w:r w:rsidRPr="008A33A1">
        <w:rPr>
          <w:lang w:val="uk-UA"/>
        </w:rPr>
        <w:t xml:space="preserve"> Н. М., Матвєєва Л. Г. Теорія держави і права. Підручник. Практикум. Тести: підручник. 2-ге вид., </w:t>
      </w:r>
      <w:proofErr w:type="spellStart"/>
      <w:r w:rsidRPr="008A33A1">
        <w:rPr>
          <w:lang w:val="uk-UA"/>
        </w:rPr>
        <w:t>випр</w:t>
      </w:r>
      <w:proofErr w:type="spellEnd"/>
      <w:r w:rsidRPr="008A33A1">
        <w:rPr>
          <w:lang w:val="uk-UA"/>
        </w:rPr>
        <w:t xml:space="preserve">. і </w:t>
      </w:r>
      <w:proofErr w:type="spellStart"/>
      <w:r w:rsidRPr="008A33A1">
        <w:rPr>
          <w:lang w:val="uk-UA"/>
        </w:rPr>
        <w:t>допов</w:t>
      </w:r>
      <w:proofErr w:type="spellEnd"/>
      <w:r w:rsidRPr="008A33A1">
        <w:rPr>
          <w:lang w:val="uk-UA"/>
        </w:rPr>
        <w:t xml:space="preserve">. Київ: Юрінком Інтер, 2019. 584 с. </w:t>
      </w:r>
    </w:p>
    <w:p w:rsidR="008A33A1" w:rsidRPr="008A33A1" w:rsidRDefault="008A33A1" w:rsidP="008A33A1">
      <w:pPr>
        <w:numPr>
          <w:ilvl w:val="0"/>
          <w:numId w:val="28"/>
        </w:numPr>
        <w:tabs>
          <w:tab w:val="left" w:pos="1134"/>
        </w:tabs>
        <w:spacing w:after="30" w:line="240" w:lineRule="auto"/>
        <w:ind w:left="0" w:right="90" w:firstLine="0"/>
        <w:jc w:val="both"/>
        <w:rPr>
          <w:rFonts w:ascii="Times New Roman" w:hAnsi="Times New Roman" w:cs="Times New Roman"/>
          <w:spacing w:val="9"/>
          <w:sz w:val="28"/>
          <w:szCs w:val="28"/>
        </w:rPr>
      </w:pPr>
      <w:proofErr w:type="spellStart"/>
      <w:r w:rsidRPr="008A33A1">
        <w:rPr>
          <w:rFonts w:ascii="Times New Roman" w:hAnsi="Times New Roman" w:cs="Times New Roman"/>
          <w:spacing w:val="9"/>
          <w:sz w:val="28"/>
          <w:szCs w:val="28"/>
        </w:rPr>
        <w:t>Макушев</w:t>
      </w:r>
      <w:proofErr w:type="spellEnd"/>
      <w:r w:rsidRPr="008A33A1">
        <w:rPr>
          <w:rFonts w:ascii="Times New Roman" w:hAnsi="Times New Roman" w:cs="Times New Roman"/>
          <w:spacing w:val="9"/>
          <w:sz w:val="28"/>
          <w:szCs w:val="28"/>
        </w:rPr>
        <w:t xml:space="preserve"> П. В., </w:t>
      </w:r>
      <w:proofErr w:type="spellStart"/>
      <w:r w:rsidRPr="008A33A1">
        <w:rPr>
          <w:rFonts w:ascii="Times New Roman" w:hAnsi="Times New Roman" w:cs="Times New Roman"/>
          <w:spacing w:val="9"/>
          <w:sz w:val="28"/>
          <w:szCs w:val="28"/>
        </w:rPr>
        <w:t>Хрідочкін</w:t>
      </w:r>
      <w:proofErr w:type="spellEnd"/>
      <w:r w:rsidRPr="008A33A1">
        <w:rPr>
          <w:rFonts w:ascii="Times New Roman" w:hAnsi="Times New Roman" w:cs="Times New Roman"/>
          <w:spacing w:val="9"/>
          <w:sz w:val="28"/>
          <w:szCs w:val="28"/>
        </w:rPr>
        <w:t xml:space="preserve"> А. В. Теорія правозастосування : </w:t>
      </w:r>
      <w:proofErr w:type="spellStart"/>
      <w:r w:rsidRPr="008A33A1">
        <w:rPr>
          <w:rFonts w:ascii="Times New Roman" w:hAnsi="Times New Roman" w:cs="Times New Roman"/>
          <w:spacing w:val="9"/>
          <w:sz w:val="28"/>
          <w:szCs w:val="28"/>
        </w:rPr>
        <w:t>навч</w:t>
      </w:r>
      <w:proofErr w:type="spellEnd"/>
      <w:r w:rsidRPr="008A33A1">
        <w:rPr>
          <w:rFonts w:ascii="Times New Roman" w:hAnsi="Times New Roman" w:cs="Times New Roman"/>
          <w:spacing w:val="9"/>
          <w:sz w:val="28"/>
          <w:szCs w:val="28"/>
        </w:rPr>
        <w:t xml:space="preserve">. </w:t>
      </w:r>
      <w:proofErr w:type="spellStart"/>
      <w:r w:rsidRPr="008A33A1">
        <w:rPr>
          <w:rFonts w:ascii="Times New Roman" w:hAnsi="Times New Roman" w:cs="Times New Roman"/>
          <w:spacing w:val="9"/>
          <w:sz w:val="28"/>
          <w:szCs w:val="28"/>
        </w:rPr>
        <w:t>посіб</w:t>
      </w:r>
      <w:proofErr w:type="spellEnd"/>
      <w:r w:rsidRPr="008A33A1">
        <w:rPr>
          <w:rFonts w:ascii="Times New Roman" w:hAnsi="Times New Roman" w:cs="Times New Roman"/>
          <w:spacing w:val="9"/>
          <w:sz w:val="28"/>
          <w:szCs w:val="28"/>
        </w:rPr>
        <w:t xml:space="preserve">. Дніпро : </w:t>
      </w:r>
      <w:proofErr w:type="spellStart"/>
      <w:r w:rsidRPr="008A33A1">
        <w:rPr>
          <w:rFonts w:ascii="Times New Roman" w:hAnsi="Times New Roman" w:cs="Times New Roman"/>
          <w:spacing w:val="9"/>
          <w:sz w:val="28"/>
          <w:szCs w:val="28"/>
        </w:rPr>
        <w:t>Гельветика</w:t>
      </w:r>
      <w:proofErr w:type="spellEnd"/>
      <w:r w:rsidRPr="008A33A1">
        <w:rPr>
          <w:rFonts w:ascii="Times New Roman" w:hAnsi="Times New Roman" w:cs="Times New Roman"/>
          <w:spacing w:val="9"/>
          <w:sz w:val="28"/>
          <w:szCs w:val="28"/>
        </w:rPr>
        <w:t>, 2018. 359 с.</w:t>
      </w:r>
    </w:p>
    <w:p w:rsidR="008A33A1" w:rsidRPr="008A33A1" w:rsidRDefault="008A33A1" w:rsidP="008A33A1">
      <w:pPr>
        <w:pStyle w:val="a9"/>
        <w:numPr>
          <w:ilvl w:val="0"/>
          <w:numId w:val="28"/>
        </w:numPr>
        <w:tabs>
          <w:tab w:val="left" w:pos="1134"/>
        </w:tabs>
        <w:ind w:left="0" w:firstLine="0"/>
        <w:contextualSpacing/>
        <w:jc w:val="both"/>
        <w:rPr>
          <w:lang w:val="uk-UA"/>
        </w:rPr>
      </w:pPr>
      <w:r w:rsidRPr="008A33A1">
        <w:rPr>
          <w:lang w:val="uk-UA"/>
        </w:rPr>
        <w:t xml:space="preserve">Правозастосування : </w:t>
      </w:r>
      <w:proofErr w:type="spellStart"/>
      <w:r w:rsidRPr="008A33A1">
        <w:rPr>
          <w:lang w:val="uk-UA"/>
        </w:rPr>
        <w:t>навч</w:t>
      </w:r>
      <w:proofErr w:type="spellEnd"/>
      <w:r w:rsidRPr="008A33A1">
        <w:rPr>
          <w:lang w:val="uk-UA"/>
        </w:rPr>
        <w:t xml:space="preserve">. </w:t>
      </w:r>
      <w:proofErr w:type="spellStart"/>
      <w:r w:rsidRPr="008A33A1">
        <w:rPr>
          <w:lang w:val="uk-UA"/>
        </w:rPr>
        <w:t>посіб</w:t>
      </w:r>
      <w:proofErr w:type="spellEnd"/>
      <w:r w:rsidRPr="008A33A1">
        <w:rPr>
          <w:lang w:val="uk-UA"/>
        </w:rPr>
        <w:t xml:space="preserve">. / О. А. Назаренко та ін. / За </w:t>
      </w:r>
      <w:proofErr w:type="spellStart"/>
      <w:r w:rsidRPr="008A33A1">
        <w:rPr>
          <w:lang w:val="uk-UA"/>
        </w:rPr>
        <w:t>заг</w:t>
      </w:r>
      <w:proofErr w:type="spellEnd"/>
      <w:r w:rsidRPr="008A33A1">
        <w:rPr>
          <w:lang w:val="uk-UA"/>
        </w:rPr>
        <w:t xml:space="preserve">. ред. С. Д. </w:t>
      </w:r>
      <w:proofErr w:type="spellStart"/>
      <w:r w:rsidRPr="008A33A1">
        <w:rPr>
          <w:lang w:val="uk-UA"/>
        </w:rPr>
        <w:t>Гусарєва</w:t>
      </w:r>
      <w:proofErr w:type="spellEnd"/>
      <w:r w:rsidRPr="008A33A1">
        <w:rPr>
          <w:lang w:val="uk-UA"/>
        </w:rPr>
        <w:t xml:space="preserve">. Київ : НАВС, ФОП </w:t>
      </w:r>
      <w:proofErr w:type="spellStart"/>
      <w:r w:rsidRPr="008A33A1">
        <w:rPr>
          <w:lang w:val="uk-UA"/>
        </w:rPr>
        <w:t>Маслаков</w:t>
      </w:r>
      <w:proofErr w:type="spellEnd"/>
      <w:r w:rsidRPr="008A33A1">
        <w:rPr>
          <w:lang w:val="uk-UA"/>
        </w:rPr>
        <w:t xml:space="preserve">, 2020. 160 с. </w:t>
      </w:r>
    </w:p>
    <w:p w:rsidR="008A33A1" w:rsidRPr="008A33A1" w:rsidRDefault="008A33A1" w:rsidP="008A33A1">
      <w:pPr>
        <w:pStyle w:val="a9"/>
        <w:numPr>
          <w:ilvl w:val="0"/>
          <w:numId w:val="28"/>
        </w:numPr>
        <w:tabs>
          <w:tab w:val="left" w:pos="1134"/>
        </w:tabs>
        <w:ind w:left="0" w:firstLine="0"/>
        <w:contextualSpacing/>
        <w:jc w:val="both"/>
        <w:rPr>
          <w:lang w:val="uk-UA"/>
        </w:rPr>
      </w:pPr>
      <w:r w:rsidRPr="008A33A1">
        <w:rPr>
          <w:lang w:val="uk-UA"/>
        </w:rPr>
        <w:t xml:space="preserve">Теорія держави і права : підручник / [О. М. Бандурка, О. М. Головко, О. С. </w:t>
      </w:r>
      <w:proofErr w:type="spellStart"/>
      <w:r w:rsidRPr="008A33A1">
        <w:rPr>
          <w:lang w:val="uk-UA"/>
        </w:rPr>
        <w:t>Передерій</w:t>
      </w:r>
      <w:proofErr w:type="spellEnd"/>
      <w:r w:rsidRPr="008A33A1">
        <w:rPr>
          <w:lang w:val="uk-UA"/>
        </w:rPr>
        <w:t xml:space="preserve"> та ін.] ; за </w:t>
      </w:r>
      <w:proofErr w:type="spellStart"/>
      <w:r w:rsidRPr="008A33A1">
        <w:rPr>
          <w:lang w:val="uk-UA"/>
        </w:rPr>
        <w:t>заг</w:t>
      </w:r>
      <w:proofErr w:type="spellEnd"/>
      <w:r w:rsidRPr="008A33A1">
        <w:rPr>
          <w:lang w:val="uk-UA"/>
        </w:rPr>
        <w:t xml:space="preserve">. ред. д-ра </w:t>
      </w:r>
      <w:proofErr w:type="spellStart"/>
      <w:r w:rsidRPr="008A33A1">
        <w:rPr>
          <w:lang w:val="uk-UA"/>
        </w:rPr>
        <w:t>юрид</w:t>
      </w:r>
      <w:proofErr w:type="spellEnd"/>
      <w:r w:rsidRPr="008A33A1">
        <w:rPr>
          <w:lang w:val="uk-UA"/>
        </w:rPr>
        <w:t xml:space="preserve">. наук, проф., акад. </w:t>
      </w:r>
      <w:proofErr w:type="spellStart"/>
      <w:r w:rsidRPr="008A33A1">
        <w:rPr>
          <w:lang w:val="uk-UA"/>
        </w:rPr>
        <w:t>НАПрН</w:t>
      </w:r>
      <w:proofErr w:type="spellEnd"/>
      <w:r w:rsidRPr="008A33A1">
        <w:rPr>
          <w:lang w:val="uk-UA"/>
        </w:rPr>
        <w:t xml:space="preserve"> України О. М. Бандурки ; МВС України, Харків. </w:t>
      </w:r>
      <w:proofErr w:type="spellStart"/>
      <w:r w:rsidRPr="008A33A1">
        <w:rPr>
          <w:lang w:val="uk-UA"/>
        </w:rPr>
        <w:t>нац</w:t>
      </w:r>
      <w:proofErr w:type="spellEnd"/>
      <w:r w:rsidRPr="008A33A1">
        <w:rPr>
          <w:lang w:val="uk-UA"/>
        </w:rPr>
        <w:t xml:space="preserve">. ун-т </w:t>
      </w:r>
      <w:proofErr w:type="spellStart"/>
      <w:r w:rsidRPr="008A33A1">
        <w:rPr>
          <w:lang w:val="uk-UA"/>
        </w:rPr>
        <w:t>внутр</w:t>
      </w:r>
      <w:proofErr w:type="spellEnd"/>
      <w:r w:rsidRPr="008A33A1">
        <w:rPr>
          <w:lang w:val="uk-UA"/>
        </w:rPr>
        <w:t xml:space="preserve">. справ. Харків, 2018. 416 с. </w:t>
      </w:r>
    </w:p>
    <w:p w:rsidR="008A33A1" w:rsidRPr="008A33A1" w:rsidRDefault="008A33A1" w:rsidP="008A33A1">
      <w:pPr>
        <w:pStyle w:val="a9"/>
        <w:numPr>
          <w:ilvl w:val="0"/>
          <w:numId w:val="28"/>
        </w:numPr>
        <w:tabs>
          <w:tab w:val="left" w:pos="1134"/>
        </w:tabs>
        <w:ind w:left="0" w:firstLine="0"/>
        <w:contextualSpacing/>
        <w:jc w:val="both"/>
        <w:rPr>
          <w:lang w:val="uk-UA"/>
        </w:rPr>
      </w:pPr>
      <w:r w:rsidRPr="008A33A1">
        <w:rPr>
          <w:lang w:val="uk-UA"/>
        </w:rPr>
        <w:t xml:space="preserve">Теорія держави та права України: підручник для курсантів та студентів вищих </w:t>
      </w:r>
      <w:proofErr w:type="spellStart"/>
      <w:r w:rsidRPr="008A33A1">
        <w:rPr>
          <w:lang w:val="uk-UA"/>
        </w:rPr>
        <w:t>навч</w:t>
      </w:r>
      <w:proofErr w:type="spellEnd"/>
      <w:r w:rsidRPr="008A33A1">
        <w:rPr>
          <w:lang w:val="uk-UA"/>
        </w:rPr>
        <w:t xml:space="preserve">. </w:t>
      </w:r>
      <w:proofErr w:type="spellStart"/>
      <w:r w:rsidRPr="008A33A1">
        <w:rPr>
          <w:lang w:val="uk-UA"/>
        </w:rPr>
        <w:t>закл</w:t>
      </w:r>
      <w:proofErr w:type="spellEnd"/>
      <w:r w:rsidRPr="008A33A1">
        <w:rPr>
          <w:lang w:val="uk-UA"/>
        </w:rPr>
        <w:t xml:space="preserve">. / О. М. Бандурка, М. Ю. </w:t>
      </w:r>
      <w:proofErr w:type="spellStart"/>
      <w:r w:rsidRPr="008A33A1">
        <w:rPr>
          <w:lang w:val="uk-UA"/>
        </w:rPr>
        <w:t>Бурдін</w:t>
      </w:r>
      <w:proofErr w:type="spellEnd"/>
      <w:r w:rsidRPr="008A33A1">
        <w:rPr>
          <w:lang w:val="uk-UA"/>
        </w:rPr>
        <w:t xml:space="preserve">, О. М. Головко та ін. Харків: Майдан, 2018. 436 с. </w:t>
      </w:r>
    </w:p>
    <w:p w:rsidR="008A33A1" w:rsidRPr="008A33A1" w:rsidRDefault="008A33A1" w:rsidP="008A33A1">
      <w:pPr>
        <w:pStyle w:val="a9"/>
        <w:numPr>
          <w:ilvl w:val="0"/>
          <w:numId w:val="28"/>
        </w:numPr>
        <w:tabs>
          <w:tab w:val="left" w:pos="1134"/>
        </w:tabs>
        <w:ind w:left="0" w:firstLine="0"/>
        <w:contextualSpacing/>
        <w:jc w:val="both"/>
        <w:rPr>
          <w:lang w:val="uk-UA"/>
        </w:rPr>
      </w:pPr>
      <w:r w:rsidRPr="008A33A1">
        <w:rPr>
          <w:lang w:val="uk-UA"/>
        </w:rPr>
        <w:t xml:space="preserve">Теорія держави та права: </w:t>
      </w:r>
      <w:proofErr w:type="spellStart"/>
      <w:r w:rsidRPr="008A33A1">
        <w:rPr>
          <w:lang w:val="uk-UA"/>
        </w:rPr>
        <w:t>навч</w:t>
      </w:r>
      <w:proofErr w:type="spellEnd"/>
      <w:r w:rsidRPr="008A33A1">
        <w:rPr>
          <w:lang w:val="uk-UA"/>
        </w:rPr>
        <w:t xml:space="preserve">. </w:t>
      </w:r>
      <w:proofErr w:type="spellStart"/>
      <w:r w:rsidRPr="008A33A1">
        <w:rPr>
          <w:lang w:val="uk-UA"/>
        </w:rPr>
        <w:t>посіб</w:t>
      </w:r>
      <w:proofErr w:type="spellEnd"/>
      <w:r w:rsidRPr="008A33A1">
        <w:rPr>
          <w:lang w:val="uk-UA"/>
        </w:rPr>
        <w:t xml:space="preserve">. [Є. В. </w:t>
      </w:r>
      <w:proofErr w:type="spellStart"/>
      <w:r w:rsidRPr="008A33A1">
        <w:rPr>
          <w:lang w:val="uk-UA"/>
        </w:rPr>
        <w:t>Білозьоров</w:t>
      </w:r>
      <w:proofErr w:type="spellEnd"/>
      <w:r w:rsidRPr="008A33A1">
        <w:rPr>
          <w:lang w:val="uk-UA"/>
        </w:rPr>
        <w:t xml:space="preserve">, О. Б. Горова, В. П. Власенко, А. М. Завальний, Н. В. </w:t>
      </w:r>
      <w:proofErr w:type="spellStart"/>
      <w:r w:rsidRPr="008A33A1">
        <w:rPr>
          <w:lang w:val="uk-UA"/>
        </w:rPr>
        <w:t>Заяць</w:t>
      </w:r>
      <w:proofErr w:type="spellEnd"/>
      <w:r w:rsidRPr="008A33A1">
        <w:rPr>
          <w:lang w:val="uk-UA"/>
        </w:rPr>
        <w:t xml:space="preserve"> та ін.]; за </w:t>
      </w:r>
      <w:proofErr w:type="spellStart"/>
      <w:r w:rsidRPr="008A33A1">
        <w:rPr>
          <w:lang w:val="uk-UA"/>
        </w:rPr>
        <w:t>заг</w:t>
      </w:r>
      <w:proofErr w:type="spellEnd"/>
      <w:r w:rsidRPr="008A33A1">
        <w:rPr>
          <w:lang w:val="uk-UA"/>
        </w:rPr>
        <w:t xml:space="preserve">. ред. С. Д. </w:t>
      </w:r>
      <w:proofErr w:type="spellStart"/>
      <w:r w:rsidRPr="008A33A1">
        <w:rPr>
          <w:lang w:val="uk-UA"/>
        </w:rPr>
        <w:t>Гусарєва</w:t>
      </w:r>
      <w:proofErr w:type="spellEnd"/>
      <w:r w:rsidRPr="008A33A1">
        <w:rPr>
          <w:lang w:val="uk-UA"/>
        </w:rPr>
        <w:t xml:space="preserve">, О. Д. Тихомирова. Київ : НАВС, Освіта України, 2017. 320 с. </w:t>
      </w:r>
      <w:r>
        <w:rPr>
          <w:lang w:val="en-US"/>
        </w:rPr>
        <w:t>URL</w:t>
      </w:r>
      <w:r w:rsidRPr="008A33A1">
        <w:rPr>
          <w:lang w:val="uk-UA"/>
        </w:rPr>
        <w:t xml:space="preserve">: </w:t>
      </w:r>
      <w:hyperlink r:id="rId23" w:history="1">
        <w:r w:rsidRPr="008A33A1">
          <w:rPr>
            <w:rStyle w:val="ab"/>
            <w:rFonts w:eastAsia="Calibri"/>
            <w:lang w:val="en-GB"/>
          </w:rPr>
          <w:t>https</w:t>
        </w:r>
        <w:r w:rsidRPr="008A33A1">
          <w:rPr>
            <w:rStyle w:val="ab"/>
            <w:rFonts w:eastAsia="Calibri"/>
            <w:lang w:val="uk-UA"/>
          </w:rPr>
          <w:t>://</w:t>
        </w:r>
        <w:r w:rsidRPr="008A33A1">
          <w:rPr>
            <w:rStyle w:val="ab"/>
            <w:rFonts w:eastAsia="Calibri"/>
            <w:lang w:val="en-GB"/>
          </w:rPr>
          <w:t>arm</w:t>
        </w:r>
        <w:r w:rsidRPr="008A33A1">
          <w:rPr>
            <w:rStyle w:val="ab"/>
            <w:rFonts w:eastAsia="Calibri"/>
            <w:lang w:val="uk-UA"/>
          </w:rPr>
          <w:t>.</w:t>
        </w:r>
        <w:proofErr w:type="spellStart"/>
        <w:r w:rsidRPr="008A33A1">
          <w:rPr>
            <w:rStyle w:val="ab"/>
            <w:rFonts w:eastAsia="Calibri"/>
            <w:lang w:val="en-GB"/>
          </w:rPr>
          <w:t>naiau</w:t>
        </w:r>
        <w:proofErr w:type="spellEnd"/>
        <w:r w:rsidRPr="008A33A1">
          <w:rPr>
            <w:rStyle w:val="ab"/>
            <w:rFonts w:eastAsia="Calibri"/>
            <w:lang w:val="uk-UA"/>
          </w:rPr>
          <w:t>.</w:t>
        </w:r>
        <w:proofErr w:type="spellStart"/>
        <w:r w:rsidRPr="008A33A1">
          <w:rPr>
            <w:rStyle w:val="ab"/>
            <w:rFonts w:eastAsia="Calibri"/>
            <w:lang w:val="en-GB"/>
          </w:rPr>
          <w:t>kiev</w:t>
        </w:r>
        <w:proofErr w:type="spellEnd"/>
        <w:r w:rsidRPr="008A33A1">
          <w:rPr>
            <w:rStyle w:val="ab"/>
            <w:rFonts w:eastAsia="Calibri"/>
            <w:lang w:val="uk-UA"/>
          </w:rPr>
          <w:t>.</w:t>
        </w:r>
        <w:proofErr w:type="spellStart"/>
        <w:r w:rsidRPr="008A33A1">
          <w:rPr>
            <w:rStyle w:val="ab"/>
            <w:rFonts w:eastAsia="Calibri"/>
            <w:lang w:val="en-GB"/>
          </w:rPr>
          <w:t>ua</w:t>
        </w:r>
        <w:proofErr w:type="spellEnd"/>
        <w:r w:rsidRPr="008A33A1">
          <w:rPr>
            <w:rStyle w:val="ab"/>
            <w:rFonts w:eastAsia="Calibri"/>
            <w:lang w:val="uk-UA"/>
          </w:rPr>
          <w:t>/</w:t>
        </w:r>
        <w:r w:rsidRPr="008A33A1">
          <w:rPr>
            <w:rStyle w:val="ab"/>
            <w:rFonts w:eastAsia="Calibri"/>
            <w:lang w:val="en-GB"/>
          </w:rPr>
          <w:t>books</w:t>
        </w:r>
        <w:r w:rsidRPr="008A33A1">
          <w:rPr>
            <w:rStyle w:val="ab"/>
            <w:rFonts w:eastAsia="Calibri"/>
            <w:lang w:val="uk-UA"/>
          </w:rPr>
          <w:t>/</w:t>
        </w:r>
        <w:proofErr w:type="spellStart"/>
        <w:r w:rsidRPr="008A33A1">
          <w:rPr>
            <w:rStyle w:val="ab"/>
            <w:rFonts w:eastAsia="Calibri"/>
            <w:lang w:val="en-GB"/>
          </w:rPr>
          <w:t>tdp</w:t>
        </w:r>
        <w:proofErr w:type="spellEnd"/>
        <w:r w:rsidRPr="008A33A1">
          <w:rPr>
            <w:rStyle w:val="ab"/>
            <w:rFonts w:eastAsia="Calibri"/>
            <w:lang w:val="uk-UA"/>
          </w:rPr>
          <w:t>-</w:t>
        </w:r>
        <w:r w:rsidRPr="008A33A1">
          <w:rPr>
            <w:rStyle w:val="ab"/>
            <w:rFonts w:eastAsia="Calibri"/>
            <w:lang w:val="en-GB"/>
          </w:rPr>
          <w:t>new</w:t>
        </w:r>
        <w:r w:rsidRPr="008A33A1">
          <w:rPr>
            <w:rStyle w:val="ab"/>
            <w:rFonts w:eastAsia="Calibri"/>
            <w:lang w:val="uk-UA"/>
          </w:rPr>
          <w:t>/</w:t>
        </w:r>
        <w:r w:rsidRPr="008A33A1">
          <w:rPr>
            <w:rStyle w:val="ab"/>
            <w:rFonts w:eastAsia="Calibri"/>
            <w:lang w:val="en-GB"/>
          </w:rPr>
          <w:t>index</w:t>
        </w:r>
        <w:r w:rsidRPr="008A33A1">
          <w:rPr>
            <w:rStyle w:val="ab"/>
            <w:rFonts w:eastAsia="Calibri"/>
            <w:lang w:val="uk-UA"/>
          </w:rPr>
          <w:t>.</w:t>
        </w:r>
        <w:r w:rsidRPr="008A33A1">
          <w:rPr>
            <w:rStyle w:val="ab"/>
            <w:rFonts w:eastAsia="Calibri"/>
            <w:lang w:val="en-GB"/>
          </w:rPr>
          <w:t>html</w:t>
        </w:r>
      </w:hyperlink>
      <w:r w:rsidRPr="008A33A1">
        <w:rPr>
          <w:lang w:val="uk-UA"/>
        </w:rPr>
        <w:t xml:space="preserve"> </w:t>
      </w:r>
    </w:p>
    <w:p w:rsidR="008A33A1" w:rsidRPr="008A33A1" w:rsidRDefault="008A33A1" w:rsidP="008A33A1">
      <w:pPr>
        <w:tabs>
          <w:tab w:val="left" w:pos="1134"/>
        </w:tabs>
        <w:rPr>
          <w:rFonts w:ascii="Times New Roman" w:hAnsi="Times New Roman" w:cs="Times New Roman"/>
          <w:sz w:val="28"/>
          <w:szCs w:val="28"/>
        </w:rPr>
      </w:pPr>
    </w:p>
    <w:p w:rsidR="00582D93" w:rsidRPr="008A33A1" w:rsidRDefault="00582D93" w:rsidP="008A33A1">
      <w:pPr>
        <w:pStyle w:val="af4"/>
        <w:tabs>
          <w:tab w:val="left" w:pos="426"/>
        </w:tabs>
        <w:spacing w:after="0" w:line="240" w:lineRule="auto"/>
        <w:ind w:left="426"/>
        <w:jc w:val="both"/>
        <w:rPr>
          <w:rFonts w:ascii="Times New Roman" w:hAnsi="Times New Roman" w:cs="Times New Roman"/>
          <w:sz w:val="28"/>
          <w:szCs w:val="28"/>
        </w:rPr>
      </w:pPr>
    </w:p>
    <w:sectPr w:rsidR="00582D93" w:rsidRPr="008A33A1" w:rsidSect="008A33A1">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5C" w:rsidRDefault="00144B5C" w:rsidP="00AC4E84">
      <w:pPr>
        <w:spacing w:after="0" w:line="240" w:lineRule="auto"/>
      </w:pPr>
      <w:r>
        <w:separator/>
      </w:r>
    </w:p>
  </w:endnote>
  <w:endnote w:type="continuationSeparator" w:id="0">
    <w:p w:rsidR="00144B5C" w:rsidRDefault="00144B5C"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5C" w:rsidRDefault="00144B5C" w:rsidP="00AC4E84">
      <w:pPr>
        <w:spacing w:after="0" w:line="240" w:lineRule="auto"/>
      </w:pPr>
      <w:r>
        <w:separator/>
      </w:r>
    </w:p>
  </w:footnote>
  <w:footnote w:type="continuationSeparator" w:id="0">
    <w:p w:rsidR="00144B5C" w:rsidRDefault="00144B5C"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5190537A" wp14:editId="28DF5EAA">
          <wp:simplePos x="0" y="0"/>
          <wp:positionH relativeFrom="column">
            <wp:posOffset>-1066487</wp:posOffset>
          </wp:positionH>
          <wp:positionV relativeFrom="paragraph">
            <wp:posOffset>-449580</wp:posOffset>
          </wp:positionV>
          <wp:extent cx="7522132" cy="10640178"/>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C81821"/>
    <w:multiLevelType w:val="hybridMultilevel"/>
    <w:tmpl w:val="B038E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F1494E"/>
    <w:multiLevelType w:val="hybridMultilevel"/>
    <w:tmpl w:val="4B2C58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D27D8C"/>
    <w:multiLevelType w:val="hybridMultilevel"/>
    <w:tmpl w:val="6DA00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EB1C6B"/>
    <w:multiLevelType w:val="multilevel"/>
    <w:tmpl w:val="F0E6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0BB767D"/>
    <w:multiLevelType w:val="hybridMultilevel"/>
    <w:tmpl w:val="E37A5572"/>
    <w:lvl w:ilvl="0" w:tplc="A7D89A20">
      <w:start w:val="7"/>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873"/>
        </w:tabs>
        <w:ind w:left="873" w:hanging="360"/>
      </w:pPr>
      <w:rPr>
        <w:rFonts w:cs="Times New Roman"/>
      </w:rPr>
    </w:lvl>
    <w:lvl w:ilvl="2" w:tplc="04190005">
      <w:start w:val="1"/>
      <w:numFmt w:val="decimal"/>
      <w:lvlText w:val="%3."/>
      <w:lvlJc w:val="left"/>
      <w:pPr>
        <w:tabs>
          <w:tab w:val="num" w:pos="1593"/>
        </w:tabs>
        <w:ind w:left="1593" w:hanging="360"/>
      </w:pPr>
      <w:rPr>
        <w:rFonts w:cs="Times New Roman"/>
      </w:rPr>
    </w:lvl>
    <w:lvl w:ilvl="3" w:tplc="04190001">
      <w:start w:val="1"/>
      <w:numFmt w:val="decimal"/>
      <w:lvlText w:val="%4."/>
      <w:lvlJc w:val="left"/>
      <w:pPr>
        <w:tabs>
          <w:tab w:val="num" w:pos="2313"/>
        </w:tabs>
        <w:ind w:left="2313" w:hanging="360"/>
      </w:pPr>
      <w:rPr>
        <w:rFonts w:cs="Times New Roman"/>
      </w:rPr>
    </w:lvl>
    <w:lvl w:ilvl="4" w:tplc="04190003">
      <w:start w:val="1"/>
      <w:numFmt w:val="decimal"/>
      <w:lvlText w:val="%5."/>
      <w:lvlJc w:val="left"/>
      <w:pPr>
        <w:tabs>
          <w:tab w:val="num" w:pos="3033"/>
        </w:tabs>
        <w:ind w:left="3033" w:hanging="360"/>
      </w:pPr>
      <w:rPr>
        <w:rFonts w:cs="Times New Roman"/>
      </w:rPr>
    </w:lvl>
    <w:lvl w:ilvl="5" w:tplc="04190005">
      <w:start w:val="1"/>
      <w:numFmt w:val="decimal"/>
      <w:lvlText w:val="%6."/>
      <w:lvlJc w:val="left"/>
      <w:pPr>
        <w:tabs>
          <w:tab w:val="num" w:pos="3753"/>
        </w:tabs>
        <w:ind w:left="3753" w:hanging="360"/>
      </w:pPr>
      <w:rPr>
        <w:rFonts w:cs="Times New Roman"/>
      </w:rPr>
    </w:lvl>
    <w:lvl w:ilvl="6" w:tplc="04190001">
      <w:start w:val="1"/>
      <w:numFmt w:val="decimal"/>
      <w:lvlText w:val="%7."/>
      <w:lvlJc w:val="left"/>
      <w:pPr>
        <w:tabs>
          <w:tab w:val="num" w:pos="4473"/>
        </w:tabs>
        <w:ind w:left="4473" w:hanging="360"/>
      </w:pPr>
      <w:rPr>
        <w:rFonts w:cs="Times New Roman"/>
      </w:rPr>
    </w:lvl>
    <w:lvl w:ilvl="7" w:tplc="04190003">
      <w:start w:val="1"/>
      <w:numFmt w:val="decimal"/>
      <w:lvlText w:val="%8."/>
      <w:lvlJc w:val="left"/>
      <w:pPr>
        <w:tabs>
          <w:tab w:val="num" w:pos="5193"/>
        </w:tabs>
        <w:ind w:left="5193" w:hanging="360"/>
      </w:pPr>
      <w:rPr>
        <w:rFonts w:cs="Times New Roman"/>
      </w:rPr>
    </w:lvl>
    <w:lvl w:ilvl="8" w:tplc="04190005">
      <w:start w:val="1"/>
      <w:numFmt w:val="decimal"/>
      <w:lvlText w:val="%9."/>
      <w:lvlJc w:val="left"/>
      <w:pPr>
        <w:tabs>
          <w:tab w:val="num" w:pos="5913"/>
        </w:tabs>
        <w:ind w:left="5913" w:hanging="360"/>
      </w:pPr>
      <w:rPr>
        <w:rFonts w:cs="Times New Roman"/>
      </w:rPr>
    </w:lvl>
  </w:abstractNum>
  <w:abstractNum w:abstractNumId="14"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C3119D0"/>
    <w:multiLevelType w:val="hybridMultilevel"/>
    <w:tmpl w:val="87900940"/>
    <w:lvl w:ilvl="0" w:tplc="176E31B6">
      <w:start w:val="1"/>
      <w:numFmt w:val="decimal"/>
      <w:lvlText w:val="%1."/>
      <w:lvlJc w:val="left"/>
      <w:pPr>
        <w:tabs>
          <w:tab w:val="num" w:pos="780"/>
        </w:tabs>
        <w:ind w:left="780" w:hanging="420"/>
      </w:pPr>
    </w:lvl>
    <w:lvl w:ilvl="1" w:tplc="380A2D4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7" w15:restartNumberingAfterBreak="0">
    <w:nsid w:val="6AF207A7"/>
    <w:multiLevelType w:val="hybridMultilevel"/>
    <w:tmpl w:val="1C9AC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E2251A7"/>
    <w:multiLevelType w:val="hybridMultilevel"/>
    <w:tmpl w:val="8882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1"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1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45F46"/>
    <w:rsid w:val="0009023A"/>
    <w:rsid w:val="000C7A49"/>
    <w:rsid w:val="00144B5C"/>
    <w:rsid w:val="001557F8"/>
    <w:rsid w:val="00170039"/>
    <w:rsid w:val="001710C9"/>
    <w:rsid w:val="00256116"/>
    <w:rsid w:val="00263D4F"/>
    <w:rsid w:val="00287F38"/>
    <w:rsid w:val="002B2921"/>
    <w:rsid w:val="00312B93"/>
    <w:rsid w:val="00386796"/>
    <w:rsid w:val="003A751C"/>
    <w:rsid w:val="003C17D4"/>
    <w:rsid w:val="003E4BE6"/>
    <w:rsid w:val="00400B7C"/>
    <w:rsid w:val="00455FA2"/>
    <w:rsid w:val="00474EFB"/>
    <w:rsid w:val="004778CE"/>
    <w:rsid w:val="004810B6"/>
    <w:rsid w:val="0048408C"/>
    <w:rsid w:val="004A21DD"/>
    <w:rsid w:val="004B2E7B"/>
    <w:rsid w:val="004B5BFD"/>
    <w:rsid w:val="004C00D8"/>
    <w:rsid w:val="004D4B38"/>
    <w:rsid w:val="004E7F91"/>
    <w:rsid w:val="00506017"/>
    <w:rsid w:val="00526D9E"/>
    <w:rsid w:val="0052767B"/>
    <w:rsid w:val="005360BD"/>
    <w:rsid w:val="00582D93"/>
    <w:rsid w:val="00591745"/>
    <w:rsid w:val="005B4297"/>
    <w:rsid w:val="005D4DA0"/>
    <w:rsid w:val="00607EEF"/>
    <w:rsid w:val="0061223B"/>
    <w:rsid w:val="00630424"/>
    <w:rsid w:val="0064527E"/>
    <w:rsid w:val="00683F95"/>
    <w:rsid w:val="006C0130"/>
    <w:rsid w:val="006C0F5A"/>
    <w:rsid w:val="00723EAC"/>
    <w:rsid w:val="00754E9F"/>
    <w:rsid w:val="00770690"/>
    <w:rsid w:val="0083148B"/>
    <w:rsid w:val="008548FF"/>
    <w:rsid w:val="00875797"/>
    <w:rsid w:val="008A203D"/>
    <w:rsid w:val="008A33A1"/>
    <w:rsid w:val="008A363A"/>
    <w:rsid w:val="008B74A8"/>
    <w:rsid w:val="008C476A"/>
    <w:rsid w:val="008F7633"/>
    <w:rsid w:val="0092202A"/>
    <w:rsid w:val="00930305"/>
    <w:rsid w:val="00963F5D"/>
    <w:rsid w:val="00972DD8"/>
    <w:rsid w:val="009A52A8"/>
    <w:rsid w:val="009D3EFC"/>
    <w:rsid w:val="009E047C"/>
    <w:rsid w:val="00A01F15"/>
    <w:rsid w:val="00A03FEA"/>
    <w:rsid w:val="00A0642E"/>
    <w:rsid w:val="00A11772"/>
    <w:rsid w:val="00AA0600"/>
    <w:rsid w:val="00AC4E84"/>
    <w:rsid w:val="00AE4CD9"/>
    <w:rsid w:val="00B13620"/>
    <w:rsid w:val="00B37C6F"/>
    <w:rsid w:val="00B436AD"/>
    <w:rsid w:val="00B67FC2"/>
    <w:rsid w:val="00BB5857"/>
    <w:rsid w:val="00BC5EC6"/>
    <w:rsid w:val="00BD0C13"/>
    <w:rsid w:val="00BE126B"/>
    <w:rsid w:val="00C45362"/>
    <w:rsid w:val="00C62495"/>
    <w:rsid w:val="00C65A6D"/>
    <w:rsid w:val="00CB4432"/>
    <w:rsid w:val="00CC58D4"/>
    <w:rsid w:val="00CC7A50"/>
    <w:rsid w:val="00CE0F37"/>
    <w:rsid w:val="00D26246"/>
    <w:rsid w:val="00D806C9"/>
    <w:rsid w:val="00D92E35"/>
    <w:rsid w:val="00DA0BF7"/>
    <w:rsid w:val="00DC6396"/>
    <w:rsid w:val="00E01810"/>
    <w:rsid w:val="00E126FF"/>
    <w:rsid w:val="00E204E1"/>
    <w:rsid w:val="00E56091"/>
    <w:rsid w:val="00F162EE"/>
    <w:rsid w:val="00F308D9"/>
    <w:rsid w:val="00F41124"/>
    <w:rsid w:val="00F65EC9"/>
    <w:rsid w:val="00FC7470"/>
    <w:rsid w:val="00FE0EE7"/>
    <w:rsid w:val="00FE70D9"/>
    <w:rsid w:val="00FF404A"/>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40E56"/>
  <w15:docId w15:val="{2A447226-E9EA-46A4-8163-A75E5A38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34"/>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Title"/>
    <w:basedOn w:val="a"/>
    <w:link w:val="ae"/>
    <w:uiPriority w:val="99"/>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Назва Знак"/>
    <w:basedOn w:val="a0"/>
    <w:link w:val="ad"/>
    <w:uiPriority w:val="99"/>
    <w:rsid w:val="00C62495"/>
    <w:rPr>
      <w:rFonts w:ascii="Times New Roman" w:eastAsia="Times New Roman" w:hAnsi="Times New Roman" w:cs="Times New Roman"/>
      <w:b/>
      <w:sz w:val="36"/>
      <w:szCs w:val="20"/>
      <w:lang w:val="uk-UA" w:eastAsia="ru-RU"/>
    </w:rPr>
  </w:style>
  <w:style w:type="paragraph" w:styleId="af">
    <w:name w:val="Body Text Indent"/>
    <w:basedOn w:val="a"/>
    <w:link w:val="af0"/>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0">
    <w:name w:val="Основний текст з відступом Знак"/>
    <w:basedOn w:val="a0"/>
    <w:link w:val="af"/>
    <w:semiHidden/>
    <w:rsid w:val="00C62495"/>
    <w:rPr>
      <w:rFonts w:ascii="Times New Roman" w:eastAsia="Times New Roman" w:hAnsi="Times New Roman" w:cs="Times New Roman"/>
      <w:sz w:val="20"/>
      <w:szCs w:val="20"/>
      <w:lang w:val="uk-UA" w:eastAsia="uk-UA"/>
    </w:rPr>
  </w:style>
  <w:style w:type="paragraph" w:styleId="af1">
    <w:name w:val="Subtitle"/>
    <w:basedOn w:val="a"/>
    <w:link w:val="af2"/>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2">
    <w:name w:val="Підзаголовок Знак"/>
    <w:basedOn w:val="a0"/>
    <w:link w:val="af1"/>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3">
    <w:name w:val="Emphasis"/>
    <w:basedOn w:val="a0"/>
    <w:uiPriority w:val="20"/>
    <w:qFormat/>
    <w:rsid w:val="008F7633"/>
    <w:rPr>
      <w:i/>
      <w:iCs/>
    </w:rPr>
  </w:style>
  <w:style w:type="paragraph" w:customStyle="1" w:styleId="Default">
    <w:name w:val="Default"/>
    <w:rsid w:val="00A01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1">
    <w:name w:val="Body 1"/>
    <w:rsid w:val="00A01F15"/>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f4">
    <w:name w:val="Body Text"/>
    <w:basedOn w:val="a"/>
    <w:link w:val="af5"/>
    <w:uiPriority w:val="99"/>
    <w:unhideWhenUsed/>
    <w:rsid w:val="00A11772"/>
    <w:pPr>
      <w:spacing w:after="120"/>
    </w:pPr>
  </w:style>
  <w:style w:type="character" w:customStyle="1" w:styleId="af5">
    <w:name w:val="Основний текст Знак"/>
    <w:basedOn w:val="a0"/>
    <w:link w:val="af4"/>
    <w:uiPriority w:val="99"/>
    <w:rsid w:val="00A1177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8880">
      <w:bodyDiv w:val="1"/>
      <w:marLeft w:val="0"/>
      <w:marRight w:val="0"/>
      <w:marTop w:val="0"/>
      <w:marBottom w:val="0"/>
      <w:divBdr>
        <w:top w:val="none" w:sz="0" w:space="0" w:color="auto"/>
        <w:left w:val="none" w:sz="0" w:space="0" w:color="auto"/>
        <w:bottom w:val="none" w:sz="0" w:space="0" w:color="auto"/>
        <w:right w:val="none" w:sz="0" w:space="0" w:color="auto"/>
      </w:divBdr>
    </w:div>
    <w:div w:id="114905566">
      <w:bodyDiv w:val="1"/>
      <w:marLeft w:val="0"/>
      <w:marRight w:val="0"/>
      <w:marTop w:val="0"/>
      <w:marBottom w:val="0"/>
      <w:divBdr>
        <w:top w:val="none" w:sz="0" w:space="0" w:color="auto"/>
        <w:left w:val="none" w:sz="0" w:space="0" w:color="auto"/>
        <w:bottom w:val="none" w:sz="0" w:space="0" w:color="auto"/>
        <w:right w:val="none" w:sz="0" w:space="0" w:color="auto"/>
      </w:divBdr>
    </w:div>
    <w:div w:id="249045607">
      <w:bodyDiv w:val="1"/>
      <w:marLeft w:val="0"/>
      <w:marRight w:val="0"/>
      <w:marTop w:val="0"/>
      <w:marBottom w:val="0"/>
      <w:divBdr>
        <w:top w:val="none" w:sz="0" w:space="0" w:color="auto"/>
        <w:left w:val="none" w:sz="0" w:space="0" w:color="auto"/>
        <w:bottom w:val="none" w:sz="0" w:space="0" w:color="auto"/>
        <w:right w:val="none" w:sz="0" w:space="0" w:color="auto"/>
      </w:divBdr>
    </w:div>
    <w:div w:id="250627681">
      <w:bodyDiv w:val="1"/>
      <w:marLeft w:val="0"/>
      <w:marRight w:val="0"/>
      <w:marTop w:val="0"/>
      <w:marBottom w:val="0"/>
      <w:divBdr>
        <w:top w:val="none" w:sz="0" w:space="0" w:color="auto"/>
        <w:left w:val="none" w:sz="0" w:space="0" w:color="auto"/>
        <w:bottom w:val="none" w:sz="0" w:space="0" w:color="auto"/>
        <w:right w:val="none" w:sz="0" w:space="0" w:color="auto"/>
      </w:divBdr>
    </w:div>
    <w:div w:id="285502496">
      <w:bodyDiv w:val="1"/>
      <w:marLeft w:val="0"/>
      <w:marRight w:val="0"/>
      <w:marTop w:val="0"/>
      <w:marBottom w:val="0"/>
      <w:divBdr>
        <w:top w:val="none" w:sz="0" w:space="0" w:color="auto"/>
        <w:left w:val="none" w:sz="0" w:space="0" w:color="auto"/>
        <w:bottom w:val="none" w:sz="0" w:space="0" w:color="auto"/>
        <w:right w:val="none" w:sz="0" w:space="0" w:color="auto"/>
      </w:divBdr>
    </w:div>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433018387">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23600183">
      <w:bodyDiv w:val="1"/>
      <w:marLeft w:val="0"/>
      <w:marRight w:val="0"/>
      <w:marTop w:val="0"/>
      <w:marBottom w:val="0"/>
      <w:divBdr>
        <w:top w:val="none" w:sz="0" w:space="0" w:color="auto"/>
        <w:left w:val="none" w:sz="0" w:space="0" w:color="auto"/>
        <w:bottom w:val="none" w:sz="0" w:space="0" w:color="auto"/>
        <w:right w:val="none" w:sz="0" w:space="0" w:color="auto"/>
      </w:divBdr>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818887449">
      <w:bodyDiv w:val="1"/>
      <w:marLeft w:val="0"/>
      <w:marRight w:val="0"/>
      <w:marTop w:val="0"/>
      <w:marBottom w:val="0"/>
      <w:divBdr>
        <w:top w:val="none" w:sz="0" w:space="0" w:color="auto"/>
        <w:left w:val="none" w:sz="0" w:space="0" w:color="auto"/>
        <w:bottom w:val="none" w:sz="0" w:space="0" w:color="auto"/>
        <w:right w:val="none" w:sz="0" w:space="0" w:color="auto"/>
      </w:divBdr>
    </w:div>
    <w:div w:id="889531386">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084104673">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275669420">
      <w:bodyDiv w:val="1"/>
      <w:marLeft w:val="0"/>
      <w:marRight w:val="0"/>
      <w:marTop w:val="0"/>
      <w:marBottom w:val="0"/>
      <w:divBdr>
        <w:top w:val="none" w:sz="0" w:space="0" w:color="auto"/>
        <w:left w:val="none" w:sz="0" w:space="0" w:color="auto"/>
        <w:bottom w:val="none" w:sz="0" w:space="0" w:color="auto"/>
        <w:right w:val="none" w:sz="0" w:space="0" w:color="auto"/>
      </w:divBdr>
    </w:div>
    <w:div w:id="1447196056">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 w:id="1633711130">
      <w:bodyDiv w:val="1"/>
      <w:marLeft w:val="0"/>
      <w:marRight w:val="0"/>
      <w:marTop w:val="0"/>
      <w:marBottom w:val="0"/>
      <w:divBdr>
        <w:top w:val="none" w:sz="0" w:space="0" w:color="auto"/>
        <w:left w:val="none" w:sz="0" w:space="0" w:color="auto"/>
        <w:bottom w:val="none" w:sz="0" w:space="0" w:color="auto"/>
        <w:right w:val="none" w:sz="0" w:space="0" w:color="auto"/>
      </w:divBdr>
    </w:div>
    <w:div w:id="1846168509">
      <w:bodyDiv w:val="1"/>
      <w:marLeft w:val="0"/>
      <w:marRight w:val="0"/>
      <w:marTop w:val="0"/>
      <w:marBottom w:val="0"/>
      <w:divBdr>
        <w:top w:val="none" w:sz="0" w:space="0" w:color="auto"/>
        <w:left w:val="none" w:sz="0" w:space="0" w:color="auto"/>
        <w:bottom w:val="none" w:sz="0" w:space="0" w:color="auto"/>
        <w:right w:val="none" w:sz="0" w:space="0" w:color="auto"/>
      </w:divBdr>
    </w:div>
    <w:div w:id="1886990705">
      <w:bodyDiv w:val="1"/>
      <w:marLeft w:val="0"/>
      <w:marRight w:val="0"/>
      <w:marTop w:val="0"/>
      <w:marBottom w:val="0"/>
      <w:divBdr>
        <w:top w:val="none" w:sz="0" w:space="0" w:color="auto"/>
        <w:left w:val="none" w:sz="0" w:space="0" w:color="auto"/>
        <w:bottom w:val="none" w:sz="0" w:space="0" w:color="auto"/>
        <w:right w:val="none" w:sz="0" w:space="0" w:color="auto"/>
      </w:divBdr>
    </w:div>
    <w:div w:id="19285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n.stu.cn.ua/course/view.php?id=5031" TargetMode="External"/><Relationship Id="rId23" Type="http://schemas.openxmlformats.org/officeDocument/2006/relationships/hyperlink" Target="https://arm.naiau.kiev.ua/books/tdp-new/index.html" TargetMode="Externa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84;&#1072;&#1088;&#1091;&#1097;&#1072;&#1082;-&#1085;&#1072;&#1090;&#1072;&#1083;&#1110;&#1103;-&#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elena_8067@ukr.net</cp:lastModifiedBy>
  <cp:revision>19</cp:revision>
  <dcterms:created xsi:type="dcterms:W3CDTF">2017-01-27T11:41:00Z</dcterms:created>
  <dcterms:modified xsi:type="dcterms:W3CDTF">2023-02-23T13:38:00Z</dcterms:modified>
</cp:coreProperties>
</file>