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F0B" w:rsidRDefault="00963627" w:rsidP="00D92E35">
      <w:pPr>
        <w:spacing w:after="0"/>
        <w:rPr>
          <w:rFonts w:ascii="Times New Roman" w:hAnsi="Times New Roman"/>
          <w:b/>
          <w:sz w:val="28"/>
          <w:szCs w:val="28"/>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19.5pt;height:119.5pt;visibility:visible">
            <v:imagedata r:id="rId7" o:title=""/>
          </v:shape>
        </w:pict>
      </w:r>
    </w:p>
    <w:p w:rsidR="00BE4F0B" w:rsidRDefault="00BE4F0B" w:rsidP="00D92E35">
      <w:pPr>
        <w:spacing w:after="0"/>
        <w:rPr>
          <w:rFonts w:ascii="Times New Roman" w:hAnsi="Times New Roman"/>
          <w:b/>
          <w:sz w:val="28"/>
          <w:szCs w:val="28"/>
        </w:rPr>
      </w:pPr>
    </w:p>
    <w:p w:rsidR="00BE4F0B" w:rsidRPr="00D92E35" w:rsidRDefault="00BE4F0B" w:rsidP="00D806C9">
      <w:pPr>
        <w:spacing w:after="0"/>
        <w:jc w:val="center"/>
        <w:rPr>
          <w:rFonts w:ascii="Times New Roman" w:hAnsi="Times New Roman"/>
          <w:b/>
          <w:sz w:val="28"/>
          <w:szCs w:val="28"/>
        </w:rPr>
      </w:pPr>
      <w:r>
        <w:rPr>
          <w:rFonts w:ascii="Times New Roman" w:hAnsi="Times New Roman"/>
          <w:b/>
          <w:sz w:val="28"/>
          <w:szCs w:val="28"/>
        </w:rPr>
        <w:t>С</w:t>
      </w:r>
      <w:r w:rsidRPr="00D92E35">
        <w:rPr>
          <w:rFonts w:ascii="Times New Roman" w:hAnsi="Times New Roman"/>
          <w:b/>
          <w:sz w:val="28"/>
          <w:szCs w:val="28"/>
        </w:rPr>
        <w:t>ИЛАБУС</w:t>
      </w:r>
    </w:p>
    <w:p w:rsidR="00BE4F0B" w:rsidRDefault="00BE4F0B" w:rsidP="00D806C9">
      <w:pPr>
        <w:spacing w:after="0"/>
        <w:jc w:val="center"/>
        <w:rPr>
          <w:rFonts w:ascii="Times New Roman" w:hAnsi="Times New Roman"/>
          <w:b/>
          <w:sz w:val="28"/>
          <w:szCs w:val="28"/>
        </w:rPr>
      </w:pPr>
      <w:r w:rsidRPr="00D92E35">
        <w:rPr>
          <w:rFonts w:ascii="Times New Roman" w:hAnsi="Times New Roman"/>
          <w:b/>
          <w:sz w:val="28"/>
          <w:szCs w:val="28"/>
        </w:rPr>
        <w:t>КУРСУ</w:t>
      </w:r>
    </w:p>
    <w:p w:rsidR="00BE4F0B" w:rsidRDefault="00BE4F0B" w:rsidP="00D806C9">
      <w:pPr>
        <w:spacing w:after="0"/>
        <w:jc w:val="center"/>
        <w:rPr>
          <w:rFonts w:ascii="Times New Roman" w:hAnsi="Times New Roman"/>
          <w:b/>
          <w:sz w:val="28"/>
          <w:szCs w:val="28"/>
        </w:rPr>
      </w:pPr>
    </w:p>
    <w:p w:rsidR="00BE4F0B" w:rsidRPr="0054193D" w:rsidRDefault="00BE4F0B" w:rsidP="0054193D">
      <w:pPr>
        <w:spacing w:after="0" w:line="240" w:lineRule="auto"/>
        <w:jc w:val="center"/>
        <w:rPr>
          <w:rFonts w:ascii="Times New Roman" w:hAnsi="Times New Roman"/>
          <w:b/>
          <w:sz w:val="28"/>
          <w:szCs w:val="28"/>
        </w:rPr>
      </w:pPr>
      <w:r w:rsidRPr="0054193D">
        <w:rPr>
          <w:rFonts w:ascii="Times New Roman" w:hAnsi="Times New Roman"/>
          <w:b/>
          <w:sz w:val="28"/>
          <w:szCs w:val="28"/>
        </w:rPr>
        <w:t>ПРОТИДІЯ НЕЛЕГАЛЬНІЙ МІГРАЦІЇ, ТОРГІВЛІ ЛЮДЬМИ</w:t>
      </w:r>
    </w:p>
    <w:p w:rsidR="00BE4F0B" w:rsidRPr="00D92E35" w:rsidRDefault="00BE4F0B" w:rsidP="0054193D">
      <w:pPr>
        <w:spacing w:after="0" w:line="240" w:lineRule="auto"/>
        <w:jc w:val="center"/>
        <w:rPr>
          <w:rFonts w:ascii="Times New Roman" w:hAnsi="Times New Roman"/>
          <w:sz w:val="28"/>
          <w:szCs w:val="28"/>
        </w:rPr>
      </w:pPr>
      <w:r w:rsidRPr="0054193D">
        <w:rPr>
          <w:rFonts w:ascii="Times New Roman" w:hAnsi="Times New Roman"/>
          <w:b/>
          <w:sz w:val="28"/>
          <w:szCs w:val="28"/>
        </w:rPr>
        <w:t>ТА ТЕРОРИЗМУ</w:t>
      </w:r>
    </w:p>
    <w:p w:rsidR="00BE4F0B" w:rsidRPr="00D92E35" w:rsidRDefault="00BE4F0B" w:rsidP="00D92E35">
      <w:pPr>
        <w:spacing w:after="0"/>
        <w:rPr>
          <w:rFonts w:ascii="Times New Roman" w:hAnsi="Times New Roman"/>
          <w:b/>
          <w:sz w:val="28"/>
          <w:szCs w:val="28"/>
          <w:lang w:eastAsia="uk-UA"/>
        </w:rPr>
        <w:sectPr w:rsidR="00BE4F0B" w:rsidRPr="00D92E35" w:rsidSect="00B13620">
          <w:headerReference w:type="even" r:id="rId8"/>
          <w:headerReference w:type="default" r:id="rId9"/>
          <w:footerReference w:type="even" r:id="rId10"/>
          <w:footerReference w:type="default" r:id="rId11"/>
          <w:headerReference w:type="first" r:id="rId12"/>
          <w:footerReference w:type="first" r:id="rId13"/>
          <w:type w:val="continuous"/>
          <w:pgSz w:w="11906" w:h="16838"/>
          <w:pgMar w:top="1396" w:right="850" w:bottom="1134" w:left="1701" w:header="708" w:footer="708" w:gutter="0"/>
          <w:cols w:num="2" w:space="708"/>
          <w:docGrid w:linePitch="360"/>
        </w:sectPr>
      </w:pPr>
    </w:p>
    <w:tbl>
      <w:tblPr>
        <w:tblpPr w:leftFromText="180" w:rightFromText="180" w:vertAnchor="text" w:horzAnchor="margin" w:tblpY="60"/>
        <w:tblW w:w="9476" w:type="dxa"/>
        <w:tblLayout w:type="fixed"/>
        <w:tblLook w:val="0000" w:firstRow="0" w:lastRow="0" w:firstColumn="0" w:lastColumn="0" w:noHBand="0" w:noVBand="0"/>
      </w:tblPr>
      <w:tblGrid>
        <w:gridCol w:w="3403"/>
        <w:gridCol w:w="6073"/>
      </w:tblGrid>
      <w:tr w:rsidR="00BE4F0B" w:rsidRPr="005054E9" w:rsidTr="00607EEF">
        <w:trPr>
          <w:trHeight w:val="207"/>
        </w:trPr>
        <w:tc>
          <w:tcPr>
            <w:tcW w:w="340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E4F0B" w:rsidRPr="00D92E35" w:rsidRDefault="00BE4F0B" w:rsidP="00963627">
            <w:pPr>
              <w:spacing w:after="0" w:line="240" w:lineRule="auto"/>
              <w:rPr>
                <w:rFonts w:ascii="Times New Roman" w:hAnsi="Times New Roman"/>
                <w:b/>
                <w:sz w:val="28"/>
                <w:szCs w:val="28"/>
                <w:lang w:eastAsia="uk-UA"/>
              </w:rPr>
            </w:pPr>
            <w:r w:rsidRPr="005054E9">
              <w:rPr>
                <w:rFonts w:ascii="Times New Roman" w:hAnsi="Times New Roman"/>
                <w:b/>
                <w:sz w:val="28"/>
                <w:szCs w:val="28"/>
                <w:lang w:eastAsia="uk-UA"/>
              </w:rPr>
              <w:t>Мова викладання</w:t>
            </w:r>
          </w:p>
        </w:tc>
        <w:tc>
          <w:tcPr>
            <w:tcW w:w="6073"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BE4F0B" w:rsidRPr="00D92E35" w:rsidRDefault="00BE4F0B" w:rsidP="00963627">
            <w:pPr>
              <w:widowControl w:val="0"/>
              <w:spacing w:after="0" w:line="240" w:lineRule="auto"/>
              <w:rPr>
                <w:rFonts w:ascii="Times New Roman" w:hAnsi="Times New Roman"/>
                <w:sz w:val="28"/>
                <w:szCs w:val="28"/>
                <w:lang w:eastAsia="uk-UA"/>
              </w:rPr>
            </w:pPr>
            <w:r w:rsidRPr="005054E9">
              <w:rPr>
                <w:rFonts w:ascii="Times New Roman" w:hAnsi="Times New Roman"/>
                <w:sz w:val="28"/>
                <w:szCs w:val="28"/>
                <w:lang w:eastAsia="uk-UA"/>
              </w:rPr>
              <w:t>Українська</w:t>
            </w:r>
          </w:p>
        </w:tc>
      </w:tr>
      <w:tr w:rsidR="00BE4F0B" w:rsidRPr="005054E9" w:rsidTr="00607EEF">
        <w:trPr>
          <w:trHeight w:val="207"/>
        </w:trPr>
        <w:tc>
          <w:tcPr>
            <w:tcW w:w="340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E4F0B" w:rsidRPr="00D92E35" w:rsidRDefault="00BE4F0B" w:rsidP="00963627">
            <w:pPr>
              <w:pStyle w:val="TableParagraph"/>
              <w:rPr>
                <w:b/>
                <w:sz w:val="28"/>
                <w:szCs w:val="28"/>
                <w:lang w:val="uk-UA"/>
              </w:rPr>
            </w:pPr>
            <w:r w:rsidRPr="00D92E35">
              <w:rPr>
                <w:b/>
                <w:sz w:val="28"/>
                <w:szCs w:val="28"/>
                <w:lang w:val="uk-UA"/>
              </w:rPr>
              <w:t>Курс</w:t>
            </w:r>
            <w:r w:rsidRPr="00D92E35">
              <w:rPr>
                <w:b/>
                <w:spacing w:val="-1"/>
                <w:sz w:val="28"/>
                <w:szCs w:val="28"/>
                <w:lang w:val="uk-UA"/>
              </w:rPr>
              <w:t xml:space="preserve"> </w:t>
            </w:r>
            <w:r w:rsidRPr="00D92E35">
              <w:rPr>
                <w:b/>
                <w:sz w:val="28"/>
                <w:szCs w:val="28"/>
                <w:lang w:val="uk-UA"/>
              </w:rPr>
              <w:t>та</w:t>
            </w:r>
            <w:r w:rsidRPr="00D92E35">
              <w:rPr>
                <w:b/>
                <w:spacing w:val="-4"/>
                <w:sz w:val="28"/>
                <w:szCs w:val="28"/>
                <w:lang w:val="uk-UA"/>
              </w:rPr>
              <w:t xml:space="preserve"> </w:t>
            </w:r>
            <w:r w:rsidRPr="00D92E35">
              <w:rPr>
                <w:b/>
                <w:sz w:val="28"/>
                <w:szCs w:val="28"/>
                <w:lang w:val="uk-UA"/>
              </w:rPr>
              <w:t>семестр</w:t>
            </w:r>
            <w:r w:rsidRPr="00D92E35">
              <w:rPr>
                <w:b/>
                <w:spacing w:val="-5"/>
                <w:sz w:val="28"/>
                <w:szCs w:val="28"/>
                <w:lang w:val="uk-UA"/>
              </w:rPr>
              <w:t xml:space="preserve"> </w:t>
            </w:r>
            <w:bookmarkStart w:id="0" w:name="_GoBack"/>
            <w:bookmarkEnd w:id="0"/>
            <w:r w:rsidRPr="00D92E35">
              <w:rPr>
                <w:b/>
                <w:sz w:val="28"/>
                <w:szCs w:val="28"/>
                <w:lang w:val="uk-UA"/>
              </w:rPr>
              <w:t>вивчення</w:t>
            </w:r>
          </w:p>
        </w:tc>
        <w:tc>
          <w:tcPr>
            <w:tcW w:w="6073"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rsidR="00BE4F0B" w:rsidRPr="00D92E35" w:rsidRDefault="00BE4F0B" w:rsidP="00963627">
            <w:pPr>
              <w:pStyle w:val="TableParagraph"/>
              <w:jc w:val="both"/>
              <w:rPr>
                <w:sz w:val="28"/>
                <w:szCs w:val="28"/>
                <w:lang w:val="uk-UA"/>
              </w:rPr>
            </w:pPr>
            <w:r>
              <w:rPr>
                <w:sz w:val="28"/>
                <w:szCs w:val="28"/>
                <w:lang w:val="uk-UA"/>
              </w:rPr>
              <w:t>3 курс, 5</w:t>
            </w:r>
            <w:r w:rsidRPr="00D92E35">
              <w:rPr>
                <w:sz w:val="28"/>
                <w:szCs w:val="28"/>
                <w:lang w:val="uk-UA"/>
              </w:rPr>
              <w:t xml:space="preserve"> семестр навчання;</w:t>
            </w:r>
          </w:p>
          <w:p w:rsidR="00BE4F0B" w:rsidRPr="00D92E35" w:rsidRDefault="00BE4F0B" w:rsidP="00963627">
            <w:pPr>
              <w:pStyle w:val="TableParagraph"/>
              <w:jc w:val="both"/>
              <w:rPr>
                <w:sz w:val="28"/>
                <w:szCs w:val="28"/>
                <w:lang w:val="uk-UA"/>
              </w:rPr>
            </w:pPr>
            <w:r w:rsidRPr="00D92E35">
              <w:rPr>
                <w:sz w:val="28"/>
                <w:szCs w:val="28"/>
                <w:lang w:val="uk-UA"/>
              </w:rPr>
              <w:t>спеціальність 262 Правоохоронна діяльність (освітня програма «Правоохоронна діяльність</w:t>
            </w:r>
            <w:r w:rsidRPr="00D92E35">
              <w:rPr>
                <w:bCs/>
                <w:sz w:val="28"/>
                <w:szCs w:val="28"/>
                <w:lang w:val="uk-UA"/>
              </w:rPr>
              <w:t>»</w:t>
            </w:r>
            <w:r w:rsidRPr="00D92E35">
              <w:rPr>
                <w:sz w:val="28"/>
                <w:szCs w:val="28"/>
                <w:lang w:val="uk-UA"/>
              </w:rPr>
              <w:t>)</w:t>
            </w:r>
          </w:p>
        </w:tc>
      </w:tr>
      <w:tr w:rsidR="00963627" w:rsidRPr="005054E9" w:rsidTr="00607EEF">
        <w:trPr>
          <w:trHeight w:val="818"/>
        </w:trPr>
        <w:tc>
          <w:tcPr>
            <w:tcW w:w="3403"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963627" w:rsidRPr="00963627" w:rsidRDefault="00963627" w:rsidP="00963627">
            <w:pPr>
              <w:widowControl w:val="0"/>
              <w:spacing w:after="0" w:line="240" w:lineRule="auto"/>
              <w:rPr>
                <w:rFonts w:ascii="Times New Roman" w:hAnsi="Times New Roman"/>
                <w:b/>
                <w:sz w:val="28"/>
                <w:szCs w:val="28"/>
                <w:lang w:eastAsia="uk-UA"/>
              </w:rPr>
            </w:pPr>
            <w:r w:rsidRPr="00963627">
              <w:rPr>
                <w:rFonts w:ascii="Times New Roman" w:hAnsi="Times New Roman"/>
                <w:b/>
                <w:sz w:val="28"/>
                <w:szCs w:val="28"/>
                <w:lang w:eastAsia="uk-UA"/>
              </w:rPr>
              <w:t>Викладач (-і)</w:t>
            </w:r>
          </w:p>
        </w:tc>
        <w:tc>
          <w:tcPr>
            <w:tcW w:w="6073" w:type="dxa"/>
            <w:tcBorders>
              <w:top w:val="nil"/>
              <w:left w:val="nil"/>
              <w:bottom w:val="single" w:sz="8" w:space="0" w:color="000000"/>
              <w:right w:val="single" w:sz="8" w:space="0" w:color="000000"/>
            </w:tcBorders>
            <w:tcMar>
              <w:top w:w="100" w:type="dxa"/>
              <w:left w:w="120" w:type="dxa"/>
              <w:bottom w:w="100" w:type="dxa"/>
              <w:right w:w="120" w:type="dxa"/>
            </w:tcMar>
          </w:tcPr>
          <w:p w:rsidR="00963627" w:rsidRPr="00963627" w:rsidRDefault="00963627" w:rsidP="00963627">
            <w:pPr>
              <w:widowControl w:val="0"/>
              <w:spacing w:after="0" w:line="240" w:lineRule="auto"/>
              <w:rPr>
                <w:rFonts w:ascii="Times New Roman" w:hAnsi="Times New Roman"/>
                <w:sz w:val="28"/>
                <w:szCs w:val="28"/>
                <w:lang w:eastAsia="uk-UA"/>
              </w:rPr>
            </w:pPr>
            <w:proofErr w:type="spellStart"/>
            <w:r w:rsidRPr="00963627">
              <w:rPr>
                <w:rFonts w:ascii="Times New Roman" w:hAnsi="Times New Roman"/>
                <w:sz w:val="28"/>
                <w:szCs w:val="28"/>
                <w:lang w:eastAsia="uk-UA"/>
              </w:rPr>
              <w:t>Черненок</w:t>
            </w:r>
            <w:proofErr w:type="spellEnd"/>
            <w:r w:rsidRPr="00963627">
              <w:rPr>
                <w:rFonts w:ascii="Times New Roman" w:hAnsi="Times New Roman"/>
                <w:sz w:val="28"/>
                <w:szCs w:val="28"/>
                <w:lang w:eastAsia="uk-UA"/>
              </w:rPr>
              <w:t xml:space="preserve"> Максим Петрович, </w:t>
            </w:r>
            <w:proofErr w:type="spellStart"/>
            <w:r w:rsidRPr="00963627">
              <w:rPr>
                <w:rFonts w:ascii="Times New Roman" w:hAnsi="Times New Roman"/>
                <w:sz w:val="28"/>
                <w:szCs w:val="28"/>
                <w:lang w:eastAsia="uk-UA"/>
              </w:rPr>
              <w:t>к.ю.н</w:t>
            </w:r>
            <w:proofErr w:type="spellEnd"/>
            <w:r w:rsidRPr="00963627">
              <w:rPr>
                <w:rFonts w:ascii="Times New Roman" w:hAnsi="Times New Roman"/>
                <w:sz w:val="28"/>
                <w:szCs w:val="28"/>
                <w:lang w:eastAsia="uk-UA"/>
              </w:rPr>
              <w:t>., доцент, доцент кафедри правоохоронної діяльності та загальноправових дисциплін</w:t>
            </w:r>
          </w:p>
        </w:tc>
      </w:tr>
      <w:tr w:rsidR="00963627" w:rsidRPr="005054E9" w:rsidTr="00607EEF">
        <w:trPr>
          <w:trHeight w:val="288"/>
        </w:trPr>
        <w:tc>
          <w:tcPr>
            <w:tcW w:w="3403"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963627" w:rsidRPr="00963627" w:rsidRDefault="00963627" w:rsidP="00963627">
            <w:pPr>
              <w:widowControl w:val="0"/>
              <w:spacing w:after="0" w:line="240" w:lineRule="auto"/>
              <w:rPr>
                <w:rFonts w:ascii="Times New Roman" w:hAnsi="Times New Roman"/>
                <w:b/>
                <w:sz w:val="28"/>
                <w:szCs w:val="28"/>
                <w:lang w:eastAsia="uk-UA"/>
              </w:rPr>
            </w:pPr>
            <w:proofErr w:type="spellStart"/>
            <w:r w:rsidRPr="00963627">
              <w:rPr>
                <w:rFonts w:ascii="Times New Roman" w:hAnsi="Times New Roman"/>
                <w:b/>
                <w:sz w:val="28"/>
                <w:szCs w:val="28"/>
                <w:lang w:eastAsia="uk-UA"/>
              </w:rPr>
              <w:t>Профайл</w:t>
            </w:r>
            <w:proofErr w:type="spellEnd"/>
            <w:r w:rsidRPr="00963627">
              <w:rPr>
                <w:rFonts w:ascii="Times New Roman" w:hAnsi="Times New Roman"/>
                <w:b/>
                <w:sz w:val="28"/>
                <w:szCs w:val="28"/>
                <w:lang w:eastAsia="uk-UA"/>
              </w:rPr>
              <w:t xml:space="preserve"> викладача (-</w:t>
            </w:r>
            <w:proofErr w:type="spellStart"/>
            <w:r w:rsidRPr="00963627">
              <w:rPr>
                <w:rFonts w:ascii="Times New Roman" w:hAnsi="Times New Roman"/>
                <w:b/>
                <w:sz w:val="28"/>
                <w:szCs w:val="28"/>
                <w:lang w:eastAsia="uk-UA"/>
              </w:rPr>
              <w:t>ів</w:t>
            </w:r>
            <w:proofErr w:type="spellEnd"/>
            <w:r w:rsidRPr="00963627">
              <w:rPr>
                <w:rFonts w:ascii="Times New Roman" w:hAnsi="Times New Roman"/>
                <w:b/>
                <w:sz w:val="28"/>
                <w:szCs w:val="28"/>
                <w:lang w:eastAsia="uk-UA"/>
              </w:rPr>
              <w:t>)</w:t>
            </w:r>
          </w:p>
        </w:tc>
        <w:tc>
          <w:tcPr>
            <w:tcW w:w="6073" w:type="dxa"/>
            <w:tcBorders>
              <w:top w:val="nil"/>
              <w:left w:val="nil"/>
              <w:bottom w:val="single" w:sz="8" w:space="0" w:color="000000"/>
              <w:right w:val="single" w:sz="8" w:space="0" w:color="000000"/>
            </w:tcBorders>
            <w:tcMar>
              <w:top w:w="100" w:type="dxa"/>
              <w:left w:w="120" w:type="dxa"/>
              <w:bottom w:w="100" w:type="dxa"/>
              <w:right w:w="120" w:type="dxa"/>
            </w:tcMar>
          </w:tcPr>
          <w:p w:rsidR="00963627" w:rsidRPr="00E15BBC" w:rsidRDefault="00963627" w:rsidP="00963627">
            <w:pPr>
              <w:spacing w:after="0" w:line="240" w:lineRule="auto"/>
              <w:rPr>
                <w:rFonts w:ascii="Times New Roman" w:hAnsi="Times New Roman"/>
                <w:sz w:val="28"/>
                <w:szCs w:val="28"/>
              </w:rPr>
            </w:pPr>
            <w:hyperlink r:id="rId14" w:history="1">
              <w:r w:rsidRPr="00E15BBC">
                <w:rPr>
                  <w:rStyle w:val="ab"/>
                  <w:rFonts w:ascii="Times New Roman" w:hAnsi="Times New Roman"/>
                  <w:sz w:val="28"/>
                  <w:szCs w:val="28"/>
                </w:rPr>
                <w:t>https://tidp.stu.cn.ua/chernenok-maksym-petrovych/</w:t>
              </w:r>
            </w:hyperlink>
            <w:r w:rsidRPr="00E15BBC">
              <w:rPr>
                <w:rFonts w:ascii="Times New Roman" w:hAnsi="Times New Roman"/>
                <w:sz w:val="28"/>
                <w:szCs w:val="28"/>
              </w:rPr>
              <w:t xml:space="preserve"> </w:t>
            </w:r>
          </w:p>
        </w:tc>
      </w:tr>
      <w:tr w:rsidR="00963627" w:rsidRPr="005054E9" w:rsidTr="00607EEF">
        <w:trPr>
          <w:trHeight w:val="480"/>
        </w:trPr>
        <w:tc>
          <w:tcPr>
            <w:tcW w:w="3403"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963627" w:rsidRPr="00963627" w:rsidRDefault="00963627" w:rsidP="00963627">
            <w:pPr>
              <w:widowControl w:val="0"/>
              <w:spacing w:after="0" w:line="240" w:lineRule="auto"/>
              <w:rPr>
                <w:rFonts w:ascii="Times New Roman" w:eastAsia="Times New Roman" w:hAnsi="Times New Roman"/>
                <w:b/>
                <w:sz w:val="28"/>
                <w:szCs w:val="28"/>
                <w:lang w:eastAsia="uk-UA"/>
              </w:rPr>
            </w:pPr>
            <w:r w:rsidRPr="00963627">
              <w:rPr>
                <w:rFonts w:ascii="Times New Roman" w:hAnsi="Times New Roman"/>
                <w:b/>
                <w:sz w:val="28"/>
                <w:szCs w:val="28"/>
                <w:lang w:eastAsia="uk-UA"/>
              </w:rPr>
              <w:t>Контакти викладача</w:t>
            </w:r>
          </w:p>
        </w:tc>
        <w:tc>
          <w:tcPr>
            <w:tcW w:w="6073" w:type="dxa"/>
            <w:tcBorders>
              <w:top w:val="nil"/>
              <w:left w:val="nil"/>
              <w:bottom w:val="single" w:sz="8" w:space="0" w:color="000000"/>
              <w:right w:val="single" w:sz="8" w:space="0" w:color="000000"/>
            </w:tcBorders>
            <w:tcMar>
              <w:top w:w="100" w:type="dxa"/>
              <w:left w:w="120" w:type="dxa"/>
              <w:bottom w:w="100" w:type="dxa"/>
              <w:right w:w="120" w:type="dxa"/>
            </w:tcMar>
          </w:tcPr>
          <w:p w:rsidR="00963627" w:rsidRPr="00963627" w:rsidRDefault="00963627" w:rsidP="00963627">
            <w:pPr>
              <w:widowControl w:val="0"/>
              <w:spacing w:after="0" w:line="240" w:lineRule="auto"/>
              <w:rPr>
                <w:rFonts w:ascii="Times New Roman" w:hAnsi="Times New Roman"/>
                <w:sz w:val="28"/>
                <w:szCs w:val="28"/>
                <w:lang w:eastAsia="uk-UA"/>
              </w:rPr>
            </w:pPr>
            <w:r w:rsidRPr="00963627">
              <w:rPr>
                <w:rFonts w:ascii="Times New Roman" w:hAnsi="Times New Roman"/>
                <w:sz w:val="28"/>
                <w:szCs w:val="28"/>
                <w:lang w:val="en-US" w:eastAsia="uk-UA"/>
              </w:rPr>
              <w:t>state</w:t>
            </w:r>
            <w:r w:rsidRPr="00963627">
              <w:rPr>
                <w:rFonts w:ascii="Times New Roman" w:hAnsi="Times New Roman"/>
                <w:sz w:val="28"/>
                <w:szCs w:val="28"/>
                <w:lang w:eastAsia="uk-UA"/>
              </w:rPr>
              <w:t>_</w:t>
            </w:r>
            <w:r w:rsidRPr="00963627">
              <w:rPr>
                <w:rFonts w:ascii="Times New Roman" w:hAnsi="Times New Roman"/>
                <w:sz w:val="28"/>
                <w:szCs w:val="28"/>
                <w:lang w:val="en-US" w:eastAsia="uk-UA"/>
              </w:rPr>
              <w:t>and</w:t>
            </w:r>
            <w:r w:rsidRPr="00963627">
              <w:rPr>
                <w:rFonts w:ascii="Times New Roman" w:hAnsi="Times New Roman"/>
                <w:sz w:val="28"/>
                <w:szCs w:val="28"/>
                <w:lang w:eastAsia="uk-UA"/>
              </w:rPr>
              <w:t>_</w:t>
            </w:r>
            <w:r w:rsidRPr="00963627">
              <w:rPr>
                <w:rFonts w:ascii="Times New Roman" w:hAnsi="Times New Roman"/>
                <w:sz w:val="28"/>
                <w:szCs w:val="28"/>
                <w:lang w:val="en-US" w:eastAsia="uk-UA"/>
              </w:rPr>
              <w:t>law</w:t>
            </w:r>
            <w:r w:rsidRPr="00963627">
              <w:rPr>
                <w:rFonts w:ascii="Times New Roman" w:hAnsi="Times New Roman"/>
                <w:sz w:val="28"/>
                <w:szCs w:val="28"/>
                <w:lang w:eastAsia="uk-UA"/>
              </w:rPr>
              <w:t>@</w:t>
            </w:r>
            <w:proofErr w:type="spellStart"/>
            <w:r w:rsidRPr="00963627">
              <w:rPr>
                <w:rFonts w:ascii="Times New Roman" w:hAnsi="Times New Roman"/>
                <w:sz w:val="28"/>
                <w:szCs w:val="28"/>
                <w:lang w:val="en-US" w:eastAsia="uk-UA"/>
              </w:rPr>
              <w:t>ukr</w:t>
            </w:r>
            <w:proofErr w:type="spellEnd"/>
            <w:r w:rsidRPr="00963627">
              <w:rPr>
                <w:rFonts w:ascii="Times New Roman" w:hAnsi="Times New Roman"/>
                <w:sz w:val="28"/>
                <w:szCs w:val="28"/>
                <w:lang w:eastAsia="uk-UA"/>
              </w:rPr>
              <w:t>.</w:t>
            </w:r>
            <w:r w:rsidRPr="00963627">
              <w:rPr>
                <w:rFonts w:ascii="Times New Roman" w:hAnsi="Times New Roman"/>
                <w:sz w:val="28"/>
                <w:szCs w:val="28"/>
                <w:lang w:val="en-US" w:eastAsia="uk-UA"/>
              </w:rPr>
              <w:t>net</w:t>
            </w:r>
          </w:p>
        </w:tc>
      </w:tr>
      <w:tr w:rsidR="00BE4F0B" w:rsidRPr="005054E9" w:rsidTr="00607EEF">
        <w:trPr>
          <w:trHeight w:val="175"/>
        </w:trPr>
        <w:tc>
          <w:tcPr>
            <w:tcW w:w="3403"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BE4F0B" w:rsidRPr="00D92E35" w:rsidRDefault="00BE4F0B" w:rsidP="00963627">
            <w:pPr>
              <w:spacing w:after="0" w:line="240" w:lineRule="auto"/>
              <w:rPr>
                <w:rFonts w:ascii="Times New Roman" w:hAnsi="Times New Roman"/>
                <w:b/>
                <w:sz w:val="28"/>
                <w:szCs w:val="28"/>
                <w:lang w:eastAsia="uk-UA"/>
              </w:rPr>
            </w:pPr>
            <w:r w:rsidRPr="005054E9">
              <w:rPr>
                <w:rFonts w:ascii="Times New Roman" w:hAnsi="Times New Roman"/>
                <w:b/>
                <w:sz w:val="28"/>
                <w:szCs w:val="28"/>
                <w:lang w:eastAsia="uk-UA"/>
              </w:rPr>
              <w:t xml:space="preserve">Сторінка курсу в </w:t>
            </w:r>
            <w:r w:rsidRPr="005054E9">
              <w:rPr>
                <w:rFonts w:ascii="Times New Roman" w:hAnsi="Times New Roman"/>
                <w:b/>
                <w:sz w:val="28"/>
                <w:szCs w:val="28"/>
                <w:lang w:val="en-US" w:eastAsia="uk-UA"/>
              </w:rPr>
              <w:t>MOODLE</w:t>
            </w:r>
          </w:p>
        </w:tc>
        <w:tc>
          <w:tcPr>
            <w:tcW w:w="6073"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BE4F0B" w:rsidRDefault="00E15BBC" w:rsidP="00963627">
            <w:pPr>
              <w:widowControl w:val="0"/>
              <w:spacing w:after="0" w:line="240" w:lineRule="auto"/>
              <w:rPr>
                <w:rFonts w:ascii="Times New Roman" w:eastAsia="Times New Roman" w:hAnsi="Times New Roman"/>
                <w:sz w:val="28"/>
                <w:szCs w:val="28"/>
              </w:rPr>
            </w:pPr>
            <w:hyperlink r:id="rId15" w:history="1">
              <w:r w:rsidR="00BE4F0B" w:rsidRPr="002A2E70">
                <w:rPr>
                  <w:rStyle w:val="ab"/>
                  <w:rFonts w:ascii="Times New Roman" w:eastAsia="Times New Roman" w:hAnsi="Times New Roman"/>
                  <w:sz w:val="28"/>
                  <w:szCs w:val="28"/>
                  <w:lang w:val="en-US"/>
                </w:rPr>
                <w:t>https</w:t>
              </w:r>
              <w:r w:rsidR="00BE4F0B" w:rsidRPr="002A2E70">
                <w:rPr>
                  <w:rStyle w:val="ab"/>
                  <w:rFonts w:ascii="Times New Roman" w:eastAsia="Times New Roman" w:hAnsi="Times New Roman"/>
                  <w:sz w:val="28"/>
                  <w:szCs w:val="28"/>
                </w:rPr>
                <w:t>://</w:t>
              </w:r>
              <w:proofErr w:type="spellStart"/>
              <w:r w:rsidR="00BE4F0B" w:rsidRPr="002A2E70">
                <w:rPr>
                  <w:rStyle w:val="ab"/>
                  <w:rFonts w:ascii="Times New Roman" w:eastAsia="Times New Roman" w:hAnsi="Times New Roman"/>
                  <w:sz w:val="28"/>
                  <w:szCs w:val="28"/>
                  <w:lang w:val="en-US"/>
                </w:rPr>
                <w:t>eln</w:t>
              </w:r>
              <w:proofErr w:type="spellEnd"/>
              <w:r w:rsidR="00BE4F0B" w:rsidRPr="002A2E70">
                <w:rPr>
                  <w:rStyle w:val="ab"/>
                  <w:rFonts w:ascii="Times New Roman" w:eastAsia="Times New Roman" w:hAnsi="Times New Roman"/>
                  <w:sz w:val="28"/>
                  <w:szCs w:val="28"/>
                </w:rPr>
                <w:t>.</w:t>
              </w:r>
              <w:proofErr w:type="spellStart"/>
              <w:r w:rsidR="00BE4F0B" w:rsidRPr="002A2E70">
                <w:rPr>
                  <w:rStyle w:val="ab"/>
                  <w:rFonts w:ascii="Times New Roman" w:eastAsia="Times New Roman" w:hAnsi="Times New Roman"/>
                  <w:sz w:val="28"/>
                  <w:szCs w:val="28"/>
                  <w:lang w:val="en-US"/>
                </w:rPr>
                <w:t>stu</w:t>
              </w:r>
              <w:proofErr w:type="spellEnd"/>
              <w:r w:rsidR="00BE4F0B" w:rsidRPr="002A2E70">
                <w:rPr>
                  <w:rStyle w:val="ab"/>
                  <w:rFonts w:ascii="Times New Roman" w:eastAsia="Times New Roman" w:hAnsi="Times New Roman"/>
                  <w:sz w:val="28"/>
                  <w:szCs w:val="28"/>
                </w:rPr>
                <w:t>.</w:t>
              </w:r>
              <w:proofErr w:type="spellStart"/>
              <w:r w:rsidR="00BE4F0B" w:rsidRPr="002A2E70">
                <w:rPr>
                  <w:rStyle w:val="ab"/>
                  <w:rFonts w:ascii="Times New Roman" w:eastAsia="Times New Roman" w:hAnsi="Times New Roman"/>
                  <w:sz w:val="28"/>
                  <w:szCs w:val="28"/>
                  <w:lang w:val="en-US"/>
                </w:rPr>
                <w:t>cn</w:t>
              </w:r>
              <w:proofErr w:type="spellEnd"/>
              <w:r w:rsidR="00BE4F0B" w:rsidRPr="002A2E70">
                <w:rPr>
                  <w:rStyle w:val="ab"/>
                  <w:rFonts w:ascii="Times New Roman" w:eastAsia="Times New Roman" w:hAnsi="Times New Roman"/>
                  <w:sz w:val="28"/>
                  <w:szCs w:val="28"/>
                </w:rPr>
                <w:t>.</w:t>
              </w:r>
              <w:proofErr w:type="spellStart"/>
              <w:r w:rsidR="00BE4F0B" w:rsidRPr="002A2E70">
                <w:rPr>
                  <w:rStyle w:val="ab"/>
                  <w:rFonts w:ascii="Times New Roman" w:eastAsia="Times New Roman" w:hAnsi="Times New Roman"/>
                  <w:sz w:val="28"/>
                  <w:szCs w:val="28"/>
                  <w:lang w:val="en-US"/>
                </w:rPr>
                <w:t>ua</w:t>
              </w:r>
              <w:proofErr w:type="spellEnd"/>
              <w:r w:rsidR="00BE4F0B" w:rsidRPr="002A2E70">
                <w:rPr>
                  <w:rStyle w:val="ab"/>
                  <w:rFonts w:ascii="Times New Roman" w:eastAsia="Times New Roman" w:hAnsi="Times New Roman"/>
                  <w:sz w:val="28"/>
                  <w:szCs w:val="28"/>
                </w:rPr>
                <w:t>/</w:t>
              </w:r>
              <w:r w:rsidR="00BE4F0B" w:rsidRPr="002A2E70">
                <w:rPr>
                  <w:rStyle w:val="ab"/>
                  <w:rFonts w:ascii="Times New Roman" w:eastAsia="Times New Roman" w:hAnsi="Times New Roman"/>
                  <w:sz w:val="28"/>
                  <w:szCs w:val="28"/>
                  <w:lang w:val="en-US"/>
                </w:rPr>
                <w:t>course</w:t>
              </w:r>
              <w:r w:rsidR="00BE4F0B" w:rsidRPr="002A2E70">
                <w:rPr>
                  <w:rStyle w:val="ab"/>
                  <w:rFonts w:ascii="Times New Roman" w:eastAsia="Times New Roman" w:hAnsi="Times New Roman"/>
                  <w:sz w:val="28"/>
                  <w:szCs w:val="28"/>
                </w:rPr>
                <w:t>/</w:t>
              </w:r>
              <w:r w:rsidR="00BE4F0B" w:rsidRPr="002A2E70">
                <w:rPr>
                  <w:rStyle w:val="ab"/>
                  <w:rFonts w:ascii="Times New Roman" w:eastAsia="Times New Roman" w:hAnsi="Times New Roman"/>
                  <w:sz w:val="28"/>
                  <w:szCs w:val="28"/>
                  <w:lang w:val="en-US"/>
                </w:rPr>
                <w:t>edit</w:t>
              </w:r>
              <w:r w:rsidR="00BE4F0B" w:rsidRPr="002A2E70">
                <w:rPr>
                  <w:rStyle w:val="ab"/>
                  <w:rFonts w:ascii="Times New Roman" w:eastAsia="Times New Roman" w:hAnsi="Times New Roman"/>
                  <w:sz w:val="28"/>
                  <w:szCs w:val="28"/>
                </w:rPr>
                <w:t>.</w:t>
              </w:r>
              <w:r w:rsidR="00BE4F0B" w:rsidRPr="002A2E70">
                <w:rPr>
                  <w:rStyle w:val="ab"/>
                  <w:rFonts w:ascii="Times New Roman" w:eastAsia="Times New Roman" w:hAnsi="Times New Roman"/>
                  <w:sz w:val="28"/>
                  <w:szCs w:val="28"/>
                  <w:lang w:val="en-US"/>
                </w:rPr>
                <w:t>php</w:t>
              </w:r>
              <w:r w:rsidR="00BE4F0B" w:rsidRPr="002A2E70">
                <w:rPr>
                  <w:rStyle w:val="ab"/>
                  <w:rFonts w:ascii="Times New Roman" w:eastAsia="Times New Roman" w:hAnsi="Times New Roman"/>
                  <w:sz w:val="28"/>
                  <w:szCs w:val="28"/>
                </w:rPr>
                <w:t>?</w:t>
              </w:r>
              <w:r w:rsidR="00BE4F0B" w:rsidRPr="002A2E70">
                <w:rPr>
                  <w:rStyle w:val="ab"/>
                  <w:rFonts w:ascii="Times New Roman" w:eastAsia="Times New Roman" w:hAnsi="Times New Roman"/>
                  <w:sz w:val="28"/>
                  <w:szCs w:val="28"/>
                  <w:lang w:val="en-US"/>
                </w:rPr>
                <w:t>id</w:t>
              </w:r>
              <w:r w:rsidR="00BE4F0B" w:rsidRPr="002A2E70">
                <w:rPr>
                  <w:rStyle w:val="ab"/>
                  <w:rFonts w:ascii="Times New Roman" w:eastAsia="Times New Roman" w:hAnsi="Times New Roman"/>
                  <w:sz w:val="28"/>
                  <w:szCs w:val="28"/>
                </w:rPr>
                <w:t>=5016</w:t>
              </w:r>
            </w:hyperlink>
          </w:p>
          <w:p w:rsidR="00BE4F0B" w:rsidRPr="0054193D" w:rsidRDefault="00BE4F0B" w:rsidP="00963627">
            <w:pPr>
              <w:widowControl w:val="0"/>
              <w:spacing w:after="0" w:line="240" w:lineRule="auto"/>
              <w:rPr>
                <w:rFonts w:ascii="Times New Roman" w:eastAsia="Times New Roman" w:hAnsi="Times New Roman"/>
                <w:sz w:val="28"/>
                <w:szCs w:val="28"/>
              </w:rPr>
            </w:pPr>
          </w:p>
        </w:tc>
      </w:tr>
    </w:tbl>
    <w:p w:rsidR="00BE4F0B" w:rsidRPr="00D92E35" w:rsidRDefault="00BE4F0B" w:rsidP="00D92E35">
      <w:pPr>
        <w:spacing w:after="0"/>
        <w:rPr>
          <w:rFonts w:ascii="Times New Roman" w:hAnsi="Times New Roman"/>
          <w:sz w:val="28"/>
          <w:szCs w:val="28"/>
        </w:rPr>
      </w:pPr>
    </w:p>
    <w:p w:rsidR="00BE4F0B" w:rsidRPr="00D92E35" w:rsidRDefault="00BE4F0B" w:rsidP="00607EEF">
      <w:pPr>
        <w:spacing w:after="0" w:line="240" w:lineRule="auto"/>
        <w:jc w:val="both"/>
        <w:rPr>
          <w:rFonts w:ascii="Times New Roman" w:hAnsi="Times New Roman"/>
          <w:b/>
          <w:sz w:val="28"/>
          <w:szCs w:val="28"/>
          <w:lang w:eastAsia="uk-UA"/>
        </w:rPr>
      </w:pPr>
      <w:r>
        <w:rPr>
          <w:rFonts w:ascii="Times New Roman" w:hAnsi="Times New Roman"/>
          <w:b/>
          <w:sz w:val="28"/>
          <w:szCs w:val="28"/>
          <w:lang w:eastAsia="uk-UA"/>
        </w:rPr>
        <w:t xml:space="preserve">1. </w:t>
      </w:r>
      <w:r w:rsidRPr="00D92E35">
        <w:rPr>
          <w:rFonts w:ascii="Times New Roman" w:hAnsi="Times New Roman"/>
          <w:b/>
          <w:sz w:val="28"/>
          <w:szCs w:val="28"/>
          <w:lang w:eastAsia="uk-UA"/>
        </w:rPr>
        <w:t xml:space="preserve">Анотація курсу </w:t>
      </w:r>
    </w:p>
    <w:p w:rsidR="00BE4F0B" w:rsidRPr="0054193D" w:rsidRDefault="00BE4F0B" w:rsidP="0054193D">
      <w:pPr>
        <w:spacing w:after="0" w:line="240" w:lineRule="auto"/>
        <w:ind w:firstLine="709"/>
        <w:jc w:val="both"/>
        <w:rPr>
          <w:rFonts w:ascii="Times New Roman" w:hAnsi="Times New Roman"/>
          <w:sz w:val="28"/>
          <w:szCs w:val="28"/>
          <w:lang w:eastAsia="uk-UA"/>
        </w:rPr>
      </w:pPr>
      <w:r w:rsidRPr="0054193D">
        <w:rPr>
          <w:rFonts w:ascii="Times New Roman" w:hAnsi="Times New Roman"/>
          <w:sz w:val="28"/>
          <w:szCs w:val="28"/>
        </w:rPr>
        <w:t>Нелегальна міграція, торгівля людьми та тероризм є глобальними проблемами сучасного світу. Протидія таким негативним явищам є одним із важливих напрямків діяльності правоохоронних органів.</w:t>
      </w:r>
    </w:p>
    <w:p w:rsidR="00BE4F0B" w:rsidRPr="00454168" w:rsidRDefault="00BE4F0B" w:rsidP="0054193D">
      <w:pPr>
        <w:pStyle w:val="1"/>
        <w:numPr>
          <w:ilvl w:val="0"/>
          <w:numId w:val="0"/>
        </w:numPr>
        <w:tabs>
          <w:tab w:val="left" w:pos="0"/>
        </w:tabs>
        <w:spacing w:before="0" w:after="0"/>
        <w:ind w:firstLine="709"/>
        <w:jc w:val="both"/>
        <w:rPr>
          <w:b w:val="0"/>
        </w:rPr>
      </w:pPr>
      <w:r w:rsidRPr="00454168">
        <w:rPr>
          <w:b w:val="0"/>
        </w:rPr>
        <w:t xml:space="preserve"> Програма навчальної дисципліни включає такі теми:</w:t>
      </w:r>
    </w:p>
    <w:p w:rsidR="00BE4F0B" w:rsidRDefault="00BE4F0B" w:rsidP="007E6932">
      <w:pPr>
        <w:widowControl w:val="0"/>
        <w:autoSpaceDE w:val="0"/>
        <w:autoSpaceDN w:val="0"/>
        <w:adjustRightInd w:val="0"/>
        <w:spacing w:after="0" w:line="240" w:lineRule="auto"/>
        <w:ind w:firstLine="737"/>
        <w:jc w:val="both"/>
        <w:rPr>
          <w:rFonts w:ascii="Times New Roman" w:hAnsi="Times New Roman"/>
          <w:sz w:val="28"/>
          <w:szCs w:val="28"/>
        </w:rPr>
      </w:pPr>
      <w:r w:rsidRPr="007E6932">
        <w:rPr>
          <w:rFonts w:ascii="Times New Roman" w:hAnsi="Times New Roman"/>
          <w:sz w:val="28"/>
          <w:szCs w:val="28"/>
        </w:rPr>
        <w:t xml:space="preserve">ТЕМА 1. Теоретичні засади міграції та реєстрації фізичних осіб </w:t>
      </w:r>
    </w:p>
    <w:p w:rsidR="00BE4F0B" w:rsidRDefault="00BE4F0B" w:rsidP="007E6932">
      <w:pPr>
        <w:widowControl w:val="0"/>
        <w:autoSpaceDE w:val="0"/>
        <w:autoSpaceDN w:val="0"/>
        <w:adjustRightInd w:val="0"/>
        <w:spacing w:after="0" w:line="240" w:lineRule="auto"/>
        <w:ind w:firstLine="737"/>
        <w:jc w:val="both"/>
        <w:rPr>
          <w:rFonts w:ascii="Times New Roman" w:hAnsi="Times New Roman"/>
          <w:sz w:val="28"/>
          <w:szCs w:val="28"/>
        </w:rPr>
      </w:pPr>
      <w:r w:rsidRPr="007E6932">
        <w:rPr>
          <w:rFonts w:ascii="Times New Roman" w:hAnsi="Times New Roman"/>
          <w:sz w:val="28"/>
          <w:szCs w:val="28"/>
        </w:rPr>
        <w:t>ТЕМА 2.Нелегальна міграція в контексті загально міграційної ситуації в Україні</w:t>
      </w:r>
      <w:r>
        <w:rPr>
          <w:rFonts w:ascii="Times New Roman" w:hAnsi="Times New Roman"/>
          <w:sz w:val="28"/>
          <w:szCs w:val="28"/>
        </w:rPr>
        <w:t>.</w:t>
      </w:r>
    </w:p>
    <w:p w:rsidR="00BE4F0B" w:rsidRDefault="00BE4F0B" w:rsidP="007E6932">
      <w:pPr>
        <w:widowControl w:val="0"/>
        <w:autoSpaceDE w:val="0"/>
        <w:autoSpaceDN w:val="0"/>
        <w:adjustRightInd w:val="0"/>
        <w:spacing w:after="0" w:line="240" w:lineRule="auto"/>
        <w:ind w:firstLine="737"/>
        <w:jc w:val="both"/>
        <w:rPr>
          <w:rFonts w:ascii="Times New Roman" w:hAnsi="Times New Roman"/>
          <w:sz w:val="28"/>
          <w:szCs w:val="28"/>
        </w:rPr>
      </w:pPr>
      <w:r w:rsidRPr="007E6932">
        <w:rPr>
          <w:rFonts w:ascii="Times New Roman" w:hAnsi="Times New Roman"/>
          <w:sz w:val="28"/>
          <w:szCs w:val="28"/>
        </w:rPr>
        <w:t>ТЕМА 3. Механізм протидії нелегальній міграції</w:t>
      </w:r>
      <w:r>
        <w:rPr>
          <w:rFonts w:ascii="Times New Roman" w:hAnsi="Times New Roman"/>
          <w:sz w:val="28"/>
          <w:szCs w:val="28"/>
        </w:rPr>
        <w:t>.</w:t>
      </w:r>
      <w:r w:rsidRPr="007E6932">
        <w:rPr>
          <w:rFonts w:ascii="Times New Roman" w:hAnsi="Times New Roman"/>
          <w:sz w:val="28"/>
          <w:szCs w:val="28"/>
        </w:rPr>
        <w:t xml:space="preserve"> </w:t>
      </w:r>
    </w:p>
    <w:p w:rsidR="00BE4F0B" w:rsidRDefault="00BE4F0B" w:rsidP="007E6932">
      <w:pPr>
        <w:widowControl w:val="0"/>
        <w:autoSpaceDE w:val="0"/>
        <w:autoSpaceDN w:val="0"/>
        <w:adjustRightInd w:val="0"/>
        <w:spacing w:after="0" w:line="240" w:lineRule="auto"/>
        <w:ind w:firstLine="737"/>
        <w:jc w:val="both"/>
        <w:rPr>
          <w:rFonts w:ascii="Times New Roman" w:hAnsi="Times New Roman"/>
          <w:sz w:val="28"/>
          <w:szCs w:val="28"/>
        </w:rPr>
      </w:pPr>
      <w:r w:rsidRPr="007E6932">
        <w:rPr>
          <w:rFonts w:ascii="Times New Roman" w:hAnsi="Times New Roman"/>
          <w:sz w:val="28"/>
          <w:szCs w:val="28"/>
        </w:rPr>
        <w:t>ТЕМА 4. Національна поліція як суб’єкт протидії нелегальній міграції</w:t>
      </w:r>
      <w:r>
        <w:rPr>
          <w:rFonts w:ascii="Times New Roman" w:hAnsi="Times New Roman"/>
          <w:sz w:val="28"/>
          <w:szCs w:val="28"/>
        </w:rPr>
        <w:t>.</w:t>
      </w:r>
      <w:r w:rsidRPr="007E6932">
        <w:rPr>
          <w:rFonts w:ascii="Times New Roman" w:hAnsi="Times New Roman"/>
          <w:sz w:val="28"/>
          <w:szCs w:val="28"/>
        </w:rPr>
        <w:t xml:space="preserve"> </w:t>
      </w:r>
    </w:p>
    <w:p w:rsidR="00BE4F0B" w:rsidRDefault="00BE4F0B" w:rsidP="007E6932">
      <w:pPr>
        <w:widowControl w:val="0"/>
        <w:autoSpaceDE w:val="0"/>
        <w:autoSpaceDN w:val="0"/>
        <w:adjustRightInd w:val="0"/>
        <w:spacing w:after="0" w:line="240" w:lineRule="auto"/>
        <w:ind w:firstLine="737"/>
        <w:jc w:val="both"/>
        <w:rPr>
          <w:rFonts w:ascii="Times New Roman" w:hAnsi="Times New Roman"/>
          <w:sz w:val="28"/>
          <w:szCs w:val="28"/>
        </w:rPr>
      </w:pPr>
      <w:r w:rsidRPr="007E6932">
        <w:rPr>
          <w:rFonts w:ascii="Times New Roman" w:hAnsi="Times New Roman"/>
          <w:sz w:val="28"/>
          <w:szCs w:val="28"/>
        </w:rPr>
        <w:t>ТЕМА 5. В’їзд і виїзд з України. Видворення нелегальних мігрантів</w:t>
      </w:r>
      <w:r>
        <w:rPr>
          <w:rFonts w:ascii="Times New Roman" w:hAnsi="Times New Roman"/>
          <w:sz w:val="28"/>
          <w:szCs w:val="28"/>
        </w:rPr>
        <w:t>.</w:t>
      </w:r>
      <w:r w:rsidRPr="007E6932">
        <w:rPr>
          <w:rFonts w:ascii="Times New Roman" w:hAnsi="Times New Roman"/>
          <w:sz w:val="28"/>
          <w:szCs w:val="28"/>
        </w:rPr>
        <w:t xml:space="preserve"> </w:t>
      </w:r>
    </w:p>
    <w:p w:rsidR="00BE4F0B" w:rsidRDefault="00BE4F0B" w:rsidP="007E6932">
      <w:pPr>
        <w:widowControl w:val="0"/>
        <w:autoSpaceDE w:val="0"/>
        <w:autoSpaceDN w:val="0"/>
        <w:adjustRightInd w:val="0"/>
        <w:spacing w:after="0" w:line="240" w:lineRule="auto"/>
        <w:ind w:firstLine="737"/>
        <w:jc w:val="both"/>
        <w:rPr>
          <w:rFonts w:ascii="Times New Roman" w:hAnsi="Times New Roman"/>
          <w:bCs/>
          <w:sz w:val="28"/>
          <w:szCs w:val="28"/>
        </w:rPr>
      </w:pPr>
      <w:r w:rsidRPr="007E6932">
        <w:rPr>
          <w:rFonts w:ascii="Times New Roman" w:hAnsi="Times New Roman"/>
          <w:sz w:val="28"/>
          <w:szCs w:val="28"/>
        </w:rPr>
        <w:t>ТЕМА 6</w:t>
      </w:r>
      <w:r w:rsidRPr="007E6932">
        <w:rPr>
          <w:rFonts w:ascii="Times New Roman" w:hAnsi="Times New Roman"/>
          <w:i/>
          <w:sz w:val="28"/>
          <w:szCs w:val="28"/>
        </w:rPr>
        <w:t xml:space="preserve">. </w:t>
      </w:r>
      <w:r w:rsidRPr="007E6932">
        <w:rPr>
          <w:rFonts w:ascii="Times New Roman" w:hAnsi="Times New Roman"/>
          <w:sz w:val="28"/>
          <w:szCs w:val="28"/>
        </w:rPr>
        <w:t>Адміністративна відповідальність в механізмі протидії нелегальній міграції</w:t>
      </w:r>
      <w:r>
        <w:rPr>
          <w:rFonts w:ascii="Times New Roman" w:hAnsi="Times New Roman"/>
          <w:sz w:val="28"/>
          <w:szCs w:val="28"/>
        </w:rPr>
        <w:t>.</w:t>
      </w:r>
      <w:r w:rsidRPr="007E6932">
        <w:rPr>
          <w:rFonts w:ascii="Times New Roman" w:hAnsi="Times New Roman"/>
          <w:bCs/>
          <w:sz w:val="28"/>
          <w:szCs w:val="28"/>
        </w:rPr>
        <w:t xml:space="preserve"> </w:t>
      </w:r>
    </w:p>
    <w:p w:rsidR="00BE4F0B" w:rsidRDefault="00BE4F0B" w:rsidP="007E6932">
      <w:pPr>
        <w:widowControl w:val="0"/>
        <w:autoSpaceDE w:val="0"/>
        <w:autoSpaceDN w:val="0"/>
        <w:adjustRightInd w:val="0"/>
        <w:spacing w:after="0" w:line="240" w:lineRule="auto"/>
        <w:ind w:firstLine="737"/>
        <w:jc w:val="both"/>
        <w:rPr>
          <w:rFonts w:ascii="Times New Roman" w:hAnsi="Times New Roman"/>
          <w:bCs/>
          <w:sz w:val="28"/>
          <w:szCs w:val="28"/>
        </w:rPr>
      </w:pPr>
      <w:r w:rsidRPr="007E6932">
        <w:rPr>
          <w:rFonts w:ascii="Times New Roman" w:hAnsi="Times New Roman"/>
          <w:bCs/>
          <w:sz w:val="28"/>
          <w:szCs w:val="28"/>
        </w:rPr>
        <w:t>ТЕМА 7. Торгівля людьми: загальна характеристика явища</w:t>
      </w:r>
      <w:r>
        <w:rPr>
          <w:rFonts w:ascii="Times New Roman" w:hAnsi="Times New Roman"/>
          <w:bCs/>
          <w:sz w:val="28"/>
          <w:szCs w:val="28"/>
        </w:rPr>
        <w:t>.</w:t>
      </w:r>
      <w:r w:rsidRPr="007E6932">
        <w:rPr>
          <w:rFonts w:ascii="Times New Roman" w:hAnsi="Times New Roman"/>
          <w:bCs/>
          <w:sz w:val="28"/>
          <w:szCs w:val="28"/>
        </w:rPr>
        <w:t xml:space="preserve"> </w:t>
      </w:r>
    </w:p>
    <w:p w:rsidR="00BE4F0B" w:rsidRDefault="00BE4F0B" w:rsidP="007E6932">
      <w:pPr>
        <w:widowControl w:val="0"/>
        <w:autoSpaceDE w:val="0"/>
        <w:autoSpaceDN w:val="0"/>
        <w:adjustRightInd w:val="0"/>
        <w:spacing w:after="0" w:line="240" w:lineRule="auto"/>
        <w:ind w:firstLine="737"/>
        <w:jc w:val="both"/>
        <w:rPr>
          <w:rFonts w:ascii="Times New Roman" w:hAnsi="Times New Roman"/>
          <w:sz w:val="28"/>
          <w:szCs w:val="28"/>
        </w:rPr>
      </w:pPr>
      <w:r w:rsidRPr="007E6932">
        <w:rPr>
          <w:rFonts w:ascii="Times New Roman" w:hAnsi="Times New Roman"/>
          <w:bCs/>
          <w:sz w:val="28"/>
          <w:szCs w:val="28"/>
        </w:rPr>
        <w:t>ТЕМА 8. Виявлення постраждалих від торгівлі людьми, та особливості роботи з ними.</w:t>
      </w:r>
      <w:r w:rsidRPr="007E6932">
        <w:rPr>
          <w:rFonts w:ascii="Times New Roman" w:hAnsi="Times New Roman"/>
          <w:sz w:val="28"/>
          <w:szCs w:val="28"/>
        </w:rPr>
        <w:t xml:space="preserve"> </w:t>
      </w:r>
    </w:p>
    <w:p w:rsidR="00BE4F0B" w:rsidRDefault="00BE4F0B" w:rsidP="007E6932">
      <w:pPr>
        <w:widowControl w:val="0"/>
        <w:autoSpaceDE w:val="0"/>
        <w:autoSpaceDN w:val="0"/>
        <w:adjustRightInd w:val="0"/>
        <w:spacing w:after="0" w:line="240" w:lineRule="auto"/>
        <w:ind w:firstLine="737"/>
        <w:jc w:val="both"/>
        <w:rPr>
          <w:rFonts w:ascii="Times New Roman" w:hAnsi="Times New Roman"/>
          <w:sz w:val="28"/>
          <w:szCs w:val="28"/>
        </w:rPr>
      </w:pPr>
      <w:r w:rsidRPr="007E6932">
        <w:rPr>
          <w:rFonts w:ascii="Times New Roman" w:hAnsi="Times New Roman"/>
          <w:sz w:val="28"/>
          <w:szCs w:val="28"/>
        </w:rPr>
        <w:t>ТЕМА 9. Характеристика тероризму</w:t>
      </w:r>
      <w:r>
        <w:rPr>
          <w:rFonts w:ascii="Times New Roman" w:hAnsi="Times New Roman"/>
          <w:sz w:val="28"/>
          <w:szCs w:val="28"/>
        </w:rPr>
        <w:t>.</w:t>
      </w:r>
      <w:r w:rsidRPr="007E6932">
        <w:rPr>
          <w:rFonts w:ascii="Times New Roman" w:hAnsi="Times New Roman"/>
          <w:sz w:val="28"/>
          <w:szCs w:val="28"/>
        </w:rPr>
        <w:t xml:space="preserve"> </w:t>
      </w:r>
    </w:p>
    <w:p w:rsidR="00BE4F0B" w:rsidRPr="007E6932" w:rsidRDefault="00BE4F0B" w:rsidP="007E6932">
      <w:pPr>
        <w:widowControl w:val="0"/>
        <w:autoSpaceDE w:val="0"/>
        <w:autoSpaceDN w:val="0"/>
        <w:adjustRightInd w:val="0"/>
        <w:spacing w:after="0" w:line="240" w:lineRule="auto"/>
        <w:ind w:firstLine="737"/>
        <w:jc w:val="both"/>
        <w:rPr>
          <w:rFonts w:ascii="Times New Roman" w:hAnsi="Times New Roman"/>
          <w:sz w:val="28"/>
          <w:szCs w:val="28"/>
        </w:rPr>
      </w:pPr>
      <w:r w:rsidRPr="007E6932">
        <w:rPr>
          <w:rFonts w:ascii="Times New Roman" w:hAnsi="Times New Roman"/>
          <w:sz w:val="28"/>
          <w:szCs w:val="28"/>
        </w:rPr>
        <w:lastRenderedPageBreak/>
        <w:t>ТЕМА 10. Організаційно-правові засади протидії тероризму</w:t>
      </w:r>
      <w:r>
        <w:rPr>
          <w:rFonts w:ascii="Times New Roman" w:hAnsi="Times New Roman"/>
          <w:sz w:val="28"/>
          <w:szCs w:val="28"/>
        </w:rPr>
        <w:t>.</w:t>
      </w:r>
    </w:p>
    <w:p w:rsidR="00BE4F0B" w:rsidRDefault="00BE4F0B" w:rsidP="00D92E35">
      <w:pPr>
        <w:widowControl w:val="0"/>
        <w:autoSpaceDE w:val="0"/>
        <w:autoSpaceDN w:val="0"/>
        <w:adjustRightInd w:val="0"/>
        <w:spacing w:after="0"/>
        <w:ind w:firstLine="737"/>
        <w:rPr>
          <w:rFonts w:ascii="Times New Roman" w:hAnsi="Times New Roman"/>
          <w:b/>
          <w:sz w:val="28"/>
          <w:szCs w:val="28"/>
          <w:lang w:eastAsia="uk-UA"/>
        </w:rPr>
      </w:pPr>
    </w:p>
    <w:p w:rsidR="00BE4F0B" w:rsidRPr="00D92E35" w:rsidRDefault="00BE4F0B" w:rsidP="00D92E35">
      <w:pPr>
        <w:widowControl w:val="0"/>
        <w:autoSpaceDE w:val="0"/>
        <w:autoSpaceDN w:val="0"/>
        <w:adjustRightInd w:val="0"/>
        <w:spacing w:after="0"/>
        <w:ind w:firstLine="737"/>
        <w:rPr>
          <w:rFonts w:ascii="Times New Roman" w:hAnsi="Times New Roman"/>
          <w:sz w:val="28"/>
          <w:szCs w:val="28"/>
        </w:rPr>
      </w:pPr>
      <w:r>
        <w:rPr>
          <w:rFonts w:ascii="Times New Roman" w:hAnsi="Times New Roman"/>
          <w:b/>
          <w:sz w:val="28"/>
          <w:szCs w:val="28"/>
          <w:lang w:eastAsia="uk-UA"/>
        </w:rPr>
        <w:t xml:space="preserve">2. </w:t>
      </w:r>
      <w:r w:rsidRPr="00D92E35">
        <w:rPr>
          <w:rFonts w:ascii="Times New Roman" w:hAnsi="Times New Roman"/>
          <w:b/>
          <w:sz w:val="28"/>
          <w:szCs w:val="28"/>
          <w:lang w:eastAsia="uk-UA"/>
        </w:rPr>
        <w:t>Мета та цілі курсу</w:t>
      </w:r>
    </w:p>
    <w:p w:rsidR="00BE4F0B" w:rsidRPr="007E6932" w:rsidRDefault="00BE4F0B" w:rsidP="007E6932">
      <w:pPr>
        <w:spacing w:after="0" w:line="240" w:lineRule="auto"/>
        <w:ind w:firstLine="709"/>
        <w:jc w:val="both"/>
        <w:rPr>
          <w:rFonts w:ascii="Times New Roman" w:hAnsi="Times New Roman"/>
          <w:color w:val="000000"/>
          <w:sz w:val="28"/>
          <w:szCs w:val="28"/>
        </w:rPr>
      </w:pPr>
      <w:r w:rsidRPr="007E6932">
        <w:rPr>
          <w:rFonts w:ascii="Times New Roman" w:hAnsi="Times New Roman"/>
          <w:sz w:val="28"/>
          <w:szCs w:val="28"/>
        </w:rPr>
        <w:t>Мета навчальної дисципліни – формування у здобувачів вищої освіти системи теоретичних знань і практичних умінь, необхідних для реалізації у межах компетенції правоохоронних органів державної політики у сфері протидії нелегальній міграції, торгівлі людьми та тероризму.</w:t>
      </w:r>
    </w:p>
    <w:p w:rsidR="00BE4F0B" w:rsidRPr="007E6932" w:rsidRDefault="00BE4F0B" w:rsidP="007E6932">
      <w:pPr>
        <w:widowControl w:val="0"/>
        <w:tabs>
          <w:tab w:val="left" w:pos="284"/>
          <w:tab w:val="left" w:pos="567"/>
        </w:tabs>
        <w:spacing w:after="0" w:line="240" w:lineRule="auto"/>
        <w:ind w:firstLine="709"/>
        <w:jc w:val="both"/>
        <w:rPr>
          <w:rFonts w:ascii="Times New Roman" w:hAnsi="Times New Roman"/>
          <w:color w:val="000000"/>
          <w:sz w:val="28"/>
          <w:szCs w:val="28"/>
        </w:rPr>
      </w:pPr>
      <w:r w:rsidRPr="007E6932">
        <w:rPr>
          <w:rFonts w:ascii="Times New Roman" w:hAnsi="Times New Roman"/>
          <w:color w:val="000000"/>
          <w:sz w:val="28"/>
          <w:szCs w:val="28"/>
        </w:rPr>
        <w:t>Під час вивчення дисципліни здобувач вищої освіти (ЗВО) має набути або розширити такі загальні (</w:t>
      </w:r>
      <w:proofErr w:type="spellStart"/>
      <w:r w:rsidRPr="007E6932">
        <w:rPr>
          <w:rFonts w:ascii="Times New Roman" w:hAnsi="Times New Roman"/>
          <w:color w:val="000000"/>
          <w:sz w:val="28"/>
          <w:szCs w:val="28"/>
        </w:rPr>
        <w:t>ЗКх</w:t>
      </w:r>
      <w:proofErr w:type="spellEnd"/>
      <w:r w:rsidRPr="007E6932">
        <w:rPr>
          <w:rFonts w:ascii="Times New Roman" w:hAnsi="Times New Roman"/>
          <w:color w:val="000000"/>
          <w:sz w:val="28"/>
          <w:szCs w:val="28"/>
        </w:rPr>
        <w:t>) та спеціальні (</w:t>
      </w:r>
      <w:proofErr w:type="spellStart"/>
      <w:r w:rsidRPr="007E6932">
        <w:rPr>
          <w:rFonts w:ascii="Times New Roman" w:hAnsi="Times New Roman"/>
          <w:color w:val="000000"/>
          <w:sz w:val="28"/>
          <w:szCs w:val="28"/>
        </w:rPr>
        <w:t>СКх</w:t>
      </w:r>
      <w:proofErr w:type="spellEnd"/>
      <w:r w:rsidRPr="007E6932">
        <w:rPr>
          <w:rFonts w:ascii="Times New Roman" w:hAnsi="Times New Roman"/>
          <w:color w:val="000000"/>
          <w:sz w:val="28"/>
          <w:szCs w:val="28"/>
        </w:rPr>
        <w:t>) компетентності, передбачені освітньою програмою:</w:t>
      </w:r>
    </w:p>
    <w:p w:rsidR="00BE4F0B" w:rsidRPr="007E6932" w:rsidRDefault="00BE4F0B" w:rsidP="007E6932">
      <w:pPr>
        <w:spacing w:after="0" w:line="240" w:lineRule="auto"/>
        <w:ind w:firstLine="709"/>
        <w:jc w:val="both"/>
        <w:rPr>
          <w:rFonts w:ascii="Times New Roman" w:hAnsi="Times New Roman"/>
          <w:sz w:val="28"/>
          <w:szCs w:val="28"/>
        </w:rPr>
      </w:pPr>
      <w:r w:rsidRPr="007E6932">
        <w:rPr>
          <w:rFonts w:ascii="Times New Roman" w:hAnsi="Times New Roman"/>
          <w:sz w:val="28"/>
          <w:szCs w:val="28"/>
        </w:rPr>
        <w:t xml:space="preserve">ЗК 1. Здатність застосовувати знання у практичних ситуаціях. </w:t>
      </w:r>
    </w:p>
    <w:p w:rsidR="00BE4F0B" w:rsidRPr="007E6932" w:rsidRDefault="00BE4F0B" w:rsidP="007E6932">
      <w:pPr>
        <w:spacing w:after="0" w:line="240" w:lineRule="auto"/>
        <w:ind w:firstLine="709"/>
        <w:jc w:val="both"/>
        <w:rPr>
          <w:rFonts w:ascii="Times New Roman" w:hAnsi="Times New Roman"/>
          <w:sz w:val="28"/>
          <w:szCs w:val="28"/>
        </w:rPr>
      </w:pPr>
      <w:r w:rsidRPr="007E6932">
        <w:rPr>
          <w:rFonts w:ascii="Times New Roman" w:hAnsi="Times New Roman"/>
          <w:sz w:val="28"/>
          <w:szCs w:val="28"/>
        </w:rPr>
        <w:t xml:space="preserve">ЗК 2. Знання та розуміння предметної області та розуміння професійної діяльності. </w:t>
      </w:r>
    </w:p>
    <w:p w:rsidR="00BE4F0B" w:rsidRPr="007E6932" w:rsidRDefault="00BE4F0B" w:rsidP="007E6932">
      <w:pPr>
        <w:spacing w:after="0" w:line="240" w:lineRule="auto"/>
        <w:ind w:firstLine="709"/>
        <w:jc w:val="both"/>
        <w:rPr>
          <w:rFonts w:ascii="Times New Roman" w:hAnsi="Times New Roman"/>
          <w:sz w:val="28"/>
          <w:szCs w:val="28"/>
        </w:rPr>
      </w:pPr>
      <w:r w:rsidRPr="007E6932">
        <w:rPr>
          <w:rFonts w:ascii="Times New Roman" w:hAnsi="Times New Roman"/>
          <w:sz w:val="28"/>
          <w:szCs w:val="28"/>
        </w:rPr>
        <w:t>СК 7. Здатність забезпечувати законність та правопорядок, безпеку особистості та суспільства, протидіяти нелегальній (незаконній) міграції, тероризму та торгівлі людьми.</w:t>
      </w:r>
    </w:p>
    <w:p w:rsidR="00BE4F0B" w:rsidRPr="007E6932" w:rsidRDefault="00BE4F0B" w:rsidP="007E6932">
      <w:pPr>
        <w:spacing w:after="0" w:line="240" w:lineRule="auto"/>
        <w:ind w:firstLine="709"/>
        <w:jc w:val="both"/>
        <w:rPr>
          <w:rFonts w:ascii="Times New Roman" w:hAnsi="Times New Roman"/>
          <w:sz w:val="28"/>
          <w:szCs w:val="28"/>
        </w:rPr>
      </w:pPr>
      <w:r w:rsidRPr="007E6932">
        <w:rPr>
          <w:rFonts w:ascii="Times New Roman" w:hAnsi="Times New Roman"/>
          <w:sz w:val="28"/>
          <w:szCs w:val="28"/>
        </w:rPr>
        <w:t xml:space="preserve">СК 10. Здатність визначати належні та придатні для юридичного аналізу факти. </w:t>
      </w:r>
    </w:p>
    <w:p w:rsidR="00BE4F0B" w:rsidRPr="007E6932" w:rsidRDefault="00BE4F0B" w:rsidP="007E6932">
      <w:pPr>
        <w:spacing w:after="0" w:line="240" w:lineRule="auto"/>
        <w:ind w:firstLine="709"/>
        <w:jc w:val="both"/>
        <w:rPr>
          <w:rFonts w:ascii="Times New Roman" w:hAnsi="Times New Roman"/>
          <w:sz w:val="28"/>
          <w:szCs w:val="28"/>
        </w:rPr>
      </w:pPr>
      <w:r w:rsidRPr="007E6932">
        <w:rPr>
          <w:rFonts w:ascii="Times New Roman" w:hAnsi="Times New Roman"/>
          <w:sz w:val="28"/>
          <w:szCs w:val="28"/>
        </w:rPr>
        <w:t>СК 20. Здатність вживати заходів з метою запобігання, виявлення та припинення адміністративних і кримінальних правопорушень, заходів, спрямованих на усунення загроз життю та здоров’ю фізичних осіб та публічній безпеці.</w:t>
      </w:r>
    </w:p>
    <w:p w:rsidR="00BE4F0B" w:rsidRPr="007E6932" w:rsidRDefault="00BE4F0B" w:rsidP="007E6932">
      <w:pPr>
        <w:tabs>
          <w:tab w:val="left" w:pos="900"/>
        </w:tabs>
        <w:spacing w:after="0" w:line="240" w:lineRule="auto"/>
        <w:ind w:firstLine="709"/>
        <w:jc w:val="both"/>
        <w:rPr>
          <w:rFonts w:ascii="Times New Roman" w:hAnsi="Times New Roman"/>
          <w:sz w:val="28"/>
          <w:szCs w:val="28"/>
        </w:rPr>
      </w:pPr>
      <w:r w:rsidRPr="007E6932">
        <w:rPr>
          <w:rFonts w:ascii="Times New Roman" w:hAnsi="Times New Roman"/>
          <w:sz w:val="28"/>
          <w:szCs w:val="28"/>
        </w:rPr>
        <w:t>Завдання, які вирішуються в процесі вивчення дисципліни:</w:t>
      </w:r>
    </w:p>
    <w:p w:rsidR="00BE4F0B" w:rsidRPr="007E6932" w:rsidRDefault="00BE4F0B" w:rsidP="007E6932">
      <w:pPr>
        <w:tabs>
          <w:tab w:val="left" w:pos="900"/>
        </w:tabs>
        <w:spacing w:after="0" w:line="240" w:lineRule="auto"/>
        <w:ind w:firstLine="709"/>
        <w:jc w:val="both"/>
        <w:rPr>
          <w:rFonts w:ascii="Times New Roman" w:hAnsi="Times New Roman"/>
          <w:sz w:val="28"/>
          <w:szCs w:val="28"/>
        </w:rPr>
      </w:pPr>
      <w:r w:rsidRPr="007E6932">
        <w:rPr>
          <w:rFonts w:ascii="Times New Roman" w:hAnsi="Times New Roman"/>
          <w:sz w:val="28"/>
          <w:szCs w:val="28"/>
        </w:rPr>
        <w:t>- вивчення положень законодавства України та міжнародно-правових актів, що регулюють діяльність правоохоронних органів щодо протидії нелегальній міграції, торгівлі людьми та тероризму;</w:t>
      </w:r>
    </w:p>
    <w:p w:rsidR="00BE4F0B" w:rsidRPr="007E6932" w:rsidRDefault="00BE4F0B" w:rsidP="007E6932">
      <w:pPr>
        <w:tabs>
          <w:tab w:val="left" w:pos="900"/>
        </w:tabs>
        <w:spacing w:after="0" w:line="240" w:lineRule="auto"/>
        <w:ind w:firstLine="709"/>
        <w:jc w:val="both"/>
        <w:rPr>
          <w:rFonts w:ascii="Times New Roman" w:hAnsi="Times New Roman"/>
          <w:sz w:val="28"/>
          <w:szCs w:val="28"/>
        </w:rPr>
      </w:pPr>
      <w:r w:rsidRPr="007E6932">
        <w:rPr>
          <w:rFonts w:ascii="Times New Roman" w:hAnsi="Times New Roman"/>
          <w:sz w:val="28"/>
          <w:szCs w:val="28"/>
        </w:rPr>
        <w:t>- визначення правових та організаційних форм діяльність правоохоронних органів щодо протидії нелегальній міграції, торгівлі людьми та тероризму;</w:t>
      </w:r>
    </w:p>
    <w:p w:rsidR="00BE4F0B" w:rsidRPr="007E6932" w:rsidRDefault="00BE4F0B" w:rsidP="007E6932">
      <w:pPr>
        <w:tabs>
          <w:tab w:val="left" w:pos="900"/>
        </w:tabs>
        <w:spacing w:after="0" w:line="240" w:lineRule="auto"/>
        <w:ind w:firstLine="709"/>
        <w:jc w:val="both"/>
        <w:rPr>
          <w:rFonts w:ascii="Times New Roman" w:hAnsi="Times New Roman"/>
          <w:sz w:val="28"/>
          <w:szCs w:val="28"/>
        </w:rPr>
      </w:pPr>
      <w:r w:rsidRPr="007E6932">
        <w:rPr>
          <w:rFonts w:ascii="Times New Roman" w:hAnsi="Times New Roman"/>
          <w:sz w:val="28"/>
          <w:szCs w:val="28"/>
        </w:rPr>
        <w:t>- аналіз методів та алгоритмів протидії нелегальній міграції, торгівлі людьми та тероризму;</w:t>
      </w:r>
    </w:p>
    <w:p w:rsidR="00BE4F0B" w:rsidRPr="007E6932" w:rsidRDefault="00BE4F0B" w:rsidP="007E6932">
      <w:pPr>
        <w:tabs>
          <w:tab w:val="left" w:pos="1080"/>
        </w:tabs>
        <w:spacing w:after="0" w:line="240" w:lineRule="auto"/>
        <w:ind w:firstLine="709"/>
        <w:jc w:val="both"/>
        <w:rPr>
          <w:rFonts w:ascii="Times New Roman" w:hAnsi="Times New Roman"/>
          <w:sz w:val="28"/>
          <w:szCs w:val="28"/>
        </w:rPr>
      </w:pPr>
      <w:r w:rsidRPr="007E6932">
        <w:rPr>
          <w:rFonts w:ascii="Times New Roman" w:hAnsi="Times New Roman"/>
          <w:sz w:val="28"/>
          <w:szCs w:val="28"/>
        </w:rPr>
        <w:t>- оволодіння навиками застосування заходів протидії нелегальній міграції, торгівлі людьми та тероризму.</w:t>
      </w:r>
    </w:p>
    <w:p w:rsidR="00BE4F0B" w:rsidRPr="00454168" w:rsidRDefault="00BE4F0B" w:rsidP="007E6932">
      <w:pPr>
        <w:tabs>
          <w:tab w:val="left" w:pos="1080"/>
        </w:tabs>
        <w:spacing w:after="0" w:line="240" w:lineRule="auto"/>
        <w:ind w:firstLine="709"/>
        <w:jc w:val="both"/>
        <w:rPr>
          <w:rFonts w:ascii="Times New Roman" w:hAnsi="Times New Roman"/>
          <w:sz w:val="28"/>
          <w:szCs w:val="28"/>
        </w:rPr>
      </w:pPr>
    </w:p>
    <w:p w:rsidR="00BE4F0B" w:rsidRPr="00454168" w:rsidRDefault="00BE4F0B" w:rsidP="00454168">
      <w:pPr>
        <w:tabs>
          <w:tab w:val="left" w:pos="1080"/>
        </w:tabs>
        <w:spacing w:after="0" w:line="240" w:lineRule="auto"/>
        <w:ind w:firstLine="709"/>
        <w:rPr>
          <w:rFonts w:ascii="Times New Roman" w:hAnsi="Times New Roman"/>
          <w:sz w:val="28"/>
          <w:szCs w:val="28"/>
          <w:lang w:eastAsia="uk-UA"/>
        </w:rPr>
      </w:pPr>
      <w:r w:rsidRPr="00454168">
        <w:rPr>
          <w:rFonts w:ascii="Times New Roman" w:hAnsi="Times New Roman"/>
          <w:b/>
          <w:sz w:val="28"/>
          <w:szCs w:val="28"/>
          <w:lang w:eastAsia="uk-UA"/>
        </w:rPr>
        <w:t xml:space="preserve">3. Результати навчання </w:t>
      </w:r>
    </w:p>
    <w:p w:rsidR="00BE4F0B" w:rsidRPr="007E6932" w:rsidRDefault="00BE4F0B" w:rsidP="007E6932">
      <w:pPr>
        <w:widowControl w:val="0"/>
        <w:tabs>
          <w:tab w:val="left" w:pos="284"/>
          <w:tab w:val="left" w:pos="567"/>
        </w:tabs>
        <w:spacing w:after="0" w:line="240" w:lineRule="auto"/>
        <w:ind w:firstLine="284"/>
        <w:jc w:val="both"/>
        <w:rPr>
          <w:rFonts w:ascii="Times New Roman" w:hAnsi="Times New Roman"/>
          <w:color w:val="000000"/>
          <w:sz w:val="28"/>
          <w:szCs w:val="28"/>
        </w:rPr>
      </w:pPr>
      <w:r w:rsidRPr="007E6932">
        <w:rPr>
          <w:rFonts w:ascii="Times New Roman" w:hAnsi="Times New Roman"/>
          <w:color w:val="000000"/>
          <w:sz w:val="28"/>
          <w:szCs w:val="28"/>
        </w:rPr>
        <w:t>Під час вивчення дисципліни ЗВО має досягти або вдосконалити такі програмні результати навчання (РН), передбачені освітньою програмою:</w:t>
      </w:r>
    </w:p>
    <w:p w:rsidR="00BE4F0B" w:rsidRPr="007E6932" w:rsidRDefault="00BE4F0B" w:rsidP="007E6932">
      <w:pPr>
        <w:spacing w:after="0" w:line="240" w:lineRule="auto"/>
        <w:ind w:firstLine="284"/>
        <w:jc w:val="both"/>
        <w:rPr>
          <w:rFonts w:ascii="Times New Roman" w:hAnsi="Times New Roman"/>
          <w:sz w:val="28"/>
          <w:szCs w:val="28"/>
        </w:rPr>
      </w:pPr>
      <w:r w:rsidRPr="007E6932">
        <w:rPr>
          <w:rFonts w:ascii="Times New Roman" w:hAnsi="Times New Roman"/>
          <w:sz w:val="28"/>
          <w:szCs w:val="28"/>
        </w:rPr>
        <w:t xml:space="preserve">РН 16. Застосовувати заходи, спрямовані на усунення загрози життю та здоров’ю фізичних осіб і публічній безпеці, що виникли внаслідок учинення кримінального злочину чи адміністративного правопорушення. </w:t>
      </w:r>
    </w:p>
    <w:p w:rsidR="00BE4F0B" w:rsidRPr="007E6932" w:rsidRDefault="00BE4F0B" w:rsidP="007E6932">
      <w:pPr>
        <w:spacing w:after="0" w:line="240" w:lineRule="auto"/>
        <w:ind w:firstLine="284"/>
        <w:jc w:val="both"/>
        <w:rPr>
          <w:rFonts w:ascii="Times New Roman" w:hAnsi="Times New Roman"/>
          <w:sz w:val="28"/>
          <w:szCs w:val="28"/>
        </w:rPr>
      </w:pPr>
      <w:r w:rsidRPr="007E6932">
        <w:rPr>
          <w:rFonts w:ascii="Times New Roman" w:hAnsi="Times New Roman"/>
          <w:sz w:val="28"/>
          <w:szCs w:val="28"/>
        </w:rPr>
        <w:t xml:space="preserve">РН 17. Використовувати основні методи та засоби забезпечення правопорядку в державі, дотримуватись прав і свобод людини і громадянина, попередження та припинення нелегальної (незаконної) міграції та інших </w:t>
      </w:r>
      <w:r w:rsidRPr="007E6932">
        <w:rPr>
          <w:rFonts w:ascii="Times New Roman" w:hAnsi="Times New Roman"/>
          <w:sz w:val="28"/>
          <w:szCs w:val="28"/>
        </w:rPr>
        <w:lastRenderedPageBreak/>
        <w:t>загроз національної безпеки держави (</w:t>
      </w:r>
      <w:proofErr w:type="spellStart"/>
      <w:r w:rsidRPr="007E6932">
        <w:rPr>
          <w:rFonts w:ascii="Times New Roman" w:hAnsi="Times New Roman"/>
          <w:sz w:val="28"/>
          <w:szCs w:val="28"/>
        </w:rPr>
        <w:t>кібербезпеку</w:t>
      </w:r>
      <w:proofErr w:type="spellEnd"/>
      <w:r w:rsidRPr="007E6932">
        <w:rPr>
          <w:rFonts w:ascii="Times New Roman" w:hAnsi="Times New Roman"/>
          <w:sz w:val="28"/>
          <w:szCs w:val="28"/>
        </w:rPr>
        <w:t xml:space="preserve">, економічну та інформаційну безпеку, тощо). </w:t>
      </w:r>
    </w:p>
    <w:p w:rsidR="00BE4F0B" w:rsidRPr="007E6932" w:rsidRDefault="00BE4F0B" w:rsidP="007E6932">
      <w:pPr>
        <w:spacing w:after="0" w:line="240" w:lineRule="auto"/>
        <w:ind w:firstLine="284"/>
        <w:jc w:val="both"/>
        <w:rPr>
          <w:rFonts w:ascii="Times New Roman" w:hAnsi="Times New Roman"/>
          <w:sz w:val="28"/>
          <w:szCs w:val="28"/>
        </w:rPr>
      </w:pPr>
      <w:r w:rsidRPr="007E6932">
        <w:rPr>
          <w:rFonts w:ascii="Times New Roman" w:hAnsi="Times New Roman"/>
          <w:sz w:val="28"/>
          <w:szCs w:val="28"/>
        </w:rPr>
        <w:t>РН 22. Вміти оцінювати обстановку, рівень потенційних загроз та викликів, прогнозувати розвиток обстановки, дій правопорушників та противник, вживати заходів з метою запобігання, виявлення та припинення правопорушень.</w:t>
      </w:r>
    </w:p>
    <w:p w:rsidR="00BE4F0B" w:rsidRPr="007E6932" w:rsidRDefault="00BE4F0B" w:rsidP="007E6932">
      <w:pPr>
        <w:tabs>
          <w:tab w:val="left" w:pos="284"/>
          <w:tab w:val="left" w:pos="567"/>
        </w:tabs>
        <w:spacing w:after="0" w:line="240" w:lineRule="auto"/>
        <w:ind w:firstLine="284"/>
        <w:jc w:val="both"/>
        <w:rPr>
          <w:rFonts w:ascii="Times New Roman" w:hAnsi="Times New Roman"/>
          <w:sz w:val="28"/>
          <w:szCs w:val="28"/>
        </w:rPr>
      </w:pPr>
      <w:r w:rsidRPr="007E6932">
        <w:rPr>
          <w:rFonts w:ascii="Times New Roman" w:hAnsi="Times New Roman"/>
          <w:sz w:val="28"/>
          <w:szCs w:val="28"/>
        </w:rPr>
        <w:t>У результаті вивчення навчальної дисципліни здобувач вищої освіти повинен знати:</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lang w:val="ru-RU"/>
        </w:rPr>
      </w:pPr>
      <w:r w:rsidRPr="007E6932">
        <w:rPr>
          <w:rFonts w:ascii="Times New Roman" w:hAnsi="Times New Roman"/>
          <w:sz w:val="28"/>
          <w:szCs w:val="28"/>
        </w:rPr>
        <w:t>поняття, сутність, перспективи розвитку міграційних процесів в Україні;</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 xml:space="preserve">поняття та елементи </w:t>
      </w:r>
      <w:proofErr w:type="spellStart"/>
      <w:r w:rsidRPr="007E6932">
        <w:rPr>
          <w:rFonts w:ascii="Times New Roman" w:hAnsi="Times New Roman"/>
          <w:sz w:val="28"/>
          <w:szCs w:val="28"/>
        </w:rPr>
        <w:t>міграційно</w:t>
      </w:r>
      <w:proofErr w:type="spellEnd"/>
      <w:r w:rsidRPr="007E6932">
        <w:rPr>
          <w:rFonts w:ascii="Times New Roman" w:hAnsi="Times New Roman"/>
          <w:sz w:val="28"/>
          <w:szCs w:val="28"/>
        </w:rPr>
        <w:t>-правових відносин;</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поняття види та причини нелегальної міграції;</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зміст та елементи механізму протидії нелегальній міграції;</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pacing w:val="-8"/>
          <w:sz w:val="28"/>
          <w:szCs w:val="28"/>
        </w:rPr>
        <w:t>межі компетенції поліції щодо протидії нелегальній міграції</w:t>
      </w:r>
      <w:r w:rsidRPr="007E6932">
        <w:rPr>
          <w:rFonts w:ascii="Times New Roman" w:hAnsi="Times New Roman"/>
          <w:sz w:val="28"/>
          <w:szCs w:val="28"/>
        </w:rPr>
        <w:t>;</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чинне законодавство України, норми якого регулюють діяльність правоохоронних органів щодо протидії нелегальній міграції;</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особливості провадження у справах про адміністративні правопорушення щодо порушення міграційних правил;</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поняття торгівлі людьми, правове регулювання протидії торгівлі людьми;</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особливості виявлення постраждалих від торгівлі людьми;</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процедуру встановлення статусу особи, яка постраждала від торгівлі людьми</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о</w:t>
      </w:r>
      <w:r>
        <w:rPr>
          <w:rFonts w:ascii="Times New Roman" w:hAnsi="Times New Roman"/>
          <w:sz w:val="28"/>
          <w:szCs w:val="28"/>
        </w:rPr>
        <w:t>знаки тер</w:t>
      </w:r>
      <w:r w:rsidRPr="007E6932">
        <w:rPr>
          <w:rFonts w:ascii="Times New Roman" w:hAnsi="Times New Roman"/>
          <w:sz w:val="28"/>
          <w:szCs w:val="28"/>
        </w:rPr>
        <w:t>оризму та типологію</w:t>
      </w:r>
      <w:r>
        <w:rPr>
          <w:rFonts w:ascii="Times New Roman" w:hAnsi="Times New Roman"/>
          <w:sz w:val="28"/>
          <w:szCs w:val="28"/>
        </w:rPr>
        <w:t xml:space="preserve"> сучасного тер</w:t>
      </w:r>
      <w:r w:rsidRPr="007E6932">
        <w:rPr>
          <w:rFonts w:ascii="Times New Roman" w:hAnsi="Times New Roman"/>
          <w:sz w:val="28"/>
          <w:szCs w:val="28"/>
        </w:rPr>
        <w:t>оризму;</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основні принципи протидії тероризму;</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z w:val="28"/>
          <w:szCs w:val="28"/>
        </w:rPr>
      </w:pPr>
      <w:r w:rsidRPr="007E6932">
        <w:rPr>
          <w:rFonts w:ascii="Times New Roman" w:hAnsi="Times New Roman"/>
          <w:sz w:val="28"/>
          <w:szCs w:val="28"/>
        </w:rPr>
        <w:t xml:space="preserve">організаційно-правові основи протидії тероризму; </w:t>
      </w:r>
    </w:p>
    <w:p w:rsidR="00BE4F0B" w:rsidRPr="007E6932" w:rsidRDefault="00BE4F0B" w:rsidP="007E6932">
      <w:pPr>
        <w:spacing w:after="0" w:line="240" w:lineRule="auto"/>
        <w:ind w:firstLine="284"/>
        <w:jc w:val="both"/>
        <w:rPr>
          <w:rFonts w:ascii="Times New Roman" w:hAnsi="Times New Roman"/>
          <w:sz w:val="28"/>
          <w:szCs w:val="28"/>
        </w:rPr>
      </w:pPr>
      <w:r w:rsidRPr="007E6932">
        <w:rPr>
          <w:rFonts w:ascii="Times New Roman" w:hAnsi="Times New Roman"/>
          <w:i/>
          <w:sz w:val="28"/>
          <w:szCs w:val="28"/>
        </w:rPr>
        <w:t>вміти:</w:t>
      </w:r>
      <w:r w:rsidRPr="007E6932">
        <w:rPr>
          <w:rFonts w:ascii="Times New Roman" w:hAnsi="Times New Roman"/>
          <w:sz w:val="28"/>
          <w:szCs w:val="28"/>
        </w:rPr>
        <w:t xml:space="preserve"> </w:t>
      </w:r>
    </w:p>
    <w:p w:rsidR="00BE4F0B" w:rsidRPr="007E6932" w:rsidRDefault="00BE4F0B" w:rsidP="007E6932">
      <w:pPr>
        <w:widowControl w:val="0"/>
        <w:numPr>
          <w:ilvl w:val="0"/>
          <w:numId w:val="11"/>
        </w:numPr>
        <w:spacing w:after="0" w:line="240" w:lineRule="auto"/>
        <w:ind w:left="0" w:firstLine="284"/>
        <w:jc w:val="both"/>
        <w:rPr>
          <w:rFonts w:ascii="Times New Roman" w:hAnsi="Times New Roman"/>
          <w:spacing w:val="-8"/>
          <w:sz w:val="28"/>
          <w:szCs w:val="28"/>
        </w:rPr>
      </w:pPr>
      <w:r w:rsidRPr="007E6932">
        <w:rPr>
          <w:rFonts w:ascii="Times New Roman" w:hAnsi="Times New Roman"/>
          <w:sz w:val="28"/>
          <w:szCs w:val="28"/>
        </w:rPr>
        <w:t>формулювати визначення основних понять у сфері діяльності правоохоронних органів щодо протидії нелегальній міграції, торгівлі людьми та тероризму;</w:t>
      </w:r>
    </w:p>
    <w:p w:rsidR="00BE4F0B" w:rsidRPr="007E6932" w:rsidRDefault="00BE4F0B" w:rsidP="007E6932">
      <w:pPr>
        <w:widowControl w:val="0"/>
        <w:numPr>
          <w:ilvl w:val="0"/>
          <w:numId w:val="11"/>
        </w:numPr>
        <w:spacing w:after="0" w:line="240" w:lineRule="auto"/>
        <w:ind w:left="0" w:firstLine="284"/>
        <w:jc w:val="both"/>
        <w:textAlignment w:val="baseline"/>
        <w:rPr>
          <w:rFonts w:ascii="Times New Roman" w:hAnsi="Times New Roman"/>
          <w:sz w:val="28"/>
          <w:szCs w:val="28"/>
        </w:rPr>
      </w:pPr>
      <w:r w:rsidRPr="007E6932">
        <w:rPr>
          <w:rFonts w:ascii="Times New Roman" w:hAnsi="Times New Roman"/>
          <w:sz w:val="28"/>
          <w:szCs w:val="28"/>
        </w:rPr>
        <w:t>добирати нормативні акти, які регламентують діяльність правоохоронних</w:t>
      </w:r>
      <w:r>
        <w:rPr>
          <w:rFonts w:ascii="Times New Roman" w:hAnsi="Times New Roman"/>
          <w:sz w:val="28"/>
          <w:szCs w:val="28"/>
        </w:rPr>
        <w:t xml:space="preserve"> </w:t>
      </w:r>
      <w:r w:rsidRPr="007E6932">
        <w:rPr>
          <w:rFonts w:ascii="Times New Roman" w:hAnsi="Times New Roman"/>
          <w:sz w:val="28"/>
          <w:szCs w:val="28"/>
        </w:rPr>
        <w:t>органів щодо протидії нелегальній міграції, торгівлі людьми та тероризму;</w:t>
      </w:r>
    </w:p>
    <w:p w:rsidR="00BE4F0B" w:rsidRPr="007E6932" w:rsidRDefault="00BE4F0B" w:rsidP="007E6932">
      <w:pPr>
        <w:pStyle w:val="a9"/>
        <w:numPr>
          <w:ilvl w:val="0"/>
          <w:numId w:val="11"/>
        </w:numPr>
        <w:ind w:left="0" w:firstLine="284"/>
        <w:jc w:val="both"/>
        <w:rPr>
          <w:lang w:val="uk-UA"/>
        </w:rPr>
      </w:pPr>
      <w:proofErr w:type="spellStart"/>
      <w:r w:rsidRPr="007E6932">
        <w:t>розв’язувати</w:t>
      </w:r>
      <w:proofErr w:type="spellEnd"/>
      <w:r w:rsidRPr="007E6932">
        <w:t xml:space="preserve"> </w:t>
      </w:r>
      <w:proofErr w:type="spellStart"/>
      <w:r w:rsidRPr="007E6932">
        <w:t>професійні</w:t>
      </w:r>
      <w:proofErr w:type="spellEnd"/>
      <w:r w:rsidRPr="007E6932">
        <w:t xml:space="preserve"> </w:t>
      </w:r>
      <w:proofErr w:type="spellStart"/>
      <w:r w:rsidRPr="007E6932">
        <w:t>завдання</w:t>
      </w:r>
      <w:proofErr w:type="spellEnd"/>
      <w:r w:rsidRPr="007E6932">
        <w:t xml:space="preserve">, </w:t>
      </w:r>
      <w:proofErr w:type="spellStart"/>
      <w:r w:rsidRPr="007E6932">
        <w:t>складати</w:t>
      </w:r>
      <w:proofErr w:type="spellEnd"/>
      <w:r w:rsidRPr="007E6932">
        <w:t xml:space="preserve"> </w:t>
      </w:r>
      <w:proofErr w:type="spellStart"/>
      <w:r w:rsidRPr="007E6932">
        <w:t>необхідні</w:t>
      </w:r>
      <w:proofErr w:type="spellEnd"/>
      <w:r w:rsidRPr="007E6932">
        <w:t xml:space="preserve"> </w:t>
      </w:r>
      <w:proofErr w:type="spellStart"/>
      <w:r w:rsidRPr="007E6932">
        <w:t>адміністративно-процесуальні</w:t>
      </w:r>
      <w:proofErr w:type="spellEnd"/>
      <w:r w:rsidRPr="007E6932">
        <w:t xml:space="preserve"> та </w:t>
      </w:r>
      <w:proofErr w:type="spellStart"/>
      <w:r w:rsidRPr="007E6932">
        <w:t>інші</w:t>
      </w:r>
      <w:proofErr w:type="spellEnd"/>
      <w:r w:rsidRPr="007E6932">
        <w:t xml:space="preserve"> </w:t>
      </w:r>
      <w:proofErr w:type="spellStart"/>
      <w:r w:rsidRPr="007E6932">
        <w:t>документи</w:t>
      </w:r>
      <w:proofErr w:type="spellEnd"/>
      <w:r w:rsidRPr="007E6932">
        <w:t>.</w:t>
      </w:r>
    </w:p>
    <w:p w:rsidR="00BE4F0B" w:rsidRPr="007E6932" w:rsidRDefault="00BE4F0B" w:rsidP="007E6932">
      <w:pPr>
        <w:pStyle w:val="a9"/>
        <w:ind w:left="0"/>
        <w:jc w:val="both"/>
        <w:rPr>
          <w:lang w:val="uk-UA"/>
        </w:rPr>
      </w:pPr>
    </w:p>
    <w:p w:rsidR="00BE4F0B" w:rsidRPr="00D92E35" w:rsidRDefault="00BE4F0B" w:rsidP="00D92E35">
      <w:pPr>
        <w:spacing w:after="0"/>
        <w:ind w:firstLine="360"/>
        <w:rPr>
          <w:rFonts w:ascii="Times New Roman" w:hAnsi="Times New Roman"/>
          <w:sz w:val="28"/>
          <w:szCs w:val="28"/>
          <w:lang w:eastAsia="uk-UA"/>
        </w:rPr>
      </w:pPr>
      <w:r w:rsidRPr="00D92E35">
        <w:rPr>
          <w:rFonts w:ascii="Times New Roman" w:hAnsi="Times New Roman"/>
          <w:b/>
          <w:sz w:val="28"/>
          <w:szCs w:val="28"/>
          <w:lang w:eastAsia="uk-UA"/>
        </w:rPr>
        <w:t xml:space="preserve">4. Обсяг курсу </w:t>
      </w:r>
      <w:r>
        <w:rPr>
          <w:rFonts w:ascii="Times New Roman" w:hAnsi="Times New Roman"/>
          <w:sz w:val="28"/>
          <w:szCs w:val="28"/>
          <w:lang w:eastAsia="uk-UA"/>
        </w:rPr>
        <w:t>4</w:t>
      </w:r>
      <w:r>
        <w:rPr>
          <w:rFonts w:ascii="Times New Roman" w:hAnsi="Times New Roman"/>
          <w:sz w:val="28"/>
          <w:szCs w:val="28"/>
        </w:rPr>
        <w:t xml:space="preserve"> кредити (120 годин, з них 3</w:t>
      </w:r>
      <w:r w:rsidRPr="00D92E35">
        <w:rPr>
          <w:rFonts w:ascii="Times New Roman" w:hAnsi="Times New Roman"/>
          <w:sz w:val="28"/>
          <w:szCs w:val="28"/>
        </w:rPr>
        <w:t>0 годин – аудиторні)</w:t>
      </w:r>
    </w:p>
    <w:tbl>
      <w:tblPr>
        <w:tblW w:w="93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51"/>
        <w:gridCol w:w="3464"/>
      </w:tblGrid>
      <w:tr w:rsidR="00BE4F0B" w:rsidRPr="005054E9" w:rsidTr="00D92E35">
        <w:trPr>
          <w:trHeight w:val="163"/>
        </w:trPr>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BE4F0B" w:rsidRPr="00D92E35" w:rsidRDefault="00BE4F0B" w:rsidP="00D92E35">
            <w:pPr>
              <w:spacing w:after="0"/>
              <w:jc w:val="center"/>
              <w:rPr>
                <w:rFonts w:ascii="Times New Roman" w:hAnsi="Times New Roman"/>
                <w:b/>
                <w:sz w:val="28"/>
                <w:szCs w:val="28"/>
                <w:lang w:eastAsia="uk-UA"/>
              </w:rPr>
            </w:pPr>
            <w:r w:rsidRPr="005054E9">
              <w:rPr>
                <w:rFonts w:ascii="Times New Roman" w:hAnsi="Times New Roman"/>
                <w:b/>
                <w:sz w:val="28"/>
                <w:szCs w:val="28"/>
                <w:lang w:eastAsia="uk-UA"/>
              </w:rPr>
              <w:t>Вид заняття</w:t>
            </w:r>
          </w:p>
        </w:tc>
        <w:tc>
          <w:tcPr>
            <w:tcW w:w="3464"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BE4F0B" w:rsidRPr="00D92E35" w:rsidRDefault="00BE4F0B" w:rsidP="00D92E35">
            <w:pPr>
              <w:spacing w:after="0"/>
              <w:jc w:val="center"/>
              <w:rPr>
                <w:rFonts w:ascii="Times New Roman" w:hAnsi="Times New Roman"/>
                <w:b/>
                <w:sz w:val="28"/>
                <w:szCs w:val="28"/>
                <w:lang w:eastAsia="uk-UA"/>
              </w:rPr>
            </w:pPr>
            <w:r w:rsidRPr="005054E9">
              <w:rPr>
                <w:rFonts w:ascii="Times New Roman" w:hAnsi="Times New Roman"/>
                <w:b/>
                <w:sz w:val="28"/>
                <w:szCs w:val="28"/>
                <w:lang w:eastAsia="uk-UA"/>
              </w:rPr>
              <w:t>Загальна к-сть годин</w:t>
            </w:r>
          </w:p>
        </w:tc>
      </w:tr>
      <w:tr w:rsidR="00BE4F0B" w:rsidRPr="005054E9" w:rsidTr="00D92E35">
        <w:trPr>
          <w:trHeight w:val="210"/>
        </w:trPr>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E4F0B" w:rsidRPr="00D92E35" w:rsidRDefault="00BE4F0B" w:rsidP="00D92E35">
            <w:pPr>
              <w:spacing w:after="0"/>
              <w:rPr>
                <w:rFonts w:ascii="Times New Roman" w:hAnsi="Times New Roman"/>
                <w:sz w:val="28"/>
                <w:szCs w:val="28"/>
                <w:lang w:eastAsia="uk-UA"/>
              </w:rPr>
            </w:pPr>
            <w:r w:rsidRPr="005054E9">
              <w:rPr>
                <w:rFonts w:ascii="Times New Roman" w:hAnsi="Times New Roman"/>
                <w:sz w:val="28"/>
                <w:szCs w:val="28"/>
                <w:lang w:eastAsia="uk-UA"/>
              </w:rPr>
              <w:t>лекції</w:t>
            </w:r>
          </w:p>
        </w:tc>
        <w:tc>
          <w:tcPr>
            <w:tcW w:w="3464" w:type="dxa"/>
            <w:tcBorders>
              <w:bottom w:val="single" w:sz="8" w:space="0" w:color="000000"/>
              <w:right w:val="single" w:sz="8" w:space="0" w:color="000000"/>
            </w:tcBorders>
            <w:tcMar>
              <w:top w:w="100" w:type="dxa"/>
              <w:left w:w="100" w:type="dxa"/>
              <w:bottom w:w="100" w:type="dxa"/>
              <w:right w:w="100" w:type="dxa"/>
            </w:tcMar>
          </w:tcPr>
          <w:p w:rsidR="00BE4F0B" w:rsidRPr="00D92E35" w:rsidRDefault="00BE4F0B" w:rsidP="00D92E35">
            <w:pPr>
              <w:spacing w:after="0"/>
              <w:rPr>
                <w:rFonts w:ascii="Times New Roman" w:hAnsi="Times New Roman"/>
                <w:sz w:val="28"/>
                <w:szCs w:val="28"/>
                <w:lang w:eastAsia="uk-UA"/>
              </w:rPr>
            </w:pPr>
            <w:r>
              <w:rPr>
                <w:rFonts w:ascii="Times New Roman" w:hAnsi="Times New Roman"/>
                <w:sz w:val="28"/>
                <w:szCs w:val="28"/>
                <w:lang w:eastAsia="uk-UA"/>
              </w:rPr>
              <w:t>16</w:t>
            </w:r>
            <w:r w:rsidRPr="005054E9">
              <w:rPr>
                <w:rFonts w:ascii="Times New Roman" w:hAnsi="Times New Roman"/>
                <w:sz w:val="28"/>
                <w:szCs w:val="28"/>
                <w:lang w:eastAsia="uk-UA"/>
              </w:rPr>
              <w:t xml:space="preserve"> години</w:t>
            </w:r>
          </w:p>
        </w:tc>
      </w:tr>
      <w:tr w:rsidR="00BE4F0B" w:rsidRPr="005054E9" w:rsidTr="00D92E35">
        <w:trPr>
          <w:trHeight w:val="146"/>
        </w:trPr>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E4F0B" w:rsidRPr="00D92E35" w:rsidRDefault="00BE4F0B" w:rsidP="00D92E35">
            <w:pPr>
              <w:spacing w:after="0"/>
              <w:rPr>
                <w:rFonts w:ascii="Times New Roman" w:hAnsi="Times New Roman"/>
                <w:sz w:val="28"/>
                <w:szCs w:val="28"/>
                <w:lang w:eastAsia="uk-UA"/>
              </w:rPr>
            </w:pPr>
            <w:r w:rsidRPr="005054E9">
              <w:rPr>
                <w:rFonts w:ascii="Times New Roman" w:hAnsi="Times New Roman"/>
                <w:sz w:val="28"/>
                <w:szCs w:val="28"/>
                <w:lang w:eastAsia="uk-UA"/>
              </w:rPr>
              <w:t xml:space="preserve">семінарські заняття </w:t>
            </w:r>
          </w:p>
        </w:tc>
        <w:tc>
          <w:tcPr>
            <w:tcW w:w="3464" w:type="dxa"/>
            <w:tcBorders>
              <w:bottom w:val="single" w:sz="8" w:space="0" w:color="000000"/>
              <w:right w:val="single" w:sz="8" w:space="0" w:color="000000"/>
            </w:tcBorders>
            <w:tcMar>
              <w:top w:w="100" w:type="dxa"/>
              <w:left w:w="100" w:type="dxa"/>
              <w:bottom w:w="100" w:type="dxa"/>
              <w:right w:w="100" w:type="dxa"/>
            </w:tcMar>
          </w:tcPr>
          <w:p w:rsidR="00BE4F0B" w:rsidRPr="00D92E35" w:rsidRDefault="00BE4F0B" w:rsidP="00D92E35">
            <w:pPr>
              <w:spacing w:after="0"/>
              <w:rPr>
                <w:rFonts w:ascii="Times New Roman" w:hAnsi="Times New Roman"/>
                <w:sz w:val="28"/>
                <w:szCs w:val="28"/>
                <w:lang w:eastAsia="uk-UA"/>
              </w:rPr>
            </w:pPr>
            <w:r>
              <w:rPr>
                <w:rFonts w:ascii="Times New Roman" w:hAnsi="Times New Roman"/>
                <w:sz w:val="28"/>
                <w:szCs w:val="28"/>
                <w:lang w:eastAsia="uk-UA"/>
              </w:rPr>
              <w:t>14</w:t>
            </w:r>
            <w:r w:rsidRPr="005054E9">
              <w:rPr>
                <w:rFonts w:ascii="Times New Roman" w:hAnsi="Times New Roman"/>
                <w:sz w:val="28"/>
                <w:szCs w:val="28"/>
                <w:lang w:eastAsia="uk-UA"/>
              </w:rPr>
              <w:t xml:space="preserve"> годин</w:t>
            </w:r>
          </w:p>
        </w:tc>
      </w:tr>
      <w:tr w:rsidR="00BE4F0B" w:rsidRPr="005054E9" w:rsidTr="00D92E35">
        <w:trPr>
          <w:trHeight w:val="224"/>
        </w:trPr>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E4F0B" w:rsidRPr="00D92E35" w:rsidRDefault="00BE4F0B" w:rsidP="00170039">
            <w:pPr>
              <w:spacing w:after="0"/>
              <w:rPr>
                <w:rFonts w:ascii="Times New Roman" w:hAnsi="Times New Roman"/>
                <w:sz w:val="28"/>
                <w:szCs w:val="28"/>
                <w:lang w:eastAsia="uk-UA"/>
              </w:rPr>
            </w:pPr>
            <w:r w:rsidRPr="005054E9">
              <w:rPr>
                <w:rFonts w:ascii="Times New Roman" w:hAnsi="Times New Roman"/>
                <w:sz w:val="28"/>
                <w:szCs w:val="28"/>
              </w:rPr>
              <w:lastRenderedPageBreak/>
              <w:t>самостійна</w:t>
            </w:r>
            <w:r w:rsidRPr="005054E9">
              <w:rPr>
                <w:rFonts w:ascii="Times New Roman" w:hAnsi="Times New Roman"/>
                <w:spacing w:val="-2"/>
                <w:sz w:val="28"/>
                <w:szCs w:val="28"/>
              </w:rPr>
              <w:t xml:space="preserve"> </w:t>
            </w:r>
            <w:r w:rsidRPr="005054E9">
              <w:rPr>
                <w:rFonts w:ascii="Times New Roman" w:hAnsi="Times New Roman"/>
                <w:sz w:val="28"/>
                <w:szCs w:val="28"/>
              </w:rPr>
              <w:t>робота</w:t>
            </w:r>
            <w:r w:rsidRPr="005054E9">
              <w:rPr>
                <w:rFonts w:ascii="Times New Roman" w:hAnsi="Times New Roman"/>
                <w:spacing w:val="-2"/>
                <w:sz w:val="28"/>
                <w:szCs w:val="28"/>
              </w:rPr>
              <w:t xml:space="preserve"> </w:t>
            </w:r>
          </w:p>
        </w:tc>
        <w:tc>
          <w:tcPr>
            <w:tcW w:w="3464" w:type="dxa"/>
            <w:tcBorders>
              <w:bottom w:val="single" w:sz="8" w:space="0" w:color="000000"/>
              <w:right w:val="single" w:sz="8" w:space="0" w:color="000000"/>
            </w:tcBorders>
            <w:tcMar>
              <w:top w:w="100" w:type="dxa"/>
              <w:left w:w="100" w:type="dxa"/>
              <w:bottom w:w="100" w:type="dxa"/>
              <w:right w:w="100" w:type="dxa"/>
            </w:tcMar>
          </w:tcPr>
          <w:p w:rsidR="00BE4F0B" w:rsidRPr="00D92E35" w:rsidRDefault="00BE4F0B" w:rsidP="00D92E35">
            <w:pPr>
              <w:spacing w:after="0"/>
              <w:rPr>
                <w:rFonts w:ascii="Times New Roman" w:hAnsi="Times New Roman"/>
                <w:sz w:val="28"/>
                <w:szCs w:val="28"/>
                <w:lang w:eastAsia="uk-UA"/>
              </w:rPr>
            </w:pPr>
            <w:r>
              <w:rPr>
                <w:rFonts w:ascii="Times New Roman" w:hAnsi="Times New Roman"/>
                <w:sz w:val="28"/>
                <w:szCs w:val="28"/>
                <w:lang w:eastAsia="uk-UA"/>
              </w:rPr>
              <w:t>9</w:t>
            </w:r>
            <w:r w:rsidRPr="005054E9">
              <w:rPr>
                <w:rFonts w:ascii="Times New Roman" w:hAnsi="Times New Roman"/>
                <w:sz w:val="28"/>
                <w:szCs w:val="28"/>
                <w:lang w:val="en-US" w:eastAsia="uk-UA"/>
              </w:rPr>
              <w:t>0</w:t>
            </w:r>
            <w:r w:rsidRPr="005054E9">
              <w:rPr>
                <w:rFonts w:ascii="Times New Roman" w:hAnsi="Times New Roman"/>
                <w:sz w:val="28"/>
                <w:szCs w:val="28"/>
                <w:lang w:eastAsia="uk-UA"/>
              </w:rPr>
              <w:t xml:space="preserve"> годин</w:t>
            </w:r>
          </w:p>
        </w:tc>
      </w:tr>
    </w:tbl>
    <w:p w:rsidR="00BE4F0B" w:rsidRDefault="00BE4F0B" w:rsidP="00D92E35">
      <w:pPr>
        <w:spacing w:after="0"/>
        <w:ind w:firstLine="360"/>
        <w:jc w:val="both"/>
        <w:rPr>
          <w:rFonts w:ascii="Times New Roman" w:hAnsi="Times New Roman"/>
          <w:b/>
          <w:sz w:val="28"/>
          <w:szCs w:val="28"/>
          <w:lang w:eastAsia="uk-UA"/>
        </w:rPr>
      </w:pPr>
    </w:p>
    <w:p w:rsidR="00BE4F0B" w:rsidRPr="00B37C6F" w:rsidRDefault="00BE4F0B" w:rsidP="00B37C6F">
      <w:pPr>
        <w:spacing w:after="0"/>
        <w:ind w:firstLine="360"/>
        <w:jc w:val="both"/>
        <w:rPr>
          <w:rFonts w:ascii="Times New Roman" w:hAnsi="Times New Roman"/>
          <w:sz w:val="28"/>
          <w:szCs w:val="28"/>
          <w:lang w:eastAsia="uk-UA"/>
        </w:rPr>
      </w:pPr>
      <w:r w:rsidRPr="00B37C6F">
        <w:rPr>
          <w:rFonts w:ascii="Times New Roman" w:hAnsi="Times New Roman"/>
          <w:sz w:val="28"/>
          <w:szCs w:val="28"/>
          <w:lang w:eastAsia="uk-UA"/>
        </w:rPr>
        <w:t>Видами навчальних занять згідно з навчальним планом є:</w:t>
      </w:r>
    </w:p>
    <w:p w:rsidR="00BE4F0B" w:rsidRPr="00B37C6F" w:rsidRDefault="00BE4F0B" w:rsidP="00B37C6F">
      <w:pPr>
        <w:spacing w:after="0"/>
        <w:ind w:firstLine="360"/>
        <w:jc w:val="both"/>
        <w:rPr>
          <w:rFonts w:ascii="Times New Roman" w:hAnsi="Times New Roman"/>
          <w:sz w:val="28"/>
          <w:szCs w:val="28"/>
          <w:lang w:eastAsia="uk-UA"/>
        </w:rPr>
      </w:pPr>
      <w:r w:rsidRPr="00743D68">
        <w:rPr>
          <w:rFonts w:ascii="Times New Roman" w:hAnsi="Times New Roman"/>
          <w:sz w:val="28"/>
          <w:szCs w:val="28"/>
          <w:lang w:eastAsia="uk-UA"/>
        </w:rPr>
        <w:t xml:space="preserve">а) лекції (теми лекційного курсу розкривають проблемні питання відповідних розділів дисципліни); б) практичні заняття; в) самостійна робота студентів </w:t>
      </w:r>
      <w:r w:rsidRPr="00743D68">
        <w:rPr>
          <w:rFonts w:ascii="Times New Roman" w:hAnsi="Times New Roman"/>
          <w:sz w:val="28"/>
          <w:szCs w:val="28"/>
        </w:rPr>
        <w:t>(опрацювання лекційного матеріалу, базової та допоміжної літератури; виконання завдань у системі MOODLE (тести, вправи, задачі); підготовка доповіді-презентації, есе на обрану тему; аналітичний огляд наукових публікацій щодо актуальних проблем правоохоронної діяльності; підбір та аналіз літературних джерел за обраною проблемою для участі у конференції; ознайомлення з онлайн ресурсами)</w:t>
      </w:r>
      <w:r w:rsidRPr="00743D68">
        <w:rPr>
          <w:rFonts w:ascii="Times New Roman" w:hAnsi="Times New Roman"/>
          <w:sz w:val="28"/>
          <w:szCs w:val="28"/>
          <w:lang w:eastAsia="uk-UA"/>
        </w:rPr>
        <w:t>.</w:t>
      </w:r>
    </w:p>
    <w:p w:rsidR="00BE4F0B" w:rsidRDefault="00BE4F0B" w:rsidP="00B37C6F">
      <w:pPr>
        <w:spacing w:after="0"/>
        <w:ind w:firstLine="360"/>
        <w:jc w:val="both"/>
        <w:rPr>
          <w:rFonts w:ascii="Times New Roman" w:hAnsi="Times New Roman"/>
          <w:sz w:val="28"/>
          <w:szCs w:val="28"/>
        </w:rPr>
      </w:pPr>
    </w:p>
    <w:p w:rsidR="00BE4F0B" w:rsidRPr="00D92E35" w:rsidRDefault="00BE4F0B" w:rsidP="00B37C6F">
      <w:pPr>
        <w:spacing w:after="0"/>
        <w:ind w:firstLine="360"/>
        <w:jc w:val="both"/>
        <w:rPr>
          <w:rFonts w:ascii="Times New Roman" w:hAnsi="Times New Roman"/>
          <w:sz w:val="28"/>
          <w:szCs w:val="28"/>
          <w:lang w:eastAsia="uk-UA"/>
        </w:rPr>
      </w:pPr>
      <w:r w:rsidRPr="00D92E35">
        <w:rPr>
          <w:rFonts w:ascii="Times New Roman" w:hAnsi="Times New Roman"/>
          <w:b/>
          <w:sz w:val="28"/>
          <w:szCs w:val="28"/>
          <w:lang w:eastAsia="uk-UA"/>
        </w:rPr>
        <w:t xml:space="preserve">5. </w:t>
      </w:r>
      <w:proofErr w:type="spellStart"/>
      <w:r w:rsidRPr="00D92E35">
        <w:rPr>
          <w:rFonts w:ascii="Times New Roman" w:hAnsi="Times New Roman"/>
          <w:b/>
          <w:sz w:val="28"/>
          <w:szCs w:val="28"/>
          <w:lang w:eastAsia="uk-UA"/>
        </w:rPr>
        <w:t>Пререквізити</w:t>
      </w:r>
      <w:proofErr w:type="spellEnd"/>
      <w:r w:rsidRPr="00D92E35">
        <w:rPr>
          <w:rFonts w:ascii="Times New Roman" w:hAnsi="Times New Roman"/>
          <w:b/>
          <w:sz w:val="28"/>
          <w:szCs w:val="28"/>
          <w:lang w:eastAsia="uk-UA"/>
        </w:rPr>
        <w:t xml:space="preserve"> - </w:t>
      </w:r>
    </w:p>
    <w:p w:rsidR="00BE4F0B" w:rsidRPr="00D40114" w:rsidRDefault="00BE4F0B" w:rsidP="00D40114">
      <w:pPr>
        <w:spacing w:after="0" w:line="240" w:lineRule="auto"/>
        <w:ind w:firstLine="709"/>
        <w:jc w:val="both"/>
        <w:rPr>
          <w:rFonts w:ascii="Times New Roman" w:hAnsi="Times New Roman"/>
          <w:sz w:val="28"/>
          <w:szCs w:val="28"/>
        </w:rPr>
      </w:pPr>
      <w:r w:rsidRPr="00454168">
        <w:rPr>
          <w:rFonts w:ascii="Times New Roman" w:hAnsi="Times New Roman"/>
          <w:sz w:val="28"/>
          <w:szCs w:val="28"/>
        </w:rPr>
        <w:t xml:space="preserve">Передумовою для вивчення дисципліни є успішне засвоєння таких </w:t>
      </w:r>
      <w:r w:rsidRPr="00D40114">
        <w:rPr>
          <w:rFonts w:ascii="Times New Roman" w:hAnsi="Times New Roman"/>
          <w:sz w:val="28"/>
          <w:szCs w:val="28"/>
        </w:rPr>
        <w:t>дисциплін як «Теорія держави і права», «Конституційне право України», «Система правоохоронних органів в Україні», «Кримінальне право», «Адміністративне право та процес», «Поліцейська діяльність».</w:t>
      </w:r>
    </w:p>
    <w:p w:rsidR="00BE4F0B" w:rsidRPr="00D92E35" w:rsidRDefault="00BE4F0B" w:rsidP="00D40114">
      <w:pPr>
        <w:spacing w:after="0" w:line="240" w:lineRule="auto"/>
        <w:ind w:firstLine="709"/>
        <w:jc w:val="both"/>
        <w:rPr>
          <w:rFonts w:ascii="Times New Roman" w:hAnsi="Times New Roman"/>
          <w:b/>
          <w:sz w:val="28"/>
          <w:szCs w:val="28"/>
          <w:lang w:eastAsia="uk-UA"/>
        </w:rPr>
      </w:pPr>
    </w:p>
    <w:p w:rsidR="00BE4F0B" w:rsidRPr="00D92E35" w:rsidRDefault="00BE4F0B" w:rsidP="00D92E35">
      <w:pPr>
        <w:spacing w:after="0"/>
        <w:ind w:firstLine="360"/>
        <w:jc w:val="both"/>
        <w:rPr>
          <w:rFonts w:ascii="Times New Roman" w:hAnsi="Times New Roman"/>
          <w:sz w:val="28"/>
          <w:szCs w:val="28"/>
          <w:lang w:eastAsia="uk-UA"/>
        </w:rPr>
      </w:pPr>
      <w:r w:rsidRPr="00D92E35">
        <w:rPr>
          <w:rFonts w:ascii="Times New Roman" w:hAnsi="Times New Roman"/>
          <w:b/>
          <w:sz w:val="28"/>
          <w:szCs w:val="28"/>
          <w:lang w:eastAsia="uk-UA"/>
        </w:rPr>
        <w:t xml:space="preserve">6. Система оцінювання та вимоги </w:t>
      </w:r>
    </w:p>
    <w:tbl>
      <w:tblPr>
        <w:tblW w:w="949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6510"/>
      </w:tblGrid>
      <w:tr w:rsidR="00BE4F0B" w:rsidRPr="005054E9" w:rsidTr="00D92E35">
        <w:tc>
          <w:tcPr>
            <w:tcW w:w="2985" w:type="dxa"/>
          </w:tcPr>
          <w:p w:rsidR="00BE4F0B" w:rsidRPr="00D92E35" w:rsidRDefault="00BE4F0B" w:rsidP="00D92E35">
            <w:pPr>
              <w:widowControl w:val="0"/>
              <w:spacing w:after="0"/>
              <w:jc w:val="center"/>
              <w:rPr>
                <w:rFonts w:ascii="Times New Roman" w:hAnsi="Times New Roman"/>
                <w:b/>
                <w:sz w:val="28"/>
                <w:szCs w:val="28"/>
                <w:lang w:eastAsia="uk-UA"/>
              </w:rPr>
            </w:pPr>
            <w:r w:rsidRPr="005054E9">
              <w:rPr>
                <w:rFonts w:ascii="Times New Roman" w:hAnsi="Times New Roman"/>
                <w:b/>
                <w:sz w:val="28"/>
                <w:szCs w:val="28"/>
                <w:lang w:eastAsia="uk-UA"/>
              </w:rPr>
              <w:t>Загальна система оцінювання курсу</w:t>
            </w:r>
          </w:p>
        </w:tc>
        <w:tc>
          <w:tcPr>
            <w:tcW w:w="6510" w:type="dxa"/>
          </w:tcPr>
          <w:p w:rsidR="00BE4F0B" w:rsidRPr="00D40114" w:rsidRDefault="00BE4F0B" w:rsidP="000C0890">
            <w:pPr>
              <w:spacing w:after="0" w:line="240" w:lineRule="auto"/>
              <w:ind w:firstLine="462"/>
              <w:jc w:val="both"/>
              <w:rPr>
                <w:rFonts w:ascii="Times New Roman" w:hAnsi="Times New Roman"/>
                <w:sz w:val="24"/>
                <w:szCs w:val="24"/>
              </w:rPr>
            </w:pPr>
            <w:r w:rsidRPr="00D40114">
              <w:rPr>
                <w:rFonts w:ascii="Times New Roman" w:hAnsi="Times New Roman"/>
                <w:sz w:val="24"/>
                <w:szCs w:val="24"/>
              </w:rPr>
              <w:t xml:space="preserve">Система оцінювання знань </w:t>
            </w:r>
            <w:r w:rsidRPr="00D40114">
              <w:rPr>
                <w:rFonts w:ascii="Times New Roman" w:hAnsi="Times New Roman"/>
                <w:color w:val="000000"/>
                <w:sz w:val="24"/>
                <w:szCs w:val="24"/>
              </w:rPr>
              <w:t>здобувачів вищої освіти</w:t>
            </w:r>
            <w:r w:rsidRPr="00D40114">
              <w:rPr>
                <w:rFonts w:ascii="Times New Roman" w:hAnsi="Times New Roman"/>
                <w:sz w:val="24"/>
                <w:szCs w:val="24"/>
              </w:rPr>
              <w:t xml:space="preserve"> включає </w:t>
            </w:r>
            <w:r w:rsidRPr="00D40114">
              <w:rPr>
                <w:rFonts w:ascii="Times New Roman" w:hAnsi="Times New Roman"/>
                <w:iCs/>
                <w:sz w:val="24"/>
                <w:szCs w:val="24"/>
              </w:rPr>
              <w:t xml:space="preserve">поточний, проміжний та семестровий контроль </w:t>
            </w:r>
            <w:r w:rsidRPr="00D40114">
              <w:rPr>
                <w:rFonts w:ascii="Times New Roman" w:hAnsi="Times New Roman"/>
                <w:sz w:val="24"/>
                <w:szCs w:val="24"/>
              </w:rPr>
              <w:t>знань з дисципліни. Оцінювання здійснюється за 100-бальною шкалою з подальшим переведенням у національну шкалу та шкалу ECTS.</w:t>
            </w:r>
          </w:p>
          <w:p w:rsidR="00BE4F0B" w:rsidRPr="00D40114" w:rsidRDefault="00BE4F0B" w:rsidP="000C0890">
            <w:pPr>
              <w:spacing w:after="0" w:line="240" w:lineRule="auto"/>
              <w:ind w:firstLine="462"/>
              <w:jc w:val="both"/>
              <w:rPr>
                <w:rFonts w:ascii="Times New Roman" w:hAnsi="Times New Roman"/>
                <w:sz w:val="24"/>
                <w:szCs w:val="24"/>
              </w:rPr>
            </w:pPr>
            <w:r w:rsidRPr="00D40114">
              <w:rPr>
                <w:rFonts w:ascii="Times New Roman" w:hAnsi="Times New Roman"/>
                <w:sz w:val="24"/>
                <w:szCs w:val="24"/>
              </w:rPr>
              <w:t>Поточний контроль здійснюється протягом семестру під час проведення лекційних та семінарських занять, виконання індивідуальних завдань і оцінюється сумою набраних балів. Поточний контроль реалізується у формі опитування, виступів на семінарських заняттях, перевірки результатів виконання індивідуальних завдань, контролю засвоєння навчального матеріалу, запланованого на самостійне опрацювання здобувачами вищої освіти.</w:t>
            </w:r>
          </w:p>
          <w:p w:rsidR="00BE4F0B" w:rsidRDefault="00BE4F0B" w:rsidP="00D40114">
            <w:pPr>
              <w:spacing w:after="0" w:line="240" w:lineRule="auto"/>
              <w:ind w:firstLine="459"/>
              <w:jc w:val="both"/>
              <w:rPr>
                <w:rFonts w:ascii="Times New Roman" w:hAnsi="Times New Roman"/>
                <w:sz w:val="24"/>
                <w:szCs w:val="24"/>
              </w:rPr>
            </w:pPr>
            <w:r w:rsidRPr="00D40114">
              <w:rPr>
                <w:rFonts w:ascii="Times New Roman" w:hAnsi="Times New Roman"/>
                <w:iCs/>
                <w:sz w:val="24"/>
                <w:szCs w:val="24"/>
              </w:rPr>
              <w:t>Проміжний контроль</w:t>
            </w:r>
            <w:r w:rsidRPr="00D40114">
              <w:rPr>
                <w:rFonts w:ascii="Times New Roman" w:hAnsi="Times New Roman"/>
                <w:i/>
                <w:iCs/>
                <w:sz w:val="24"/>
                <w:szCs w:val="24"/>
              </w:rPr>
              <w:t xml:space="preserve"> </w:t>
            </w:r>
            <w:r w:rsidRPr="00D40114">
              <w:rPr>
                <w:rFonts w:ascii="Times New Roman" w:hAnsi="Times New Roman"/>
                <w:sz w:val="24"/>
                <w:szCs w:val="24"/>
              </w:rPr>
              <w:t>має на меті оцінку результатів знань ЗВО після вивчення матеріалу з кожного змістовного модуля дисципліни. Цей вид контролю проводиться у формі тестування та контрольної роботи і оцінюється відповідною сумою балів. Контрольна робота проводиться після вивчення першого змістовного модуля. Після вивчення другого та третього змістовних модулів проводиться тестування.. Варіанти завдань для тестування та контрольної роботи знаходяться в пакеті документів на дисципліну.</w:t>
            </w:r>
          </w:p>
          <w:p w:rsidR="00BE4F0B" w:rsidRPr="00D40114" w:rsidRDefault="00BE4F0B" w:rsidP="00D40114">
            <w:pPr>
              <w:spacing w:after="0" w:line="240" w:lineRule="auto"/>
              <w:ind w:firstLine="459"/>
              <w:jc w:val="both"/>
              <w:rPr>
                <w:rFonts w:ascii="Times New Roman" w:hAnsi="Times New Roman"/>
                <w:sz w:val="24"/>
                <w:szCs w:val="24"/>
              </w:rPr>
            </w:pPr>
            <w:r w:rsidRPr="00D40114">
              <w:rPr>
                <w:rFonts w:ascii="Times New Roman" w:hAnsi="Times New Roman"/>
                <w:iCs/>
                <w:sz w:val="24"/>
                <w:szCs w:val="24"/>
              </w:rPr>
              <w:t>Семестровий контроль</w:t>
            </w:r>
            <w:r w:rsidRPr="00D40114">
              <w:rPr>
                <w:rFonts w:ascii="Times New Roman" w:hAnsi="Times New Roman"/>
                <w:i/>
                <w:iCs/>
                <w:sz w:val="24"/>
                <w:szCs w:val="24"/>
              </w:rPr>
              <w:t xml:space="preserve"> </w:t>
            </w:r>
            <w:r w:rsidRPr="00D40114">
              <w:rPr>
                <w:rFonts w:ascii="Times New Roman" w:hAnsi="Times New Roman"/>
                <w:sz w:val="24"/>
                <w:szCs w:val="24"/>
              </w:rPr>
              <w:t xml:space="preserve">проводиться у формі екзамену з урахуванням результатів поточного та проміжного контролю знань, і оцінюється за національною шкалою та шкалою </w:t>
            </w:r>
            <w:r w:rsidRPr="00D40114">
              <w:rPr>
                <w:rFonts w:ascii="Times New Roman" w:hAnsi="Times New Roman"/>
                <w:sz w:val="24"/>
                <w:szCs w:val="24"/>
              </w:rPr>
              <w:lastRenderedPageBreak/>
              <w:t>ECTS.</w:t>
            </w:r>
          </w:p>
        </w:tc>
      </w:tr>
      <w:tr w:rsidR="00BE4F0B" w:rsidRPr="005054E9" w:rsidTr="00D92E35">
        <w:tc>
          <w:tcPr>
            <w:tcW w:w="2985" w:type="dxa"/>
          </w:tcPr>
          <w:p w:rsidR="00BE4F0B" w:rsidRPr="00125CBB" w:rsidRDefault="00BE4F0B" w:rsidP="00125CBB">
            <w:pPr>
              <w:widowControl w:val="0"/>
              <w:spacing w:after="0" w:line="240" w:lineRule="auto"/>
              <w:ind w:firstLine="27"/>
              <w:jc w:val="center"/>
              <w:rPr>
                <w:rFonts w:ascii="Times New Roman" w:hAnsi="Times New Roman"/>
                <w:b/>
                <w:sz w:val="28"/>
                <w:szCs w:val="28"/>
                <w:highlight w:val="yellow"/>
                <w:lang w:eastAsia="uk-UA"/>
              </w:rPr>
            </w:pPr>
            <w:r w:rsidRPr="00125CBB">
              <w:rPr>
                <w:rFonts w:ascii="Times New Roman" w:hAnsi="Times New Roman"/>
                <w:b/>
                <w:sz w:val="28"/>
                <w:szCs w:val="28"/>
                <w:lang w:eastAsia="uk-UA"/>
              </w:rPr>
              <w:lastRenderedPageBreak/>
              <w:t>Вимоги до індивідуальних завдань</w:t>
            </w:r>
          </w:p>
        </w:tc>
        <w:tc>
          <w:tcPr>
            <w:tcW w:w="6510" w:type="dxa"/>
          </w:tcPr>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При оцінюванні результатів виконання індивідуальних завдань використовується диференційований підхід, в основу якого покладено виокремлення різних форм індивідуальної роботи ЗВО в. Індивідуальна робота ЗВО здійснюється шляхом виконання одного або декількох видів індивідуальних науково-дослідних або творчих завдань (за умови, що загальна кількість балів за виконані види завдань не перевищує 10), які обираються ЗВО з урахуванням його творчих можливостей, навчальних здобутків і наукових інтересів за погодженням з викладачем.</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Тема завдання має бути розкрита на належному рівні. Робота повинна мати творчий характер, продемонструвати аналітичні навички студента, його вміння працювати з бібліографією тощо. Особлива увага звертається на оформлення науково-довідникового матеріалу, цитат та посилань на джерела.</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Кількість балів, які отримують ЗВО залежно від виду індивідуальної роботи:</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до 10 балів:</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публікація тез наукових доповідей у матеріалах наукових конференцій або  статті в науковому виданні в межах тематики програми дисципліни «Протидія нелегальній міграції, торгівлі людьми та тероризму»;</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виступ на студентській або іншій науковій конференції, круглому столі з науковою доповіддю (повідомленням) у межах тематики навчальної дисципліни;</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участь у науковому гуртку кафедри (підготовка під керівництвом наукового керівника і виступ з науковою доповіддю на засіданні наукового гуртка кафедри);</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підготовка студентської наукової роботи в межах тематики програми з навчальної дисципліни для участі у конкурсі студентських наукових робіт;</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тематичне узагальнення правозастосовної практики з метою отримання поглиблених знань щодо особливостей застосування окремих норм законодавства.</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до 5 балів:</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виконання індивідуальної науково-дослідної роботи;</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до 4 балів:</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підготовка і написання реферату за однією з рекомендованих тем;</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створення тестів або презентації за заданою викладачем темою курсу;</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до 3 балів:</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складання бібліографічних списків (переліку літератури) за заданою викладачем темою.</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підготовка невеликої (не більше 5-ти хв.) наукової доповіді в межах тематики програми навчальної дисципліни, її презентація на семінарському занятті в рамках вивчення поточної теми;</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 анотування або аналіз наукової та навчально-</w:t>
            </w:r>
            <w:r w:rsidRPr="00D40114">
              <w:rPr>
                <w:rFonts w:ascii="Times New Roman" w:hAnsi="Times New Roman"/>
                <w:sz w:val="24"/>
                <w:szCs w:val="24"/>
              </w:rPr>
              <w:lastRenderedPageBreak/>
              <w:t>методичної літератури з навчальної дисципліни;</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до 2 балів:</w:t>
            </w:r>
          </w:p>
          <w:p w:rsidR="00BE4F0B" w:rsidRPr="00D40114" w:rsidRDefault="00BE4F0B" w:rsidP="00D40114">
            <w:pPr>
              <w:spacing w:after="0" w:line="240" w:lineRule="auto"/>
              <w:ind w:firstLine="709"/>
              <w:jc w:val="both"/>
              <w:rPr>
                <w:rFonts w:ascii="Times New Roman" w:hAnsi="Times New Roman"/>
                <w:i/>
                <w:sz w:val="24"/>
                <w:szCs w:val="24"/>
                <w:lang w:eastAsia="uk-UA"/>
              </w:rPr>
            </w:pPr>
            <w:r w:rsidRPr="00D40114">
              <w:rPr>
                <w:rFonts w:ascii="Times New Roman" w:hAnsi="Times New Roman"/>
                <w:sz w:val="24"/>
                <w:szCs w:val="24"/>
              </w:rPr>
              <w:t>- відвідування наукових, науково-практичних конференцій, круглих столів та інших заходів, пов’язаних з навчальною дисципліною.</w:t>
            </w:r>
          </w:p>
        </w:tc>
      </w:tr>
      <w:tr w:rsidR="00BE4F0B" w:rsidRPr="005054E9" w:rsidTr="00D92E35">
        <w:trPr>
          <w:trHeight w:val="840"/>
        </w:trPr>
        <w:tc>
          <w:tcPr>
            <w:tcW w:w="2985" w:type="dxa"/>
            <w:tcBorders>
              <w:bottom w:val="single" w:sz="4" w:space="0" w:color="auto"/>
            </w:tcBorders>
          </w:tcPr>
          <w:p w:rsidR="00BE4F0B" w:rsidRPr="00D92E35" w:rsidRDefault="00BE4F0B" w:rsidP="00D92E35">
            <w:pPr>
              <w:widowControl w:val="0"/>
              <w:spacing w:after="0"/>
              <w:jc w:val="center"/>
              <w:rPr>
                <w:rFonts w:ascii="Times New Roman" w:hAnsi="Times New Roman"/>
                <w:b/>
                <w:sz w:val="28"/>
                <w:szCs w:val="28"/>
                <w:lang w:eastAsia="uk-UA"/>
              </w:rPr>
            </w:pPr>
            <w:r w:rsidRPr="005054E9">
              <w:rPr>
                <w:rFonts w:ascii="Times New Roman" w:hAnsi="Times New Roman"/>
                <w:b/>
                <w:sz w:val="28"/>
                <w:szCs w:val="28"/>
                <w:lang w:eastAsia="uk-UA"/>
              </w:rPr>
              <w:lastRenderedPageBreak/>
              <w:t>Семінарські заняття</w:t>
            </w:r>
          </w:p>
        </w:tc>
        <w:tc>
          <w:tcPr>
            <w:tcW w:w="6510" w:type="dxa"/>
            <w:tcBorders>
              <w:bottom w:val="single" w:sz="4" w:space="0" w:color="auto"/>
            </w:tcBorders>
          </w:tcPr>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sz w:val="24"/>
                <w:szCs w:val="24"/>
              </w:rPr>
              <w:t>Робота на семінарському занятті</w:t>
            </w:r>
            <w:r w:rsidRPr="00D40114">
              <w:rPr>
                <w:rFonts w:ascii="Times New Roman" w:hAnsi="Times New Roman"/>
                <w:sz w:val="24"/>
                <w:szCs w:val="24"/>
                <w:u w:val="single"/>
              </w:rPr>
              <w:t xml:space="preserve"> </w:t>
            </w:r>
            <w:r w:rsidRPr="00D40114">
              <w:rPr>
                <w:rFonts w:ascii="Times New Roman" w:hAnsi="Times New Roman"/>
                <w:sz w:val="24"/>
                <w:szCs w:val="24"/>
              </w:rPr>
              <w:t>оцінюється за такими критеріями:</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b/>
                <w:sz w:val="24"/>
                <w:szCs w:val="24"/>
              </w:rPr>
              <w:t>4 бали</w:t>
            </w:r>
            <w:r w:rsidRPr="00D40114">
              <w:rPr>
                <w:rFonts w:ascii="Times New Roman" w:hAnsi="Times New Roman"/>
                <w:sz w:val="24"/>
                <w:szCs w:val="24"/>
              </w:rPr>
              <w:t xml:space="preserve"> – ЗВО у повному обсязі опрацював програмний матеріал (нормативно-правові акти, базову і додаткову літературу), має глибокі й міцні знання, упевнено оперує набутими знаннями, робить </w:t>
            </w:r>
            <w:proofErr w:type="spellStart"/>
            <w:r w:rsidRPr="00D40114">
              <w:rPr>
                <w:rFonts w:ascii="Times New Roman" w:hAnsi="Times New Roman"/>
                <w:sz w:val="24"/>
                <w:szCs w:val="24"/>
              </w:rPr>
              <w:t>обгрунтовані</w:t>
            </w:r>
            <w:proofErr w:type="spellEnd"/>
            <w:r w:rsidRPr="00D40114">
              <w:rPr>
                <w:rFonts w:ascii="Times New Roman" w:hAnsi="Times New Roman"/>
                <w:sz w:val="24"/>
                <w:szCs w:val="24"/>
              </w:rPr>
              <w:t xml:space="preserve"> висновки, може вільно висловлювати власні судження і переконливо їх аргументувати, може аналізувати нормативно-праві акти, здатний презентувати власне розуміння, оцінку відносин, які складаються в процесі протидії нелегальній міграції, торгівлі людьми та тероризму.</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b/>
                <w:sz w:val="24"/>
                <w:szCs w:val="24"/>
              </w:rPr>
              <w:t>3 бали</w:t>
            </w:r>
            <w:r w:rsidRPr="00D40114">
              <w:rPr>
                <w:rFonts w:ascii="Times New Roman" w:hAnsi="Times New Roman"/>
                <w:sz w:val="24"/>
                <w:szCs w:val="24"/>
              </w:rPr>
              <w:t xml:space="preserve"> – ЗВО вільно володіє навчальним матеріалом (опрацював базову і деяку частину додаткової літератури і нормативно-правових актів), аналізує  інформацію і формулює нескладні висновки, обґрунтовує свої висновки посиланням на правові норми; може дати визначення понять, самостійно встановлює причинно-наслідкові зв’язки; може узагальнювати та застосовувати набуті знання.</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b/>
                <w:sz w:val="24"/>
                <w:szCs w:val="24"/>
              </w:rPr>
              <w:t>2 бали</w:t>
            </w:r>
            <w:r w:rsidRPr="00D40114">
              <w:rPr>
                <w:rFonts w:ascii="Times New Roman" w:hAnsi="Times New Roman"/>
                <w:sz w:val="24"/>
                <w:szCs w:val="24"/>
              </w:rPr>
              <w:t xml:space="preserve"> – ЗВО загалом самостійно відтворює програмний матеріал (на рівні підручника), може дати стислу характеристику питання, загалом правильно розуміє правові терміни, але у викладеному матеріалі є істотні прогалини, виклад не самостійний (переказ підручника), є певні неточності як у матеріалі, так і у висновках, аргументація слабка. </w:t>
            </w:r>
          </w:p>
          <w:p w:rsidR="00BE4F0B" w:rsidRPr="00D40114" w:rsidRDefault="00BE4F0B" w:rsidP="00D40114">
            <w:pPr>
              <w:spacing w:after="0" w:line="240" w:lineRule="auto"/>
              <w:ind w:firstLine="709"/>
              <w:jc w:val="both"/>
              <w:rPr>
                <w:rFonts w:ascii="Times New Roman" w:hAnsi="Times New Roman"/>
                <w:sz w:val="24"/>
                <w:szCs w:val="24"/>
              </w:rPr>
            </w:pPr>
            <w:r w:rsidRPr="00D40114">
              <w:rPr>
                <w:rFonts w:ascii="Times New Roman" w:hAnsi="Times New Roman"/>
                <w:b/>
                <w:sz w:val="24"/>
                <w:szCs w:val="24"/>
              </w:rPr>
              <w:t>1 бал</w:t>
            </w:r>
            <w:r w:rsidRPr="00D40114">
              <w:rPr>
                <w:rFonts w:ascii="Times New Roman" w:hAnsi="Times New Roman"/>
                <w:sz w:val="24"/>
                <w:szCs w:val="24"/>
              </w:rPr>
              <w:t xml:space="preserve"> – ЗВО за допомогою викладача намагається відтворити матеріал, але відповідь неповна, в ній налічується багато </w:t>
            </w:r>
            <w:proofErr w:type="spellStart"/>
            <w:r w:rsidRPr="00D40114">
              <w:rPr>
                <w:rFonts w:ascii="Times New Roman" w:hAnsi="Times New Roman"/>
                <w:sz w:val="24"/>
                <w:szCs w:val="24"/>
              </w:rPr>
              <w:t>неточностей</w:t>
            </w:r>
            <w:proofErr w:type="spellEnd"/>
            <w:r w:rsidRPr="00D40114">
              <w:rPr>
                <w:rFonts w:ascii="Times New Roman" w:hAnsi="Times New Roman"/>
                <w:sz w:val="24"/>
                <w:szCs w:val="24"/>
              </w:rPr>
              <w:t>, головний зміст матеріалу не розкрито.</w:t>
            </w:r>
          </w:p>
          <w:p w:rsidR="00BE4F0B" w:rsidRPr="00D40114" w:rsidRDefault="00BE4F0B" w:rsidP="00D40114">
            <w:pPr>
              <w:spacing w:after="0" w:line="240" w:lineRule="auto"/>
              <w:ind w:firstLine="709"/>
              <w:jc w:val="both"/>
              <w:rPr>
                <w:rFonts w:ascii="Times New Roman" w:hAnsi="Times New Roman"/>
                <w:b/>
                <w:sz w:val="24"/>
                <w:szCs w:val="24"/>
                <w:lang w:eastAsia="uk-UA"/>
              </w:rPr>
            </w:pPr>
            <w:r w:rsidRPr="00D40114">
              <w:rPr>
                <w:rFonts w:ascii="Times New Roman" w:hAnsi="Times New Roman"/>
                <w:b/>
                <w:sz w:val="24"/>
                <w:szCs w:val="24"/>
              </w:rPr>
              <w:t>0 балів</w:t>
            </w:r>
            <w:r w:rsidRPr="00D40114">
              <w:rPr>
                <w:rFonts w:ascii="Times New Roman" w:hAnsi="Times New Roman"/>
                <w:sz w:val="24"/>
                <w:szCs w:val="24"/>
              </w:rPr>
              <w:t xml:space="preserve"> – ЗВО не готовий до семінарського заняття або має лише приблизне уявлення про питання, що розглядається на занятті, може сказати два-три речення по суті питання, назвати деякі терміни, але не може їх пояснити, головний зміст матеріалу не розкрито.</w:t>
            </w:r>
          </w:p>
        </w:tc>
      </w:tr>
      <w:tr w:rsidR="00BE4F0B" w:rsidRPr="005054E9" w:rsidTr="00D92E35">
        <w:tc>
          <w:tcPr>
            <w:tcW w:w="2985" w:type="dxa"/>
          </w:tcPr>
          <w:p w:rsidR="00BE4F0B" w:rsidRPr="00D92E35" w:rsidRDefault="00BE4F0B" w:rsidP="00D92E35">
            <w:pPr>
              <w:widowControl w:val="0"/>
              <w:spacing w:after="0"/>
              <w:jc w:val="center"/>
              <w:rPr>
                <w:rFonts w:ascii="Times New Roman" w:hAnsi="Times New Roman"/>
                <w:b/>
                <w:sz w:val="28"/>
                <w:szCs w:val="28"/>
                <w:lang w:eastAsia="uk-UA"/>
              </w:rPr>
            </w:pPr>
          </w:p>
          <w:p w:rsidR="00BE4F0B" w:rsidRPr="00D92E35" w:rsidRDefault="00BE4F0B" w:rsidP="00D92E35">
            <w:pPr>
              <w:widowControl w:val="0"/>
              <w:spacing w:after="0"/>
              <w:jc w:val="center"/>
              <w:rPr>
                <w:rFonts w:ascii="Times New Roman" w:hAnsi="Times New Roman"/>
                <w:b/>
                <w:sz w:val="28"/>
                <w:szCs w:val="28"/>
                <w:lang w:eastAsia="uk-UA"/>
              </w:rPr>
            </w:pPr>
            <w:r w:rsidRPr="005054E9">
              <w:rPr>
                <w:rFonts w:ascii="Times New Roman" w:hAnsi="Times New Roman"/>
                <w:b/>
                <w:sz w:val="28"/>
                <w:szCs w:val="28"/>
                <w:lang w:eastAsia="uk-UA"/>
              </w:rPr>
              <w:t>Умови допуску до підсумкового контролю</w:t>
            </w:r>
            <w:bookmarkStart w:id="1" w:name="_gjdgxs"/>
            <w:bookmarkEnd w:id="1"/>
          </w:p>
        </w:tc>
        <w:tc>
          <w:tcPr>
            <w:tcW w:w="6510" w:type="dxa"/>
          </w:tcPr>
          <w:p w:rsidR="00BE4F0B" w:rsidRPr="00412AA3" w:rsidRDefault="00BE4F0B" w:rsidP="00412AA3">
            <w:pPr>
              <w:spacing w:after="0" w:line="240" w:lineRule="auto"/>
              <w:ind w:firstLine="709"/>
              <w:jc w:val="both"/>
              <w:rPr>
                <w:rFonts w:ascii="Times New Roman" w:hAnsi="Times New Roman"/>
                <w:sz w:val="24"/>
                <w:szCs w:val="24"/>
              </w:rPr>
            </w:pPr>
            <w:r w:rsidRPr="00412AA3">
              <w:rPr>
                <w:rFonts w:ascii="Times New Roman" w:hAnsi="Times New Roman"/>
                <w:sz w:val="24"/>
                <w:szCs w:val="24"/>
              </w:rPr>
              <w:t xml:space="preserve">Підсумковий контроль знань здобувачів вищої освіти з навчальної дисципліни здійснюється на підставі проведення екзамену. </w:t>
            </w:r>
          </w:p>
          <w:p w:rsidR="00BE4F0B" w:rsidRPr="00412AA3" w:rsidRDefault="00BE4F0B" w:rsidP="00412AA3">
            <w:pPr>
              <w:spacing w:after="0" w:line="240" w:lineRule="auto"/>
              <w:ind w:firstLine="709"/>
              <w:jc w:val="both"/>
              <w:rPr>
                <w:rFonts w:ascii="Times New Roman" w:hAnsi="Times New Roman"/>
                <w:sz w:val="24"/>
                <w:szCs w:val="24"/>
              </w:rPr>
            </w:pPr>
            <w:r w:rsidRPr="00412AA3">
              <w:rPr>
                <w:rFonts w:ascii="Times New Roman" w:hAnsi="Times New Roman"/>
                <w:sz w:val="24"/>
                <w:szCs w:val="24"/>
              </w:rPr>
              <w:t>Умовою допуску до екзамену є виконання усіх видів навчальної роботи, передбачених робочою програмою дисципліни. Якщо здобувач вищої освіти виконав всі види робіт протягом семестру, то він, за бажанням, може залишити набрану кількість балів як підсумкову оцінку і не складати екзамен.</w:t>
            </w:r>
          </w:p>
          <w:p w:rsidR="00BE4F0B" w:rsidRPr="00412AA3" w:rsidRDefault="00BE4F0B" w:rsidP="00412AA3">
            <w:pPr>
              <w:spacing w:after="0" w:line="240" w:lineRule="auto"/>
              <w:ind w:firstLine="709"/>
              <w:jc w:val="both"/>
              <w:rPr>
                <w:rFonts w:ascii="Times New Roman" w:hAnsi="Times New Roman"/>
                <w:b/>
                <w:sz w:val="24"/>
                <w:szCs w:val="24"/>
                <w:lang w:eastAsia="uk-UA"/>
              </w:rPr>
            </w:pPr>
            <w:r w:rsidRPr="00412AA3">
              <w:rPr>
                <w:rFonts w:ascii="Times New Roman" w:hAnsi="Times New Roman"/>
                <w:sz w:val="24"/>
                <w:szCs w:val="24"/>
              </w:rPr>
              <w:t xml:space="preserve">У випадку, якщо здобувач вищої освіти протягом семестру не виконав у повному обсязі передбачених робочою програмою навчальної дисципліни всіх видів </w:t>
            </w:r>
            <w:r w:rsidRPr="00412AA3">
              <w:rPr>
                <w:rFonts w:ascii="Times New Roman" w:hAnsi="Times New Roman"/>
                <w:sz w:val="24"/>
                <w:szCs w:val="24"/>
              </w:rPr>
              <w:lastRenderedPageBreak/>
              <w:t xml:space="preserve">навчальної роботи, має більше 30% пропусків навчальних занять (без поважних причин) від загального обсягу аудиторних годин навчальної дисципліни або не набрав мінімально необхідну кількість балів – 20 балів (тобто кількість балів, яка сумарно з максимально можливою кількістю балів, які здобувач вищої освіти може отримати під час семестрового контролю не дозволить отримати підсумкову оцінку «задовільно – Е, 60 балів»), то він не допускається до складання екзамену під час семестрового контролю, але має право ліквідувати академічну заборгованість у порядку, передбаченому </w:t>
            </w:r>
            <w:r w:rsidRPr="00412AA3">
              <w:rPr>
                <w:rFonts w:ascii="Times New Roman" w:hAnsi="Times New Roman"/>
                <w:spacing w:val="-10"/>
                <w:sz w:val="24"/>
                <w:szCs w:val="24"/>
              </w:rPr>
              <w:t>«Положенням про поточне та підсумкове оцінювання знань здобувачів вищої освіти Національного університету «Чернігівська політехніка».</w:t>
            </w:r>
          </w:p>
        </w:tc>
      </w:tr>
    </w:tbl>
    <w:p w:rsidR="00BE4F0B" w:rsidRPr="00D92E35" w:rsidRDefault="00BE4F0B" w:rsidP="00D92E35">
      <w:pPr>
        <w:widowControl w:val="0"/>
        <w:spacing w:after="0"/>
        <w:contextualSpacing/>
        <w:jc w:val="both"/>
        <w:rPr>
          <w:rFonts w:ascii="Times New Roman" w:hAnsi="Times New Roman"/>
          <w:sz w:val="28"/>
          <w:szCs w:val="28"/>
          <w:lang w:eastAsia="uk-UA"/>
        </w:rPr>
      </w:pPr>
    </w:p>
    <w:p w:rsidR="00BE4F0B" w:rsidRPr="00D92E35" w:rsidRDefault="00BE4F0B" w:rsidP="00D92E35">
      <w:pPr>
        <w:spacing w:after="0"/>
        <w:ind w:firstLine="360"/>
        <w:jc w:val="both"/>
        <w:rPr>
          <w:rFonts w:ascii="Times New Roman" w:hAnsi="Times New Roman"/>
          <w:bCs/>
          <w:spacing w:val="-7"/>
          <w:sz w:val="28"/>
          <w:szCs w:val="28"/>
          <w:lang w:eastAsia="ru-RU"/>
        </w:rPr>
      </w:pPr>
      <w:r w:rsidRPr="00D92E35">
        <w:rPr>
          <w:rFonts w:ascii="Times New Roman" w:hAnsi="Times New Roman"/>
          <w:b/>
          <w:sz w:val="28"/>
          <w:szCs w:val="28"/>
          <w:lang w:eastAsia="uk-UA"/>
        </w:rPr>
        <w:t>7. Політики курсу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2"/>
        <w:gridCol w:w="7102"/>
      </w:tblGrid>
      <w:tr w:rsidR="00BE4F0B" w:rsidRPr="005054E9" w:rsidTr="005054E9">
        <w:tc>
          <w:tcPr>
            <w:tcW w:w="2192" w:type="dxa"/>
          </w:tcPr>
          <w:p w:rsidR="00BE4F0B" w:rsidRPr="005054E9" w:rsidRDefault="00BE4F0B" w:rsidP="005054E9">
            <w:pPr>
              <w:widowControl w:val="0"/>
              <w:autoSpaceDN w:val="0"/>
              <w:spacing w:after="0"/>
              <w:rPr>
                <w:rFonts w:ascii="Times New Roman" w:hAnsi="Times New Roman"/>
                <w:b/>
                <w:sz w:val="28"/>
                <w:szCs w:val="28"/>
                <w:lang w:eastAsia="uk-UA"/>
              </w:rPr>
            </w:pPr>
            <w:r w:rsidRPr="005054E9">
              <w:rPr>
                <w:rFonts w:ascii="Times New Roman" w:hAnsi="Times New Roman"/>
                <w:i/>
                <w:iCs/>
                <w:sz w:val="28"/>
                <w:szCs w:val="28"/>
                <w:lang w:eastAsia="uk-UA"/>
              </w:rPr>
              <w:t>Політика щодо академічної доброчесності</w:t>
            </w:r>
          </w:p>
        </w:tc>
        <w:tc>
          <w:tcPr>
            <w:tcW w:w="7102" w:type="dxa"/>
          </w:tcPr>
          <w:p w:rsidR="00BE4F0B" w:rsidRPr="005054E9" w:rsidRDefault="00BE4F0B" w:rsidP="005054E9">
            <w:pPr>
              <w:spacing w:after="0"/>
              <w:ind w:firstLine="360"/>
              <w:jc w:val="both"/>
              <w:rPr>
                <w:rFonts w:ascii="Times New Roman" w:hAnsi="Times New Roman"/>
                <w:sz w:val="28"/>
                <w:szCs w:val="28"/>
                <w:lang w:eastAsia="uk-UA"/>
              </w:rPr>
            </w:pPr>
            <w:r w:rsidRPr="005054E9">
              <w:rPr>
                <w:rFonts w:ascii="Times New Roman" w:hAnsi="Times New Roman"/>
                <w:sz w:val="28"/>
                <w:szCs w:val="28"/>
                <w:lang w:eastAsia="uk-UA"/>
              </w:rPr>
              <w:t>Весь освітній процес повинен базуватися на академічній доброчесності. Що передбачає:</w:t>
            </w:r>
          </w:p>
          <w:p w:rsidR="00BE4F0B" w:rsidRPr="005054E9" w:rsidRDefault="00BE4F0B" w:rsidP="005054E9">
            <w:pPr>
              <w:spacing w:after="0"/>
              <w:ind w:firstLine="360"/>
              <w:jc w:val="both"/>
              <w:rPr>
                <w:rFonts w:ascii="Times New Roman" w:hAnsi="Times New Roman"/>
                <w:sz w:val="28"/>
                <w:szCs w:val="28"/>
                <w:lang w:eastAsia="uk-UA"/>
              </w:rPr>
            </w:pPr>
            <w:r w:rsidRPr="005054E9">
              <w:rPr>
                <w:rFonts w:ascii="Times New Roman" w:hAnsi="Times New Roman"/>
                <w:sz w:val="28"/>
                <w:szCs w:val="28"/>
                <w:lang w:eastAsia="uk-UA"/>
              </w:rPr>
              <w:t xml:space="preserve">-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w:t>
            </w:r>
          </w:p>
          <w:p w:rsidR="00BE4F0B" w:rsidRPr="005054E9" w:rsidRDefault="00BE4F0B" w:rsidP="005054E9">
            <w:pPr>
              <w:spacing w:after="0"/>
              <w:ind w:firstLine="360"/>
              <w:jc w:val="both"/>
              <w:rPr>
                <w:rFonts w:ascii="Times New Roman" w:hAnsi="Times New Roman"/>
                <w:sz w:val="28"/>
                <w:szCs w:val="28"/>
                <w:lang w:eastAsia="uk-UA"/>
              </w:rPr>
            </w:pPr>
            <w:r w:rsidRPr="005054E9">
              <w:rPr>
                <w:rFonts w:ascii="Times New Roman" w:hAnsi="Times New Roman"/>
                <w:sz w:val="28"/>
                <w:szCs w:val="28"/>
                <w:lang w:eastAsia="uk-UA"/>
              </w:rPr>
              <w:t>- посилання на джерела інформації у разі використання ідей, розробок, тверджень, відомостей;</w:t>
            </w:r>
          </w:p>
          <w:p w:rsidR="00BE4F0B" w:rsidRPr="005054E9" w:rsidRDefault="00BE4F0B" w:rsidP="005054E9">
            <w:pPr>
              <w:spacing w:after="0"/>
              <w:ind w:firstLine="360"/>
              <w:jc w:val="both"/>
              <w:rPr>
                <w:rFonts w:ascii="Times New Roman" w:hAnsi="Times New Roman"/>
                <w:sz w:val="28"/>
                <w:szCs w:val="28"/>
                <w:lang w:eastAsia="uk-UA"/>
              </w:rPr>
            </w:pPr>
            <w:r w:rsidRPr="005054E9">
              <w:rPr>
                <w:rFonts w:ascii="Times New Roman" w:hAnsi="Times New Roman"/>
                <w:sz w:val="28"/>
                <w:szCs w:val="28"/>
                <w:lang w:eastAsia="uk-UA"/>
              </w:rPr>
              <w:t xml:space="preserve">- дотримання норм законодавства про авторське право і суміжні права; - надання достовірної інформації про результати власної навчальної (наукової, творчої) діяльності, використані методики досліджень і джерела інформації відповідно до Кодексу академічної доброчесності НУ «Чернігівська політехніка» </w:t>
            </w:r>
            <w:hyperlink r:id="rId16" w:history="1">
              <w:r w:rsidRPr="005054E9">
                <w:rPr>
                  <w:rStyle w:val="ab"/>
                  <w:rFonts w:ascii="Times New Roman" w:hAnsi="Times New Roman"/>
                  <w:sz w:val="28"/>
                  <w:szCs w:val="28"/>
                  <w:lang w:eastAsia="uk-UA"/>
                </w:rPr>
                <w:t>https://stu.cn.ua/wp-content/uploads/2021/06/kodeks-akademichnoyi-dobrochesnosti-nova-redakcziya.pdf</w:t>
              </w:r>
            </w:hyperlink>
          </w:p>
          <w:p w:rsidR="00BE4F0B" w:rsidRPr="005054E9" w:rsidRDefault="00BE4F0B" w:rsidP="005054E9">
            <w:pPr>
              <w:spacing w:after="0"/>
              <w:ind w:firstLine="360"/>
              <w:jc w:val="both"/>
              <w:rPr>
                <w:rFonts w:ascii="Times New Roman" w:hAnsi="Times New Roman"/>
                <w:sz w:val="28"/>
                <w:szCs w:val="28"/>
                <w:lang w:eastAsia="uk-UA"/>
              </w:rPr>
            </w:pPr>
            <w:r w:rsidRPr="005054E9">
              <w:rPr>
                <w:rFonts w:ascii="Times New Roman" w:hAnsi="Times New Roman"/>
                <w:sz w:val="28"/>
                <w:szCs w:val="28"/>
                <w:lang w:eastAsia="uk-UA"/>
              </w:rPr>
              <w:t xml:space="preserve">Списування під час контрольних робіт та екзаменів заборонені (в </w:t>
            </w:r>
            <w:proofErr w:type="spellStart"/>
            <w:r w:rsidRPr="005054E9">
              <w:rPr>
                <w:rFonts w:ascii="Times New Roman" w:hAnsi="Times New Roman"/>
                <w:sz w:val="28"/>
                <w:szCs w:val="28"/>
                <w:lang w:eastAsia="uk-UA"/>
              </w:rPr>
              <w:t>т.ч</w:t>
            </w:r>
            <w:proofErr w:type="spellEnd"/>
            <w:r w:rsidRPr="005054E9">
              <w:rPr>
                <w:rFonts w:ascii="Times New Roman" w:hAnsi="Times New Roman"/>
                <w:sz w:val="28"/>
                <w:szCs w:val="28"/>
                <w:lang w:eastAsia="uk-UA"/>
              </w:rPr>
              <w:t xml:space="preserve">. із використанням мобільних девайсів) відповідно до Правил внутрішнього розпорядку в НУ «Чернігівська  політехніка» </w:t>
            </w:r>
            <w:hyperlink r:id="rId17" w:history="1">
              <w:r w:rsidRPr="005054E9">
                <w:rPr>
                  <w:rStyle w:val="ab"/>
                  <w:rFonts w:ascii="Times New Roman" w:hAnsi="Times New Roman"/>
                  <w:sz w:val="28"/>
                  <w:szCs w:val="28"/>
                  <w:lang w:eastAsia="uk-UA"/>
                </w:rPr>
                <w:t>https://stu.cn.ua/wp-content/uploads/2021/03/pravila-vn-rozp.pdf</w:t>
              </w:r>
            </w:hyperlink>
          </w:p>
          <w:p w:rsidR="00BE4F0B" w:rsidRPr="005054E9" w:rsidRDefault="00BE4F0B" w:rsidP="005054E9">
            <w:pPr>
              <w:spacing w:after="0"/>
              <w:ind w:firstLine="360"/>
              <w:jc w:val="both"/>
              <w:rPr>
                <w:rFonts w:ascii="Times New Roman" w:hAnsi="Times New Roman"/>
                <w:sz w:val="28"/>
                <w:szCs w:val="28"/>
                <w:lang w:eastAsia="uk-UA"/>
              </w:rPr>
            </w:pPr>
            <w:r w:rsidRPr="005054E9">
              <w:rPr>
                <w:rFonts w:ascii="Times New Roman" w:hAnsi="Times New Roman"/>
                <w:sz w:val="28"/>
                <w:szCs w:val="28"/>
                <w:lang w:eastAsia="uk-UA"/>
              </w:rPr>
              <w:t xml:space="preserve">Основними формами порушення академічної доброчесності є: - академічний плагіат; - </w:t>
            </w:r>
            <w:proofErr w:type="spellStart"/>
            <w:r w:rsidRPr="005054E9">
              <w:rPr>
                <w:rFonts w:ascii="Times New Roman" w:hAnsi="Times New Roman"/>
                <w:sz w:val="28"/>
                <w:szCs w:val="28"/>
                <w:lang w:eastAsia="uk-UA"/>
              </w:rPr>
              <w:t>самоплагіат</w:t>
            </w:r>
            <w:proofErr w:type="spellEnd"/>
            <w:r w:rsidRPr="005054E9">
              <w:rPr>
                <w:rFonts w:ascii="Times New Roman" w:hAnsi="Times New Roman"/>
                <w:sz w:val="28"/>
                <w:szCs w:val="28"/>
                <w:lang w:eastAsia="uk-UA"/>
              </w:rPr>
              <w:t>; - фабрикація; - фальсифікація; - списування; - обман; - хабарництво; - необ’єктивне оцінювання.</w:t>
            </w:r>
          </w:p>
          <w:p w:rsidR="00BE4F0B" w:rsidRPr="005054E9" w:rsidRDefault="00BE4F0B" w:rsidP="005054E9">
            <w:pPr>
              <w:spacing w:after="0"/>
              <w:ind w:firstLine="360"/>
              <w:jc w:val="both"/>
              <w:rPr>
                <w:rFonts w:ascii="Times New Roman" w:hAnsi="Times New Roman"/>
                <w:sz w:val="28"/>
                <w:szCs w:val="28"/>
                <w:lang w:eastAsia="uk-UA"/>
              </w:rPr>
            </w:pPr>
            <w:r w:rsidRPr="005054E9">
              <w:rPr>
                <w:rFonts w:ascii="Times New Roman" w:hAnsi="Times New Roman"/>
                <w:sz w:val="28"/>
                <w:szCs w:val="28"/>
                <w:lang w:eastAsia="uk-UA"/>
              </w:rPr>
              <w:lastRenderedPageBreak/>
              <w:t>Оцінювання залежить від дотримання принципів академічної доброчесності, а саме бали можуть бути анульовані або знижені за порушення.</w:t>
            </w:r>
          </w:p>
        </w:tc>
      </w:tr>
      <w:tr w:rsidR="00BE4F0B" w:rsidRPr="005054E9" w:rsidTr="005054E9">
        <w:tc>
          <w:tcPr>
            <w:tcW w:w="2192" w:type="dxa"/>
          </w:tcPr>
          <w:p w:rsidR="00BE4F0B" w:rsidRPr="005054E9" w:rsidRDefault="00BE4F0B" w:rsidP="005054E9">
            <w:pPr>
              <w:widowControl w:val="0"/>
              <w:autoSpaceDN w:val="0"/>
              <w:spacing w:after="0"/>
              <w:rPr>
                <w:rFonts w:ascii="Times New Roman" w:hAnsi="Times New Roman"/>
                <w:b/>
                <w:sz w:val="28"/>
                <w:szCs w:val="28"/>
                <w:lang w:eastAsia="uk-UA"/>
              </w:rPr>
            </w:pPr>
            <w:r w:rsidRPr="005054E9">
              <w:rPr>
                <w:rFonts w:ascii="Times New Roman" w:hAnsi="Times New Roman"/>
                <w:i/>
                <w:iCs/>
                <w:sz w:val="28"/>
                <w:szCs w:val="28"/>
                <w:lang w:eastAsia="uk-UA"/>
              </w:rPr>
              <w:lastRenderedPageBreak/>
              <w:t xml:space="preserve">Правила </w:t>
            </w:r>
            <w:proofErr w:type="spellStart"/>
            <w:r w:rsidRPr="005054E9">
              <w:rPr>
                <w:rFonts w:ascii="Times New Roman" w:hAnsi="Times New Roman"/>
                <w:i/>
                <w:iCs/>
                <w:sz w:val="28"/>
                <w:szCs w:val="28"/>
                <w:lang w:eastAsia="uk-UA"/>
              </w:rPr>
              <w:t>перезарахування</w:t>
            </w:r>
            <w:proofErr w:type="spellEnd"/>
            <w:r w:rsidRPr="005054E9">
              <w:rPr>
                <w:rFonts w:ascii="Times New Roman" w:hAnsi="Times New Roman"/>
                <w:i/>
                <w:iCs/>
                <w:sz w:val="28"/>
                <w:szCs w:val="28"/>
                <w:lang w:eastAsia="uk-UA"/>
              </w:rPr>
              <w:t xml:space="preserve"> кредитів</w:t>
            </w:r>
          </w:p>
        </w:tc>
        <w:tc>
          <w:tcPr>
            <w:tcW w:w="7102" w:type="dxa"/>
          </w:tcPr>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у випадку мобільності, правила перескладання або відпрацювання пропущених занять тощо: відбувається згідно з «</w:t>
            </w:r>
            <w:r w:rsidRPr="005054E9">
              <w:rPr>
                <w:rFonts w:ascii="Arial" w:hAnsi="Arial" w:cs="Arial"/>
                <w:lang w:eastAsia="uk-UA"/>
              </w:rPr>
              <w:t xml:space="preserve"> </w:t>
            </w:r>
            <w:r w:rsidRPr="005054E9">
              <w:rPr>
                <w:rFonts w:ascii="Times New Roman" w:hAnsi="Times New Roman"/>
                <w:sz w:val="28"/>
                <w:szCs w:val="28"/>
                <w:lang w:eastAsia="uk-UA"/>
              </w:rPr>
              <w:t xml:space="preserve">Положення  про  академічну  мобільність  учасників освітнього  процесу  НУ  «Чернігівська  політехніка» </w:t>
            </w:r>
            <w:hyperlink r:id="rId18" w:history="1">
              <w:r w:rsidRPr="005054E9">
                <w:rPr>
                  <w:rStyle w:val="ab"/>
                  <w:rFonts w:ascii="Times New Roman" w:hAnsi="Times New Roman"/>
                  <w:sz w:val="28"/>
                  <w:szCs w:val="28"/>
                  <w:lang w:eastAsia="uk-UA"/>
                </w:rPr>
                <w:t>https://stu.cn.ua/wp-content/uploads/2021/04/polozhennya-pro-akademichnu-mobilnist-uchasnykiv-osvitnogo-proczesu.pdf</w:t>
              </w:r>
            </w:hyperlink>
          </w:p>
        </w:tc>
      </w:tr>
      <w:tr w:rsidR="00BE4F0B" w:rsidRPr="005054E9" w:rsidTr="005054E9">
        <w:tc>
          <w:tcPr>
            <w:tcW w:w="2192" w:type="dxa"/>
          </w:tcPr>
          <w:p w:rsidR="00BE4F0B" w:rsidRPr="005054E9" w:rsidRDefault="00BE4F0B" w:rsidP="005054E9">
            <w:pPr>
              <w:widowControl w:val="0"/>
              <w:autoSpaceDN w:val="0"/>
              <w:spacing w:after="0"/>
              <w:rPr>
                <w:rFonts w:ascii="Times New Roman" w:hAnsi="Times New Roman"/>
                <w:b/>
                <w:sz w:val="28"/>
                <w:szCs w:val="28"/>
                <w:lang w:eastAsia="uk-UA"/>
              </w:rPr>
            </w:pPr>
            <w:r w:rsidRPr="005054E9">
              <w:rPr>
                <w:rFonts w:ascii="Times New Roman" w:hAnsi="Times New Roman"/>
                <w:i/>
                <w:iCs/>
                <w:sz w:val="28"/>
                <w:szCs w:val="28"/>
                <w:lang w:eastAsia="uk-UA"/>
              </w:rPr>
              <w:t>Політика щодо дедлайнів та перескладання</w:t>
            </w:r>
          </w:p>
        </w:tc>
        <w:tc>
          <w:tcPr>
            <w:tcW w:w="7102" w:type="dxa"/>
          </w:tcPr>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Роботи, які здаються із порушенням термінів без поважних  причин,  оцінюються  на  нижчу  оцінку.</w:t>
            </w:r>
            <w:r>
              <w:rPr>
                <w:rFonts w:ascii="Times New Roman" w:hAnsi="Times New Roman"/>
                <w:sz w:val="28"/>
                <w:szCs w:val="28"/>
                <w:lang w:eastAsia="uk-UA"/>
              </w:rPr>
              <w:t xml:space="preserve"> </w:t>
            </w:r>
            <w:r w:rsidRPr="005054E9">
              <w:rPr>
                <w:rFonts w:ascii="Times New Roman" w:hAnsi="Times New Roman"/>
                <w:sz w:val="28"/>
                <w:szCs w:val="28"/>
                <w:lang w:eastAsia="uk-UA"/>
              </w:rPr>
              <w:t>Перескладання модулів відбувається із дозволу лектора за наявності поважних причин (наприклад, лікарняний).</w:t>
            </w:r>
          </w:p>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 xml:space="preserve">Порядок ліквідації академічної заборгованості прописано в Положенні про поточне та підсумкове оцінювання знань здобувачів вищої освіти НУ «Чернігівська політехніка» </w:t>
            </w:r>
            <w:hyperlink r:id="rId19" w:history="1">
              <w:r w:rsidRPr="005054E9">
                <w:rPr>
                  <w:rStyle w:val="ab"/>
                  <w:rFonts w:ascii="Times New Roman" w:hAnsi="Times New Roman"/>
                  <w:sz w:val="28"/>
                  <w:szCs w:val="28"/>
                  <w:lang w:eastAsia="uk-UA"/>
                </w:rPr>
                <w:t>https://stu.cn.ua/wp-content/uploads/2021/04/polozhennya-pro-potochne-ta-pidsumkove-oczinyuvannya-znan-zdobuvachiv-vyshhoyi-osvity-1.pdf</w:t>
              </w:r>
            </w:hyperlink>
          </w:p>
        </w:tc>
      </w:tr>
      <w:tr w:rsidR="00BE4F0B" w:rsidRPr="005054E9" w:rsidTr="005054E9">
        <w:tc>
          <w:tcPr>
            <w:tcW w:w="2192" w:type="dxa"/>
          </w:tcPr>
          <w:p w:rsidR="00BE4F0B" w:rsidRPr="005054E9" w:rsidRDefault="00BE4F0B" w:rsidP="005054E9">
            <w:pPr>
              <w:widowControl w:val="0"/>
              <w:autoSpaceDN w:val="0"/>
              <w:spacing w:after="0"/>
              <w:rPr>
                <w:rFonts w:ascii="Times New Roman" w:hAnsi="Times New Roman"/>
                <w:b/>
                <w:sz w:val="28"/>
                <w:szCs w:val="28"/>
                <w:lang w:eastAsia="uk-UA"/>
              </w:rPr>
            </w:pPr>
            <w:r w:rsidRPr="005054E9">
              <w:rPr>
                <w:rFonts w:ascii="Times New Roman" w:hAnsi="Times New Roman"/>
                <w:i/>
                <w:iCs/>
                <w:sz w:val="28"/>
                <w:szCs w:val="28"/>
                <w:lang w:eastAsia="uk-UA"/>
              </w:rPr>
              <w:t>Політика щодо відвідування</w:t>
            </w:r>
          </w:p>
        </w:tc>
        <w:tc>
          <w:tcPr>
            <w:tcW w:w="7102" w:type="dxa"/>
          </w:tcPr>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дирекцією інституту).</w:t>
            </w:r>
          </w:p>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 xml:space="preserve">Здобувач вищої освіти, який має більше 30% пропусків навчальних занять (без поважних причин) від загального обсягу  аудиторних  годин  відповідної  навчальної дисципліни згідно з індивідуальним начальним планом не допускається до складання екзамену (диференційованого заліку) під час семестрового контролю, але має право ліквідувати  академічну  заборгованість  у  порядку, передбаченому Положенням про поточне та підсумкове оцінювання знань здобувачів вищої освіти Національного університету  «Чернігівська  політехніка» </w:t>
            </w:r>
            <w:hyperlink r:id="rId20" w:history="1">
              <w:r w:rsidRPr="005054E9">
                <w:rPr>
                  <w:rStyle w:val="ab"/>
                  <w:rFonts w:ascii="Times New Roman" w:hAnsi="Times New Roman"/>
                  <w:sz w:val="28"/>
                  <w:szCs w:val="28"/>
                  <w:lang w:eastAsia="uk-UA"/>
                </w:rPr>
                <w:t>https://stu.cn.ua/wp-content/uploads/2021/04/polozhennya-pro-potochne-ta-pidsumkove-oczinyuvannya-znan-zdobuvachiv-vyshhoyi-</w:t>
              </w:r>
              <w:r w:rsidRPr="005054E9">
                <w:rPr>
                  <w:rStyle w:val="ab"/>
                  <w:rFonts w:ascii="Times New Roman" w:hAnsi="Times New Roman"/>
                  <w:sz w:val="28"/>
                  <w:szCs w:val="28"/>
                  <w:lang w:eastAsia="uk-UA"/>
                </w:rPr>
                <w:lastRenderedPageBreak/>
                <w:t>osvity-1.pdf</w:t>
              </w:r>
            </w:hyperlink>
          </w:p>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Вільне відвідування занять здобувачам вищої освіти Університету дозволяється з метою створення умов для навчання ЗВО, які не можуть відвідувати навчальні заняття з поважних причин за діючим розкладом. До поважних причин відносяться випадки, підтверджені відповідними документами, а саме:</w:t>
            </w:r>
          </w:p>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 xml:space="preserve">поєднання навчання зі спортивною та (або) громадською діяльністю, наявність дітей віком до 3-х років, вагітність, поєднання навчання з роботою за фахом, дуальне навчання (у разі його запровадження для окремих здобувачів вищої освіти), інші  випадки. Вільне відвідування занять організовується відповідно Порядку надання дозволу на вільне відвідування занять здобувачам вищої освіти Національного університету «Чернігівська політехніка» </w:t>
            </w:r>
            <w:hyperlink r:id="rId21" w:history="1">
              <w:r w:rsidRPr="005054E9">
                <w:rPr>
                  <w:rStyle w:val="ab"/>
                  <w:rFonts w:ascii="Times New Roman" w:hAnsi="Times New Roman"/>
                  <w:sz w:val="28"/>
                  <w:szCs w:val="28"/>
                  <w:lang w:eastAsia="uk-UA"/>
                </w:rPr>
                <w:t>https://stu.cn.ua/wp-content/uploads/2021/03/p-vilne-vid.pdf</w:t>
              </w:r>
            </w:hyperlink>
          </w:p>
        </w:tc>
      </w:tr>
      <w:tr w:rsidR="00BE4F0B" w:rsidRPr="005054E9" w:rsidTr="005054E9">
        <w:tc>
          <w:tcPr>
            <w:tcW w:w="2192" w:type="dxa"/>
          </w:tcPr>
          <w:p w:rsidR="00BE4F0B" w:rsidRPr="005054E9" w:rsidRDefault="00BE4F0B" w:rsidP="005054E9">
            <w:pPr>
              <w:widowControl w:val="0"/>
              <w:autoSpaceDN w:val="0"/>
              <w:spacing w:after="0"/>
              <w:rPr>
                <w:rFonts w:ascii="Times New Roman" w:hAnsi="Times New Roman"/>
                <w:b/>
                <w:sz w:val="28"/>
                <w:szCs w:val="28"/>
                <w:lang w:eastAsia="uk-UA"/>
              </w:rPr>
            </w:pPr>
            <w:r w:rsidRPr="005054E9">
              <w:rPr>
                <w:rFonts w:ascii="Times New Roman" w:hAnsi="Times New Roman"/>
                <w:bCs/>
                <w:i/>
                <w:sz w:val="28"/>
                <w:szCs w:val="28"/>
                <w:lang w:eastAsia="uk-UA"/>
              </w:rPr>
              <w:lastRenderedPageBreak/>
              <w:t>Політика оскарження результатів контрольних заходів</w:t>
            </w:r>
            <w:r w:rsidRPr="005054E9">
              <w:rPr>
                <w:rFonts w:ascii="Times New Roman" w:hAnsi="Times New Roman"/>
                <w:bCs/>
                <w:sz w:val="28"/>
                <w:szCs w:val="28"/>
                <w:lang w:eastAsia="uk-UA"/>
              </w:rPr>
              <w:t>.</w:t>
            </w:r>
          </w:p>
        </w:tc>
        <w:tc>
          <w:tcPr>
            <w:tcW w:w="7102" w:type="dxa"/>
          </w:tcPr>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 xml:space="preserve">Для вирішення спірних питань, пов’язаних із організацією та проведенням семестрового контролю, оцінювання практик, атестації та визнанні результатів навчання в неформальній та/або </w:t>
            </w:r>
            <w:proofErr w:type="spellStart"/>
            <w:r w:rsidRPr="005054E9">
              <w:rPr>
                <w:rFonts w:ascii="Times New Roman" w:hAnsi="Times New Roman"/>
                <w:sz w:val="28"/>
                <w:szCs w:val="28"/>
                <w:lang w:eastAsia="uk-UA"/>
              </w:rPr>
              <w:t>інформальній</w:t>
            </w:r>
            <w:proofErr w:type="spellEnd"/>
            <w:r w:rsidRPr="005054E9">
              <w:rPr>
                <w:rFonts w:ascii="Times New Roman" w:hAnsi="Times New Roman"/>
                <w:sz w:val="28"/>
                <w:szCs w:val="28"/>
                <w:lang w:eastAsia="uk-UA"/>
              </w:rPr>
              <w:t xml:space="preserve"> освіті на факультеті створюється апеляційна комісія розпорядженням декана, до складу якої включаються, завідувачі кафедр, науково-педагогічні працівники та представники органів студентського самоврядування. Головою апеляційної комісії призначається декан.</w:t>
            </w:r>
            <w:r w:rsidRPr="005054E9">
              <w:rPr>
                <w:rFonts w:ascii="Times New Roman" w:hAnsi="Times New Roman"/>
                <w:bCs/>
                <w:sz w:val="28"/>
                <w:szCs w:val="28"/>
                <w:lang w:eastAsia="uk-UA"/>
              </w:rPr>
              <w:t xml:space="preserve"> Порядок подання та розгляду апеляцій визначається відповідно до р.7 </w:t>
            </w:r>
            <w:r w:rsidRPr="005054E9">
              <w:rPr>
                <w:rFonts w:ascii="Times New Roman" w:hAnsi="Times New Roman"/>
                <w:sz w:val="28"/>
                <w:szCs w:val="28"/>
                <w:lang w:eastAsia="uk-UA"/>
              </w:rPr>
              <w:t>Положення про поточне та підсумкове оцінювання знань здобувачів вищої освіти Національного університету «Чернігівська політехніка»</w:t>
            </w:r>
            <w:r w:rsidRPr="005054E9">
              <w:rPr>
                <w:rFonts w:ascii="Times New Roman" w:hAnsi="Times New Roman"/>
                <w:bCs/>
                <w:sz w:val="28"/>
                <w:szCs w:val="28"/>
                <w:lang w:eastAsia="uk-UA"/>
              </w:rPr>
              <w:t xml:space="preserve"> </w:t>
            </w:r>
            <w:hyperlink r:id="rId22" w:history="1">
              <w:r w:rsidRPr="005054E9">
                <w:rPr>
                  <w:rStyle w:val="ab"/>
                  <w:rFonts w:ascii="Times New Roman" w:hAnsi="Times New Roman"/>
                  <w:bCs/>
                  <w:sz w:val="28"/>
                  <w:szCs w:val="28"/>
                  <w:lang w:eastAsia="uk-UA"/>
                </w:rPr>
                <w:t>https://stu.cn.ua/wp-content/uploads/2021/04/polozhennya-pro-potochne-ta-pidsumkove-oczinyuvannya-znan-zdobuvachiv-vyshhoyi-osvity-1.pdf</w:t>
              </w:r>
            </w:hyperlink>
          </w:p>
        </w:tc>
      </w:tr>
      <w:tr w:rsidR="00BE4F0B" w:rsidRPr="005054E9" w:rsidTr="005054E9">
        <w:tc>
          <w:tcPr>
            <w:tcW w:w="2192" w:type="dxa"/>
          </w:tcPr>
          <w:p w:rsidR="00BE4F0B" w:rsidRPr="005054E9" w:rsidRDefault="00BE4F0B" w:rsidP="005054E9">
            <w:pPr>
              <w:widowControl w:val="0"/>
              <w:autoSpaceDN w:val="0"/>
              <w:spacing w:after="0"/>
              <w:rPr>
                <w:rFonts w:ascii="Times New Roman" w:hAnsi="Times New Roman"/>
                <w:i/>
                <w:sz w:val="28"/>
                <w:szCs w:val="28"/>
                <w:lang w:eastAsia="uk-UA"/>
              </w:rPr>
            </w:pPr>
            <w:r w:rsidRPr="005054E9">
              <w:rPr>
                <w:rFonts w:ascii="Times New Roman" w:hAnsi="Times New Roman"/>
                <w:i/>
                <w:sz w:val="28"/>
                <w:szCs w:val="28"/>
                <w:lang w:eastAsia="uk-UA"/>
              </w:rPr>
              <w:t>Консультації</w:t>
            </w:r>
          </w:p>
        </w:tc>
        <w:tc>
          <w:tcPr>
            <w:tcW w:w="7102" w:type="dxa"/>
          </w:tcPr>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Консультації стосовно незрозумілих питань, перевірки виконання самостійних завдань або відпрацювання занять проводяться викладачем відповідно до графіка.</w:t>
            </w:r>
          </w:p>
        </w:tc>
      </w:tr>
      <w:tr w:rsidR="00BE4F0B" w:rsidRPr="005054E9" w:rsidTr="005054E9">
        <w:tc>
          <w:tcPr>
            <w:tcW w:w="2192" w:type="dxa"/>
          </w:tcPr>
          <w:p w:rsidR="00BE4F0B" w:rsidRPr="005054E9" w:rsidRDefault="00BE4F0B" w:rsidP="005054E9">
            <w:pPr>
              <w:widowControl w:val="0"/>
              <w:autoSpaceDN w:val="0"/>
              <w:spacing w:after="0"/>
              <w:rPr>
                <w:rFonts w:ascii="Times New Roman" w:hAnsi="Times New Roman"/>
                <w:i/>
                <w:sz w:val="28"/>
                <w:szCs w:val="28"/>
                <w:lang w:eastAsia="uk-UA"/>
              </w:rPr>
            </w:pPr>
            <w:r w:rsidRPr="005054E9">
              <w:rPr>
                <w:rFonts w:ascii="Times New Roman" w:hAnsi="Times New Roman"/>
                <w:i/>
                <w:sz w:val="28"/>
                <w:szCs w:val="28"/>
                <w:lang w:eastAsia="uk-UA"/>
              </w:rPr>
              <w:t xml:space="preserve">Розвиток </w:t>
            </w:r>
            <w:proofErr w:type="spellStart"/>
            <w:r w:rsidRPr="005054E9">
              <w:rPr>
                <w:rFonts w:ascii="Times New Roman" w:hAnsi="Times New Roman"/>
                <w:i/>
                <w:sz w:val="28"/>
                <w:szCs w:val="28"/>
                <w:lang w:eastAsia="uk-UA"/>
              </w:rPr>
              <w:t>soft</w:t>
            </w:r>
            <w:proofErr w:type="spellEnd"/>
            <w:r w:rsidRPr="005054E9">
              <w:rPr>
                <w:rFonts w:ascii="Times New Roman" w:hAnsi="Times New Roman"/>
                <w:i/>
                <w:sz w:val="28"/>
                <w:szCs w:val="28"/>
                <w:lang w:eastAsia="uk-UA"/>
              </w:rPr>
              <w:t xml:space="preserve"> </w:t>
            </w:r>
            <w:proofErr w:type="spellStart"/>
            <w:r w:rsidRPr="005054E9">
              <w:rPr>
                <w:rFonts w:ascii="Times New Roman" w:hAnsi="Times New Roman"/>
                <w:i/>
                <w:sz w:val="28"/>
                <w:szCs w:val="28"/>
                <w:lang w:eastAsia="uk-UA"/>
              </w:rPr>
              <w:t>skills</w:t>
            </w:r>
            <w:proofErr w:type="spellEnd"/>
          </w:p>
        </w:tc>
        <w:tc>
          <w:tcPr>
            <w:tcW w:w="7102" w:type="dxa"/>
          </w:tcPr>
          <w:p w:rsidR="00BE4F0B" w:rsidRPr="005054E9" w:rsidRDefault="00BE4F0B" w:rsidP="005054E9">
            <w:pPr>
              <w:widowControl w:val="0"/>
              <w:autoSpaceDN w:val="0"/>
              <w:spacing w:after="0"/>
              <w:jc w:val="both"/>
              <w:rPr>
                <w:rFonts w:ascii="Times New Roman" w:hAnsi="Times New Roman"/>
                <w:sz w:val="28"/>
                <w:szCs w:val="28"/>
                <w:lang w:eastAsia="uk-UA"/>
              </w:rPr>
            </w:pPr>
            <w:r w:rsidRPr="005054E9">
              <w:rPr>
                <w:rFonts w:ascii="Times New Roman" w:hAnsi="Times New Roman"/>
                <w:sz w:val="28"/>
                <w:szCs w:val="28"/>
                <w:lang w:eastAsia="uk-UA"/>
              </w:rPr>
              <w:t xml:space="preserve">Здобувачам вищої освіти пропонуються: 1) питання з відкритим типом відповіді, вирішення яких потребує </w:t>
            </w:r>
            <w:r w:rsidRPr="005054E9">
              <w:rPr>
                <w:rFonts w:ascii="Times New Roman" w:hAnsi="Times New Roman"/>
                <w:sz w:val="28"/>
                <w:szCs w:val="28"/>
                <w:lang w:eastAsia="uk-UA"/>
              </w:rPr>
              <w:lastRenderedPageBreak/>
              <w:t>критичного мислення шляхом колективного обговорення; 2) завдання із спеціально здійсненою помилкою у вихідних даних або ході рішення. Робота в групах передбачає виявлення помилки та пояснення її впливу на результати; 3) ситуаційні завдання та кейси для обговорення і вирішення, які  потребують групової взаємодії, критичного мислення, креативності та спрямовані на формування комунікаційних навичок.</w:t>
            </w:r>
          </w:p>
        </w:tc>
      </w:tr>
    </w:tbl>
    <w:p w:rsidR="00BE4F0B" w:rsidRPr="00D92E35" w:rsidRDefault="00BE4F0B" w:rsidP="00D92E35">
      <w:pPr>
        <w:spacing w:after="0"/>
        <w:ind w:firstLine="360"/>
        <w:jc w:val="both"/>
        <w:rPr>
          <w:rFonts w:ascii="Times New Roman" w:hAnsi="Times New Roman"/>
          <w:b/>
          <w:sz w:val="28"/>
          <w:szCs w:val="28"/>
          <w:lang w:eastAsia="uk-UA"/>
        </w:rPr>
      </w:pPr>
    </w:p>
    <w:p w:rsidR="00BE4F0B" w:rsidRPr="00D92E35" w:rsidRDefault="00BE4F0B" w:rsidP="00D92E35">
      <w:pPr>
        <w:spacing w:after="0"/>
        <w:ind w:firstLine="360"/>
        <w:jc w:val="both"/>
        <w:rPr>
          <w:rFonts w:ascii="Times New Roman" w:hAnsi="Times New Roman"/>
          <w:b/>
          <w:sz w:val="28"/>
          <w:szCs w:val="28"/>
          <w:lang w:eastAsia="uk-UA"/>
        </w:rPr>
      </w:pPr>
      <w:r w:rsidRPr="00D92E35">
        <w:rPr>
          <w:rFonts w:ascii="Times New Roman" w:hAnsi="Times New Roman"/>
          <w:b/>
          <w:sz w:val="28"/>
          <w:szCs w:val="28"/>
          <w:lang w:eastAsia="uk-UA"/>
        </w:rPr>
        <w:t>8. Рекомендована література</w:t>
      </w:r>
    </w:p>
    <w:p w:rsidR="00553764" w:rsidRPr="00D331FA" w:rsidRDefault="00553764" w:rsidP="00553764">
      <w:pPr>
        <w:numPr>
          <w:ilvl w:val="0"/>
          <w:numId w:val="16"/>
        </w:numPr>
        <w:tabs>
          <w:tab w:val="left" w:pos="900"/>
          <w:tab w:val="left" w:pos="1134"/>
        </w:tabs>
        <w:spacing w:after="0" w:line="240" w:lineRule="auto"/>
        <w:ind w:left="0" w:firstLine="709"/>
        <w:jc w:val="both"/>
        <w:rPr>
          <w:rFonts w:ascii="Times New Roman" w:hAnsi="Times New Roman"/>
          <w:sz w:val="28"/>
          <w:szCs w:val="28"/>
        </w:rPr>
      </w:pPr>
      <w:r w:rsidRPr="00D331FA">
        <w:rPr>
          <w:rFonts w:ascii="Times New Roman" w:hAnsi="Times New Roman"/>
          <w:sz w:val="28"/>
          <w:szCs w:val="28"/>
        </w:rPr>
        <w:t xml:space="preserve">Адміністративна діяльність Національної поліції: </w:t>
      </w:r>
      <w:proofErr w:type="spellStart"/>
      <w:r w:rsidRPr="00D331FA">
        <w:rPr>
          <w:rFonts w:ascii="Times New Roman" w:hAnsi="Times New Roman"/>
          <w:sz w:val="28"/>
          <w:szCs w:val="28"/>
        </w:rPr>
        <w:t>Навч</w:t>
      </w:r>
      <w:proofErr w:type="spellEnd"/>
      <w:r w:rsidRPr="00D331FA">
        <w:rPr>
          <w:rFonts w:ascii="Times New Roman" w:hAnsi="Times New Roman"/>
          <w:sz w:val="28"/>
          <w:szCs w:val="28"/>
        </w:rPr>
        <w:t xml:space="preserve">. посібник / </w:t>
      </w:r>
      <w:proofErr w:type="spellStart"/>
      <w:r w:rsidRPr="00D331FA">
        <w:rPr>
          <w:rFonts w:ascii="Times New Roman" w:hAnsi="Times New Roman"/>
          <w:sz w:val="28"/>
          <w:szCs w:val="28"/>
        </w:rPr>
        <w:t>Кол</w:t>
      </w:r>
      <w:proofErr w:type="spellEnd"/>
      <w:r w:rsidRPr="00D331FA">
        <w:rPr>
          <w:rFonts w:ascii="Times New Roman" w:hAnsi="Times New Roman"/>
          <w:sz w:val="28"/>
          <w:szCs w:val="28"/>
        </w:rPr>
        <w:t xml:space="preserve">. </w:t>
      </w:r>
      <w:proofErr w:type="spellStart"/>
      <w:r w:rsidRPr="00D331FA">
        <w:rPr>
          <w:rFonts w:ascii="Times New Roman" w:hAnsi="Times New Roman"/>
          <w:sz w:val="28"/>
          <w:szCs w:val="28"/>
        </w:rPr>
        <w:t>авт</w:t>
      </w:r>
      <w:proofErr w:type="spellEnd"/>
      <w:r w:rsidRPr="00D331FA">
        <w:rPr>
          <w:rFonts w:ascii="Times New Roman" w:hAnsi="Times New Roman"/>
          <w:sz w:val="28"/>
          <w:szCs w:val="28"/>
        </w:rPr>
        <w:t xml:space="preserve">. ; кер. </w:t>
      </w:r>
      <w:proofErr w:type="spellStart"/>
      <w:r w:rsidRPr="00D331FA">
        <w:rPr>
          <w:rFonts w:ascii="Times New Roman" w:hAnsi="Times New Roman"/>
          <w:sz w:val="28"/>
          <w:szCs w:val="28"/>
        </w:rPr>
        <w:t>авт</w:t>
      </w:r>
      <w:proofErr w:type="spellEnd"/>
      <w:r w:rsidRPr="00D331FA">
        <w:rPr>
          <w:rFonts w:ascii="Times New Roman" w:hAnsi="Times New Roman"/>
          <w:sz w:val="28"/>
          <w:szCs w:val="28"/>
        </w:rPr>
        <w:t xml:space="preserve">. </w:t>
      </w:r>
      <w:proofErr w:type="spellStart"/>
      <w:r w:rsidRPr="00D331FA">
        <w:rPr>
          <w:rFonts w:ascii="Times New Roman" w:hAnsi="Times New Roman"/>
          <w:sz w:val="28"/>
          <w:szCs w:val="28"/>
        </w:rPr>
        <w:t>кол</w:t>
      </w:r>
      <w:proofErr w:type="spellEnd"/>
      <w:r w:rsidRPr="00D331FA">
        <w:rPr>
          <w:rFonts w:ascii="Times New Roman" w:hAnsi="Times New Roman"/>
          <w:sz w:val="28"/>
          <w:szCs w:val="28"/>
        </w:rPr>
        <w:t xml:space="preserve">. </w:t>
      </w:r>
      <w:proofErr w:type="spellStart"/>
      <w:r w:rsidRPr="00D331FA">
        <w:rPr>
          <w:rFonts w:ascii="Times New Roman" w:hAnsi="Times New Roman"/>
          <w:sz w:val="28"/>
          <w:szCs w:val="28"/>
        </w:rPr>
        <w:t>к.ю.н</w:t>
      </w:r>
      <w:proofErr w:type="spellEnd"/>
      <w:r w:rsidRPr="00D331FA">
        <w:rPr>
          <w:rFonts w:ascii="Times New Roman" w:hAnsi="Times New Roman"/>
          <w:sz w:val="28"/>
          <w:szCs w:val="28"/>
        </w:rPr>
        <w:t xml:space="preserve">., </w:t>
      </w:r>
      <w:proofErr w:type="spellStart"/>
      <w:r w:rsidRPr="00D331FA">
        <w:rPr>
          <w:rFonts w:ascii="Times New Roman" w:hAnsi="Times New Roman"/>
          <w:sz w:val="28"/>
          <w:szCs w:val="28"/>
        </w:rPr>
        <w:t>засл</w:t>
      </w:r>
      <w:proofErr w:type="spellEnd"/>
      <w:r w:rsidRPr="00D331FA">
        <w:rPr>
          <w:rFonts w:ascii="Times New Roman" w:hAnsi="Times New Roman"/>
          <w:sz w:val="28"/>
          <w:szCs w:val="28"/>
        </w:rPr>
        <w:t xml:space="preserve">. юрист </w:t>
      </w:r>
      <w:proofErr w:type="spellStart"/>
      <w:r w:rsidRPr="00D331FA">
        <w:rPr>
          <w:rFonts w:ascii="Times New Roman" w:hAnsi="Times New Roman"/>
          <w:sz w:val="28"/>
          <w:szCs w:val="28"/>
        </w:rPr>
        <w:t>Украї</w:t>
      </w:r>
      <w:proofErr w:type="spellEnd"/>
      <w:r w:rsidRPr="00D331FA">
        <w:rPr>
          <w:rFonts w:ascii="Times New Roman" w:hAnsi="Times New Roman"/>
          <w:sz w:val="28"/>
          <w:szCs w:val="28"/>
        </w:rPr>
        <w:t xml:space="preserve">- </w:t>
      </w:r>
      <w:proofErr w:type="spellStart"/>
      <w:r w:rsidRPr="00D331FA">
        <w:rPr>
          <w:rFonts w:ascii="Times New Roman" w:hAnsi="Times New Roman"/>
          <w:sz w:val="28"/>
          <w:szCs w:val="28"/>
        </w:rPr>
        <w:t>ни</w:t>
      </w:r>
      <w:proofErr w:type="spellEnd"/>
      <w:r w:rsidRPr="00D331FA">
        <w:rPr>
          <w:rFonts w:ascii="Times New Roman" w:hAnsi="Times New Roman"/>
          <w:sz w:val="28"/>
          <w:szCs w:val="28"/>
        </w:rPr>
        <w:t xml:space="preserve"> В.А. </w:t>
      </w:r>
      <w:proofErr w:type="spellStart"/>
      <w:r w:rsidRPr="00D331FA">
        <w:rPr>
          <w:rFonts w:ascii="Times New Roman" w:hAnsi="Times New Roman"/>
          <w:sz w:val="28"/>
          <w:szCs w:val="28"/>
        </w:rPr>
        <w:t>Глуховеря</w:t>
      </w:r>
      <w:proofErr w:type="spellEnd"/>
      <w:r w:rsidRPr="00D331FA">
        <w:rPr>
          <w:rFonts w:ascii="Times New Roman" w:hAnsi="Times New Roman"/>
          <w:sz w:val="28"/>
          <w:szCs w:val="28"/>
        </w:rPr>
        <w:t xml:space="preserve">. – Дніпро : </w:t>
      </w:r>
      <w:proofErr w:type="spellStart"/>
      <w:r w:rsidRPr="00D331FA">
        <w:rPr>
          <w:rFonts w:ascii="Times New Roman" w:hAnsi="Times New Roman"/>
          <w:sz w:val="28"/>
          <w:szCs w:val="28"/>
        </w:rPr>
        <w:t>Дніпроп</w:t>
      </w:r>
      <w:proofErr w:type="spellEnd"/>
      <w:r w:rsidRPr="00D331FA">
        <w:rPr>
          <w:rFonts w:ascii="Times New Roman" w:hAnsi="Times New Roman"/>
          <w:sz w:val="28"/>
          <w:szCs w:val="28"/>
        </w:rPr>
        <w:t xml:space="preserve">. </w:t>
      </w:r>
      <w:proofErr w:type="spellStart"/>
      <w:r w:rsidRPr="00D331FA">
        <w:rPr>
          <w:rFonts w:ascii="Times New Roman" w:hAnsi="Times New Roman"/>
          <w:sz w:val="28"/>
          <w:szCs w:val="28"/>
        </w:rPr>
        <w:t>держ</w:t>
      </w:r>
      <w:proofErr w:type="spellEnd"/>
      <w:r w:rsidRPr="00D331FA">
        <w:rPr>
          <w:rFonts w:ascii="Times New Roman" w:hAnsi="Times New Roman"/>
          <w:sz w:val="28"/>
          <w:szCs w:val="28"/>
        </w:rPr>
        <w:t xml:space="preserve">. ун-т </w:t>
      </w:r>
      <w:proofErr w:type="spellStart"/>
      <w:r w:rsidRPr="00D331FA">
        <w:rPr>
          <w:rFonts w:ascii="Times New Roman" w:hAnsi="Times New Roman"/>
          <w:sz w:val="28"/>
          <w:szCs w:val="28"/>
        </w:rPr>
        <w:t>внутр</w:t>
      </w:r>
      <w:proofErr w:type="spellEnd"/>
      <w:r w:rsidRPr="00D331FA">
        <w:rPr>
          <w:rFonts w:ascii="Times New Roman" w:hAnsi="Times New Roman"/>
          <w:sz w:val="28"/>
          <w:szCs w:val="28"/>
        </w:rPr>
        <w:t>.. справ, 2017. – 248 с.</w:t>
      </w:r>
    </w:p>
    <w:p w:rsidR="00553764" w:rsidRPr="00D331FA" w:rsidRDefault="00553764" w:rsidP="00553764">
      <w:pPr>
        <w:numPr>
          <w:ilvl w:val="0"/>
          <w:numId w:val="16"/>
        </w:numPr>
        <w:tabs>
          <w:tab w:val="left" w:pos="900"/>
          <w:tab w:val="left" w:pos="1134"/>
        </w:tabs>
        <w:autoSpaceDE w:val="0"/>
        <w:autoSpaceDN w:val="0"/>
        <w:adjustRightInd w:val="0"/>
        <w:spacing w:after="0" w:line="240" w:lineRule="auto"/>
        <w:ind w:left="0" w:firstLine="709"/>
        <w:jc w:val="both"/>
        <w:rPr>
          <w:rFonts w:ascii="Times New Roman" w:hAnsi="Times New Roman"/>
          <w:sz w:val="28"/>
          <w:szCs w:val="28"/>
        </w:rPr>
      </w:pPr>
      <w:r w:rsidRPr="00D331FA">
        <w:rPr>
          <w:rFonts w:ascii="Times New Roman" w:hAnsi="Times New Roman"/>
          <w:sz w:val="28"/>
          <w:szCs w:val="28"/>
        </w:rPr>
        <w:t xml:space="preserve">Адміністративна діяльність органів поліції України : підручник / за </w:t>
      </w:r>
      <w:proofErr w:type="spellStart"/>
      <w:r w:rsidRPr="00D331FA">
        <w:rPr>
          <w:rFonts w:ascii="Times New Roman" w:hAnsi="Times New Roman"/>
          <w:sz w:val="28"/>
          <w:szCs w:val="28"/>
        </w:rPr>
        <w:t>заг</w:t>
      </w:r>
      <w:proofErr w:type="spellEnd"/>
      <w:r w:rsidRPr="00D331FA">
        <w:rPr>
          <w:rFonts w:ascii="Times New Roman" w:hAnsi="Times New Roman"/>
          <w:sz w:val="28"/>
          <w:szCs w:val="28"/>
        </w:rPr>
        <w:t xml:space="preserve">. ред. д-ра </w:t>
      </w:r>
      <w:proofErr w:type="spellStart"/>
      <w:r w:rsidRPr="00D331FA">
        <w:rPr>
          <w:rFonts w:ascii="Times New Roman" w:hAnsi="Times New Roman"/>
          <w:sz w:val="28"/>
          <w:szCs w:val="28"/>
        </w:rPr>
        <w:t>юрид</w:t>
      </w:r>
      <w:proofErr w:type="spellEnd"/>
      <w:r w:rsidRPr="00D331FA">
        <w:rPr>
          <w:rFonts w:ascii="Times New Roman" w:hAnsi="Times New Roman"/>
          <w:sz w:val="28"/>
          <w:szCs w:val="28"/>
        </w:rPr>
        <w:t xml:space="preserve">. наук, доц. В. В. </w:t>
      </w:r>
      <w:proofErr w:type="spellStart"/>
      <w:r w:rsidRPr="00D331FA">
        <w:rPr>
          <w:rFonts w:ascii="Times New Roman" w:hAnsi="Times New Roman"/>
          <w:sz w:val="28"/>
          <w:szCs w:val="28"/>
        </w:rPr>
        <w:t>Сокуренка</w:t>
      </w:r>
      <w:proofErr w:type="spellEnd"/>
      <w:r w:rsidRPr="00D331FA">
        <w:rPr>
          <w:rFonts w:ascii="Times New Roman" w:hAnsi="Times New Roman"/>
          <w:sz w:val="28"/>
          <w:szCs w:val="28"/>
        </w:rPr>
        <w:t xml:space="preserve"> ; [О. І. </w:t>
      </w:r>
      <w:proofErr w:type="spellStart"/>
      <w:r w:rsidRPr="00D331FA">
        <w:rPr>
          <w:rFonts w:ascii="Times New Roman" w:hAnsi="Times New Roman"/>
          <w:sz w:val="28"/>
          <w:szCs w:val="28"/>
        </w:rPr>
        <w:t>Безпалова</w:t>
      </w:r>
      <w:proofErr w:type="spellEnd"/>
      <w:r w:rsidRPr="00D331FA">
        <w:rPr>
          <w:rFonts w:ascii="Times New Roman" w:hAnsi="Times New Roman"/>
          <w:sz w:val="28"/>
          <w:szCs w:val="28"/>
        </w:rPr>
        <w:t xml:space="preserve">, О. В. </w:t>
      </w:r>
      <w:proofErr w:type="spellStart"/>
      <w:r w:rsidRPr="00D331FA">
        <w:rPr>
          <w:rFonts w:ascii="Times New Roman" w:hAnsi="Times New Roman"/>
          <w:sz w:val="28"/>
          <w:szCs w:val="28"/>
        </w:rPr>
        <w:t>Джафарова</w:t>
      </w:r>
      <w:proofErr w:type="spellEnd"/>
      <w:r w:rsidRPr="00D331FA">
        <w:rPr>
          <w:rFonts w:ascii="Times New Roman" w:hAnsi="Times New Roman"/>
          <w:sz w:val="28"/>
          <w:szCs w:val="28"/>
        </w:rPr>
        <w:t xml:space="preserve">, В. А. Троян та ін. ; </w:t>
      </w:r>
      <w:proofErr w:type="spellStart"/>
      <w:r w:rsidRPr="00D331FA">
        <w:rPr>
          <w:rFonts w:ascii="Times New Roman" w:hAnsi="Times New Roman"/>
          <w:sz w:val="28"/>
          <w:szCs w:val="28"/>
        </w:rPr>
        <w:t>передм</w:t>
      </w:r>
      <w:proofErr w:type="spellEnd"/>
      <w:r w:rsidRPr="00D331FA">
        <w:rPr>
          <w:rFonts w:ascii="Times New Roman" w:hAnsi="Times New Roman"/>
          <w:sz w:val="28"/>
          <w:szCs w:val="28"/>
        </w:rPr>
        <w:t xml:space="preserve">. В. В. </w:t>
      </w:r>
      <w:proofErr w:type="spellStart"/>
      <w:r w:rsidRPr="00D331FA">
        <w:rPr>
          <w:rFonts w:ascii="Times New Roman" w:hAnsi="Times New Roman"/>
          <w:sz w:val="28"/>
          <w:szCs w:val="28"/>
        </w:rPr>
        <w:t>Сокуренка</w:t>
      </w:r>
      <w:proofErr w:type="spellEnd"/>
      <w:r w:rsidRPr="00D331FA">
        <w:rPr>
          <w:rFonts w:ascii="Times New Roman" w:hAnsi="Times New Roman"/>
          <w:sz w:val="28"/>
          <w:szCs w:val="28"/>
        </w:rPr>
        <w:t xml:space="preserve">] ; МВС України, Харків. </w:t>
      </w:r>
      <w:proofErr w:type="spellStart"/>
      <w:r w:rsidRPr="00D331FA">
        <w:rPr>
          <w:rFonts w:ascii="Times New Roman" w:hAnsi="Times New Roman"/>
          <w:sz w:val="28"/>
          <w:szCs w:val="28"/>
        </w:rPr>
        <w:t>нац</w:t>
      </w:r>
      <w:proofErr w:type="spellEnd"/>
      <w:r w:rsidRPr="00D331FA">
        <w:rPr>
          <w:rFonts w:ascii="Times New Roman" w:hAnsi="Times New Roman"/>
          <w:sz w:val="28"/>
          <w:szCs w:val="28"/>
        </w:rPr>
        <w:t xml:space="preserve">. ун-т </w:t>
      </w:r>
      <w:proofErr w:type="spellStart"/>
      <w:r w:rsidRPr="00D331FA">
        <w:rPr>
          <w:rFonts w:ascii="Times New Roman" w:hAnsi="Times New Roman"/>
          <w:sz w:val="28"/>
          <w:szCs w:val="28"/>
        </w:rPr>
        <w:t>внутр</w:t>
      </w:r>
      <w:proofErr w:type="spellEnd"/>
      <w:r w:rsidRPr="00D331FA">
        <w:rPr>
          <w:rFonts w:ascii="Times New Roman" w:hAnsi="Times New Roman"/>
          <w:sz w:val="28"/>
          <w:szCs w:val="28"/>
        </w:rPr>
        <w:t>. справ. – Харків: ХНУВС, 2017. – 432 с.</w:t>
      </w:r>
    </w:p>
    <w:p w:rsidR="00553764" w:rsidRDefault="00553764" w:rsidP="00553764">
      <w:pPr>
        <w:numPr>
          <w:ilvl w:val="0"/>
          <w:numId w:val="16"/>
        </w:numPr>
        <w:tabs>
          <w:tab w:val="left" w:pos="900"/>
          <w:tab w:val="left" w:pos="1134"/>
          <w:tab w:val="num" w:pos="2160"/>
        </w:tabs>
        <w:spacing w:after="0" w:line="240" w:lineRule="auto"/>
        <w:ind w:left="0" w:firstLine="709"/>
        <w:jc w:val="both"/>
        <w:rPr>
          <w:rFonts w:ascii="Times New Roman" w:hAnsi="Times New Roman"/>
          <w:sz w:val="28"/>
          <w:szCs w:val="28"/>
        </w:rPr>
      </w:pPr>
      <w:proofErr w:type="spellStart"/>
      <w:r w:rsidRPr="002863E6">
        <w:rPr>
          <w:rFonts w:ascii="Times New Roman" w:hAnsi="Times New Roman"/>
          <w:sz w:val="28"/>
          <w:szCs w:val="28"/>
        </w:rPr>
        <w:t>Кудінов</w:t>
      </w:r>
      <w:proofErr w:type="spellEnd"/>
      <w:r>
        <w:rPr>
          <w:rFonts w:ascii="Times New Roman" w:hAnsi="Times New Roman"/>
          <w:sz w:val="28"/>
          <w:szCs w:val="28"/>
        </w:rPr>
        <w:t xml:space="preserve"> С.С., </w:t>
      </w:r>
      <w:proofErr w:type="spellStart"/>
      <w:r w:rsidRPr="002863E6">
        <w:rPr>
          <w:rFonts w:ascii="Times New Roman" w:hAnsi="Times New Roman"/>
          <w:sz w:val="28"/>
          <w:szCs w:val="28"/>
        </w:rPr>
        <w:t>Рижов</w:t>
      </w:r>
      <w:proofErr w:type="spellEnd"/>
      <w:r>
        <w:rPr>
          <w:rFonts w:ascii="Times New Roman" w:hAnsi="Times New Roman"/>
          <w:sz w:val="28"/>
          <w:szCs w:val="28"/>
        </w:rPr>
        <w:t xml:space="preserve"> М.І.</w:t>
      </w:r>
      <w:r w:rsidRPr="002863E6">
        <w:rPr>
          <w:rFonts w:ascii="Times New Roman" w:hAnsi="Times New Roman"/>
          <w:sz w:val="28"/>
          <w:szCs w:val="28"/>
        </w:rPr>
        <w:t xml:space="preserve">,. Романов М.С. Основи </w:t>
      </w:r>
      <w:proofErr w:type="spellStart"/>
      <w:r w:rsidRPr="002863E6">
        <w:rPr>
          <w:rFonts w:ascii="Times New Roman" w:hAnsi="Times New Roman"/>
          <w:sz w:val="28"/>
          <w:szCs w:val="28"/>
        </w:rPr>
        <w:t>терорології</w:t>
      </w:r>
      <w:proofErr w:type="spellEnd"/>
      <w:r w:rsidRPr="002863E6">
        <w:rPr>
          <w:rFonts w:ascii="Times New Roman" w:hAnsi="Times New Roman"/>
          <w:sz w:val="28"/>
          <w:szCs w:val="28"/>
        </w:rPr>
        <w:t xml:space="preserve">. Навчальний посібник. Острог: Національний університет </w:t>
      </w:r>
      <w:r>
        <w:rPr>
          <w:rFonts w:ascii="Times New Roman" w:hAnsi="Times New Roman"/>
          <w:sz w:val="28"/>
          <w:szCs w:val="28"/>
        </w:rPr>
        <w:t>«</w:t>
      </w:r>
      <w:r w:rsidRPr="002863E6">
        <w:rPr>
          <w:rFonts w:ascii="Times New Roman" w:hAnsi="Times New Roman"/>
          <w:sz w:val="28"/>
          <w:szCs w:val="28"/>
        </w:rPr>
        <w:t>О</w:t>
      </w:r>
      <w:r>
        <w:rPr>
          <w:rFonts w:ascii="Times New Roman" w:hAnsi="Times New Roman"/>
          <w:sz w:val="28"/>
          <w:szCs w:val="28"/>
        </w:rPr>
        <w:t>строзька академія»</w:t>
      </w:r>
      <w:r w:rsidRPr="002863E6">
        <w:rPr>
          <w:rFonts w:ascii="Times New Roman" w:hAnsi="Times New Roman"/>
          <w:sz w:val="28"/>
          <w:szCs w:val="28"/>
        </w:rPr>
        <w:t>, 2020. 234 с</w:t>
      </w:r>
      <w:r>
        <w:rPr>
          <w:rFonts w:ascii="Times New Roman" w:hAnsi="Times New Roman"/>
          <w:sz w:val="28"/>
          <w:szCs w:val="28"/>
        </w:rPr>
        <w:t>.</w:t>
      </w:r>
    </w:p>
    <w:p w:rsidR="00553764" w:rsidRPr="00D331FA" w:rsidRDefault="00553764" w:rsidP="00553764">
      <w:pPr>
        <w:numPr>
          <w:ilvl w:val="0"/>
          <w:numId w:val="16"/>
        </w:numPr>
        <w:tabs>
          <w:tab w:val="left" w:pos="540"/>
          <w:tab w:val="left" w:pos="900"/>
          <w:tab w:val="left" w:pos="1134"/>
          <w:tab w:val="num" w:pos="2160"/>
        </w:tabs>
        <w:spacing w:after="0" w:line="240" w:lineRule="auto"/>
        <w:ind w:left="0" w:firstLine="709"/>
        <w:jc w:val="both"/>
        <w:rPr>
          <w:rFonts w:ascii="Times New Roman" w:hAnsi="Times New Roman"/>
          <w:sz w:val="28"/>
          <w:szCs w:val="28"/>
        </w:rPr>
      </w:pPr>
      <w:r w:rsidRPr="00D331FA">
        <w:rPr>
          <w:rFonts w:ascii="Times New Roman" w:hAnsi="Times New Roman"/>
          <w:sz w:val="28"/>
          <w:szCs w:val="28"/>
        </w:rPr>
        <w:t xml:space="preserve">Міграційне право України : підручник / [С.М. </w:t>
      </w:r>
      <w:proofErr w:type="spellStart"/>
      <w:r w:rsidRPr="00D331FA">
        <w:rPr>
          <w:rFonts w:ascii="Times New Roman" w:hAnsi="Times New Roman"/>
          <w:sz w:val="28"/>
          <w:szCs w:val="28"/>
        </w:rPr>
        <w:t>Гусаров</w:t>
      </w:r>
      <w:proofErr w:type="spellEnd"/>
      <w:r w:rsidRPr="00D331FA">
        <w:rPr>
          <w:rFonts w:ascii="Times New Roman" w:hAnsi="Times New Roman"/>
          <w:sz w:val="28"/>
          <w:szCs w:val="28"/>
        </w:rPr>
        <w:t xml:space="preserve">, А.Т. </w:t>
      </w:r>
      <w:proofErr w:type="spellStart"/>
      <w:r w:rsidRPr="00D331FA">
        <w:rPr>
          <w:rFonts w:ascii="Times New Roman" w:hAnsi="Times New Roman"/>
          <w:sz w:val="28"/>
          <w:szCs w:val="28"/>
        </w:rPr>
        <w:t>Комзюк</w:t>
      </w:r>
      <w:proofErr w:type="spellEnd"/>
      <w:r w:rsidRPr="00D331FA">
        <w:rPr>
          <w:rFonts w:ascii="Times New Roman" w:hAnsi="Times New Roman"/>
          <w:sz w:val="28"/>
          <w:szCs w:val="28"/>
        </w:rPr>
        <w:t xml:space="preserve">, О.Ю. </w:t>
      </w:r>
      <w:proofErr w:type="spellStart"/>
      <w:r w:rsidRPr="00D331FA">
        <w:rPr>
          <w:rFonts w:ascii="Times New Roman" w:hAnsi="Times New Roman"/>
          <w:sz w:val="28"/>
          <w:szCs w:val="28"/>
        </w:rPr>
        <w:t>Салманова</w:t>
      </w:r>
      <w:proofErr w:type="spellEnd"/>
      <w:r w:rsidRPr="00D331FA">
        <w:rPr>
          <w:rFonts w:ascii="Times New Roman" w:hAnsi="Times New Roman"/>
          <w:sz w:val="28"/>
          <w:szCs w:val="28"/>
        </w:rPr>
        <w:t xml:space="preserve"> та ін.]; за </w:t>
      </w:r>
      <w:proofErr w:type="spellStart"/>
      <w:r w:rsidRPr="00D331FA">
        <w:rPr>
          <w:rFonts w:ascii="Times New Roman" w:hAnsi="Times New Roman"/>
          <w:sz w:val="28"/>
          <w:szCs w:val="28"/>
        </w:rPr>
        <w:t>заг</w:t>
      </w:r>
      <w:proofErr w:type="spellEnd"/>
      <w:r w:rsidRPr="00D331FA">
        <w:rPr>
          <w:rFonts w:ascii="Times New Roman" w:hAnsi="Times New Roman"/>
          <w:sz w:val="28"/>
          <w:szCs w:val="28"/>
        </w:rPr>
        <w:t xml:space="preserve">. ред. д-ра </w:t>
      </w:r>
      <w:proofErr w:type="spellStart"/>
      <w:r w:rsidRPr="00D331FA">
        <w:rPr>
          <w:rFonts w:ascii="Times New Roman" w:hAnsi="Times New Roman"/>
          <w:sz w:val="28"/>
          <w:szCs w:val="28"/>
        </w:rPr>
        <w:t>юрид</w:t>
      </w:r>
      <w:proofErr w:type="spellEnd"/>
      <w:r w:rsidRPr="00D331FA">
        <w:rPr>
          <w:rFonts w:ascii="Times New Roman" w:hAnsi="Times New Roman"/>
          <w:sz w:val="28"/>
          <w:szCs w:val="28"/>
        </w:rPr>
        <w:t xml:space="preserve">. наук, </w:t>
      </w:r>
      <w:proofErr w:type="spellStart"/>
      <w:r w:rsidRPr="00D331FA">
        <w:rPr>
          <w:rFonts w:ascii="Times New Roman" w:hAnsi="Times New Roman"/>
          <w:sz w:val="28"/>
          <w:szCs w:val="28"/>
        </w:rPr>
        <w:t>чл</w:t>
      </w:r>
      <w:proofErr w:type="spellEnd"/>
      <w:r w:rsidRPr="00D331FA">
        <w:rPr>
          <w:rFonts w:ascii="Times New Roman" w:hAnsi="Times New Roman"/>
          <w:sz w:val="28"/>
          <w:szCs w:val="28"/>
        </w:rPr>
        <w:t>.-</w:t>
      </w:r>
      <w:proofErr w:type="spellStart"/>
      <w:r w:rsidRPr="00D331FA">
        <w:rPr>
          <w:rFonts w:ascii="Times New Roman" w:hAnsi="Times New Roman"/>
          <w:sz w:val="28"/>
          <w:szCs w:val="28"/>
        </w:rPr>
        <w:t>кор</w:t>
      </w:r>
      <w:proofErr w:type="spellEnd"/>
      <w:r w:rsidRPr="00D331FA">
        <w:rPr>
          <w:rFonts w:ascii="Times New Roman" w:hAnsi="Times New Roman"/>
          <w:sz w:val="28"/>
          <w:szCs w:val="28"/>
        </w:rPr>
        <w:t xml:space="preserve">. </w:t>
      </w:r>
      <w:proofErr w:type="spellStart"/>
      <w:r w:rsidRPr="00D331FA">
        <w:rPr>
          <w:rFonts w:ascii="Times New Roman" w:hAnsi="Times New Roman"/>
          <w:sz w:val="28"/>
          <w:szCs w:val="28"/>
        </w:rPr>
        <w:t>НАПрН</w:t>
      </w:r>
      <w:proofErr w:type="spellEnd"/>
      <w:r w:rsidRPr="00D331FA">
        <w:rPr>
          <w:rFonts w:ascii="Times New Roman" w:hAnsi="Times New Roman"/>
          <w:sz w:val="28"/>
          <w:szCs w:val="28"/>
        </w:rPr>
        <w:t xml:space="preserve"> України С.М. </w:t>
      </w:r>
      <w:proofErr w:type="spellStart"/>
      <w:r w:rsidRPr="00D331FA">
        <w:rPr>
          <w:rFonts w:ascii="Times New Roman" w:hAnsi="Times New Roman"/>
          <w:sz w:val="28"/>
          <w:szCs w:val="28"/>
        </w:rPr>
        <w:t>Гусарова</w:t>
      </w:r>
      <w:proofErr w:type="spellEnd"/>
      <w:r w:rsidRPr="00D331FA">
        <w:rPr>
          <w:rFonts w:ascii="Times New Roman" w:hAnsi="Times New Roman"/>
          <w:sz w:val="28"/>
          <w:szCs w:val="28"/>
        </w:rPr>
        <w:t xml:space="preserve"> ; МВС України, Харків. </w:t>
      </w:r>
      <w:proofErr w:type="spellStart"/>
      <w:r w:rsidRPr="00D331FA">
        <w:rPr>
          <w:rFonts w:ascii="Times New Roman" w:hAnsi="Times New Roman"/>
          <w:sz w:val="28"/>
          <w:szCs w:val="28"/>
        </w:rPr>
        <w:t>Нац</w:t>
      </w:r>
      <w:proofErr w:type="spellEnd"/>
      <w:r w:rsidRPr="00D331FA">
        <w:rPr>
          <w:rFonts w:ascii="Times New Roman" w:hAnsi="Times New Roman"/>
          <w:sz w:val="28"/>
          <w:szCs w:val="28"/>
        </w:rPr>
        <w:t xml:space="preserve">. ун-т </w:t>
      </w:r>
      <w:proofErr w:type="spellStart"/>
      <w:r w:rsidRPr="00D331FA">
        <w:rPr>
          <w:rFonts w:ascii="Times New Roman" w:hAnsi="Times New Roman"/>
          <w:sz w:val="28"/>
          <w:szCs w:val="28"/>
        </w:rPr>
        <w:t>внутр</w:t>
      </w:r>
      <w:proofErr w:type="spellEnd"/>
      <w:r w:rsidRPr="00D331FA">
        <w:rPr>
          <w:rFonts w:ascii="Times New Roman" w:hAnsi="Times New Roman"/>
          <w:sz w:val="28"/>
          <w:szCs w:val="28"/>
        </w:rPr>
        <w:t>. справ. – Харків : ХНУВС, 2016. – 296 с.</w:t>
      </w:r>
    </w:p>
    <w:p w:rsidR="00553764" w:rsidRDefault="00553764" w:rsidP="00553764">
      <w:pPr>
        <w:pStyle w:val="a9"/>
        <w:numPr>
          <w:ilvl w:val="0"/>
          <w:numId w:val="16"/>
        </w:numPr>
        <w:tabs>
          <w:tab w:val="left" w:pos="900"/>
          <w:tab w:val="left" w:pos="1134"/>
        </w:tabs>
        <w:ind w:left="0" w:firstLine="709"/>
        <w:jc w:val="both"/>
        <w:rPr>
          <w:lang w:val="uk-UA" w:eastAsia="uk-UA"/>
        </w:rPr>
      </w:pPr>
      <w:r>
        <w:rPr>
          <w:lang w:val="uk-UA" w:eastAsia="uk-UA"/>
        </w:rPr>
        <w:t xml:space="preserve">Поліцейська (адміністративна) діяльність : </w:t>
      </w:r>
      <w:proofErr w:type="spellStart"/>
      <w:r>
        <w:rPr>
          <w:lang w:val="uk-UA" w:eastAsia="uk-UA"/>
        </w:rPr>
        <w:t>навч</w:t>
      </w:r>
      <w:proofErr w:type="spellEnd"/>
      <w:r>
        <w:rPr>
          <w:lang w:val="uk-UA" w:eastAsia="uk-UA"/>
        </w:rPr>
        <w:t xml:space="preserve">. </w:t>
      </w:r>
      <w:proofErr w:type="spellStart"/>
      <w:r>
        <w:rPr>
          <w:lang w:val="uk-UA" w:eastAsia="uk-UA"/>
        </w:rPr>
        <w:t>посіб</w:t>
      </w:r>
      <w:proofErr w:type="spellEnd"/>
      <w:r>
        <w:rPr>
          <w:lang w:val="uk-UA" w:eastAsia="uk-UA"/>
        </w:rPr>
        <w:t xml:space="preserve">. / за </w:t>
      </w:r>
      <w:proofErr w:type="spellStart"/>
      <w:r>
        <w:rPr>
          <w:lang w:val="uk-UA" w:eastAsia="uk-UA"/>
        </w:rPr>
        <w:t>заг</w:t>
      </w:r>
      <w:proofErr w:type="spellEnd"/>
      <w:r>
        <w:rPr>
          <w:lang w:val="uk-UA" w:eastAsia="uk-UA"/>
        </w:rPr>
        <w:t xml:space="preserve">. ред. д-ра </w:t>
      </w:r>
      <w:proofErr w:type="spellStart"/>
      <w:r>
        <w:rPr>
          <w:lang w:val="uk-UA" w:eastAsia="uk-UA"/>
        </w:rPr>
        <w:t>юрид</w:t>
      </w:r>
      <w:proofErr w:type="spellEnd"/>
      <w:r>
        <w:rPr>
          <w:lang w:val="uk-UA" w:eastAsia="uk-UA"/>
        </w:rPr>
        <w:t xml:space="preserve">. наук, проф. О. І. </w:t>
      </w:r>
      <w:proofErr w:type="spellStart"/>
      <w:r>
        <w:rPr>
          <w:lang w:val="uk-UA" w:eastAsia="uk-UA"/>
        </w:rPr>
        <w:t>Безпалової</w:t>
      </w:r>
      <w:proofErr w:type="spellEnd"/>
      <w:r>
        <w:rPr>
          <w:lang w:val="uk-UA" w:eastAsia="uk-UA"/>
        </w:rPr>
        <w:t xml:space="preserve"> ; [О. В. </w:t>
      </w:r>
      <w:proofErr w:type="spellStart"/>
      <w:r>
        <w:rPr>
          <w:lang w:val="uk-UA" w:eastAsia="uk-UA"/>
        </w:rPr>
        <w:t>Джафарова</w:t>
      </w:r>
      <w:proofErr w:type="spellEnd"/>
      <w:r>
        <w:rPr>
          <w:lang w:val="uk-UA" w:eastAsia="uk-UA"/>
        </w:rPr>
        <w:t xml:space="preserve">, С. О. </w:t>
      </w:r>
      <w:proofErr w:type="spellStart"/>
      <w:r>
        <w:rPr>
          <w:lang w:val="uk-UA" w:eastAsia="uk-UA"/>
        </w:rPr>
        <w:t>Шатрава</w:t>
      </w:r>
      <w:proofErr w:type="spellEnd"/>
      <w:r>
        <w:rPr>
          <w:lang w:val="uk-UA" w:eastAsia="uk-UA"/>
        </w:rPr>
        <w:t xml:space="preserve"> та ін. ; </w:t>
      </w:r>
      <w:proofErr w:type="spellStart"/>
      <w:r>
        <w:rPr>
          <w:lang w:val="uk-UA" w:eastAsia="uk-UA"/>
        </w:rPr>
        <w:t>передм</w:t>
      </w:r>
      <w:proofErr w:type="spellEnd"/>
      <w:r>
        <w:rPr>
          <w:lang w:val="uk-UA" w:eastAsia="uk-UA"/>
        </w:rPr>
        <w:t xml:space="preserve">. О. І. </w:t>
      </w:r>
      <w:proofErr w:type="spellStart"/>
      <w:r>
        <w:rPr>
          <w:lang w:val="uk-UA" w:eastAsia="uk-UA"/>
        </w:rPr>
        <w:t>Безпалової</w:t>
      </w:r>
      <w:proofErr w:type="spellEnd"/>
      <w:r>
        <w:rPr>
          <w:lang w:val="uk-UA" w:eastAsia="uk-UA"/>
        </w:rPr>
        <w:t xml:space="preserve">] ; МВС України, Харків. </w:t>
      </w:r>
      <w:proofErr w:type="spellStart"/>
      <w:r>
        <w:rPr>
          <w:lang w:val="uk-UA" w:eastAsia="uk-UA"/>
        </w:rPr>
        <w:t>нац</w:t>
      </w:r>
      <w:proofErr w:type="spellEnd"/>
      <w:r>
        <w:rPr>
          <w:lang w:val="uk-UA" w:eastAsia="uk-UA"/>
        </w:rPr>
        <w:t xml:space="preserve">. ун-т </w:t>
      </w:r>
      <w:proofErr w:type="spellStart"/>
      <w:r>
        <w:rPr>
          <w:lang w:val="uk-UA" w:eastAsia="uk-UA"/>
        </w:rPr>
        <w:t>внутр</w:t>
      </w:r>
      <w:proofErr w:type="spellEnd"/>
      <w:r>
        <w:rPr>
          <w:lang w:val="uk-UA" w:eastAsia="uk-UA"/>
        </w:rPr>
        <w:t>. справ. – Харків : ХНУВС, 2020. – 396 с.</w:t>
      </w:r>
    </w:p>
    <w:p w:rsidR="00553764" w:rsidRDefault="00553764" w:rsidP="00553764">
      <w:pPr>
        <w:numPr>
          <w:ilvl w:val="0"/>
          <w:numId w:val="16"/>
        </w:numPr>
        <w:tabs>
          <w:tab w:val="left" w:pos="900"/>
          <w:tab w:val="left" w:pos="1134"/>
          <w:tab w:val="num" w:pos="2160"/>
        </w:tabs>
        <w:spacing w:after="0" w:line="240" w:lineRule="auto"/>
        <w:ind w:left="0" w:firstLine="709"/>
        <w:jc w:val="both"/>
        <w:rPr>
          <w:rFonts w:ascii="Times New Roman" w:hAnsi="Times New Roman"/>
          <w:sz w:val="28"/>
          <w:szCs w:val="28"/>
        </w:rPr>
      </w:pPr>
      <w:r w:rsidRPr="00D331FA">
        <w:rPr>
          <w:rFonts w:ascii="Times New Roman" w:hAnsi="Times New Roman"/>
          <w:sz w:val="28"/>
          <w:szCs w:val="28"/>
        </w:rPr>
        <w:t xml:space="preserve">Протидія торгівлі людьми: </w:t>
      </w:r>
      <w:proofErr w:type="spellStart"/>
      <w:r w:rsidRPr="00D331FA">
        <w:rPr>
          <w:rFonts w:ascii="Times New Roman" w:hAnsi="Times New Roman"/>
          <w:sz w:val="28"/>
          <w:szCs w:val="28"/>
        </w:rPr>
        <w:t>Навч</w:t>
      </w:r>
      <w:proofErr w:type="spellEnd"/>
      <w:r w:rsidRPr="00D331FA">
        <w:rPr>
          <w:rFonts w:ascii="Times New Roman" w:hAnsi="Times New Roman"/>
          <w:sz w:val="28"/>
          <w:szCs w:val="28"/>
        </w:rPr>
        <w:t xml:space="preserve">.-метод. </w:t>
      </w:r>
      <w:proofErr w:type="spellStart"/>
      <w:r w:rsidRPr="00D331FA">
        <w:rPr>
          <w:rFonts w:ascii="Times New Roman" w:hAnsi="Times New Roman"/>
          <w:sz w:val="28"/>
          <w:szCs w:val="28"/>
        </w:rPr>
        <w:t>посіб</w:t>
      </w:r>
      <w:proofErr w:type="spellEnd"/>
      <w:r w:rsidRPr="00D331FA">
        <w:rPr>
          <w:rFonts w:ascii="Times New Roman" w:hAnsi="Times New Roman"/>
          <w:sz w:val="28"/>
          <w:szCs w:val="28"/>
        </w:rPr>
        <w:t xml:space="preserve">. / Н. Гусак та ін.; за ред. Т. </w:t>
      </w:r>
      <w:proofErr w:type="spellStart"/>
      <w:r w:rsidRPr="00D331FA">
        <w:rPr>
          <w:rFonts w:ascii="Times New Roman" w:hAnsi="Times New Roman"/>
          <w:sz w:val="28"/>
          <w:szCs w:val="28"/>
        </w:rPr>
        <w:t>Семигіна</w:t>
      </w:r>
      <w:proofErr w:type="spellEnd"/>
      <w:r w:rsidRPr="00D331FA">
        <w:rPr>
          <w:rFonts w:ascii="Times New Roman" w:hAnsi="Times New Roman"/>
          <w:sz w:val="28"/>
          <w:szCs w:val="28"/>
        </w:rPr>
        <w:t xml:space="preserve">. – К.: Києво-Могилянська академія, 2008. – 166 с. </w:t>
      </w:r>
    </w:p>
    <w:p w:rsidR="00553764" w:rsidRDefault="00553764" w:rsidP="00553764">
      <w:pPr>
        <w:numPr>
          <w:ilvl w:val="0"/>
          <w:numId w:val="16"/>
        </w:numPr>
        <w:tabs>
          <w:tab w:val="left" w:pos="900"/>
          <w:tab w:val="left" w:pos="1134"/>
          <w:tab w:val="num" w:pos="2160"/>
        </w:tabs>
        <w:spacing w:after="0" w:line="240" w:lineRule="auto"/>
        <w:ind w:left="0" w:firstLine="709"/>
        <w:jc w:val="both"/>
        <w:rPr>
          <w:rFonts w:ascii="Times New Roman" w:hAnsi="Times New Roman"/>
          <w:sz w:val="28"/>
          <w:szCs w:val="28"/>
        </w:rPr>
      </w:pPr>
      <w:r w:rsidRPr="00C67E2E">
        <w:rPr>
          <w:rFonts w:ascii="Times New Roman" w:hAnsi="Times New Roman"/>
          <w:sz w:val="28"/>
          <w:szCs w:val="28"/>
        </w:rPr>
        <w:t xml:space="preserve">Тероризм: кримінологічна детермінація і кримінально-правова протидія: монографія / В. В. Середа, І. Р. </w:t>
      </w:r>
      <w:proofErr w:type="spellStart"/>
      <w:r w:rsidRPr="00C67E2E">
        <w:rPr>
          <w:rFonts w:ascii="Times New Roman" w:hAnsi="Times New Roman"/>
          <w:sz w:val="28"/>
          <w:szCs w:val="28"/>
        </w:rPr>
        <w:t>Серкевич</w:t>
      </w:r>
      <w:proofErr w:type="spellEnd"/>
      <w:r w:rsidRPr="00C67E2E">
        <w:rPr>
          <w:rFonts w:ascii="Times New Roman" w:hAnsi="Times New Roman"/>
          <w:sz w:val="28"/>
          <w:szCs w:val="28"/>
        </w:rPr>
        <w:t xml:space="preserve">; за </w:t>
      </w:r>
      <w:proofErr w:type="spellStart"/>
      <w:r w:rsidRPr="00C67E2E">
        <w:rPr>
          <w:rFonts w:ascii="Times New Roman" w:hAnsi="Times New Roman"/>
          <w:sz w:val="28"/>
          <w:szCs w:val="28"/>
        </w:rPr>
        <w:t>заг</w:t>
      </w:r>
      <w:proofErr w:type="spellEnd"/>
      <w:r w:rsidRPr="00C67E2E">
        <w:rPr>
          <w:rFonts w:ascii="Times New Roman" w:hAnsi="Times New Roman"/>
          <w:sz w:val="28"/>
          <w:szCs w:val="28"/>
        </w:rPr>
        <w:t xml:space="preserve">. ред. В. С. </w:t>
      </w:r>
      <w:proofErr w:type="spellStart"/>
      <w:r w:rsidRPr="00C67E2E">
        <w:rPr>
          <w:rFonts w:ascii="Times New Roman" w:hAnsi="Times New Roman"/>
          <w:sz w:val="28"/>
          <w:szCs w:val="28"/>
        </w:rPr>
        <w:t>Канціра</w:t>
      </w:r>
      <w:proofErr w:type="spellEnd"/>
      <w:r w:rsidRPr="00C67E2E">
        <w:rPr>
          <w:rFonts w:ascii="Times New Roman" w:hAnsi="Times New Roman"/>
          <w:sz w:val="28"/>
          <w:szCs w:val="28"/>
        </w:rPr>
        <w:t xml:space="preserve">. – Львів: </w:t>
      </w:r>
      <w:proofErr w:type="spellStart"/>
      <w:r w:rsidRPr="00C67E2E">
        <w:rPr>
          <w:rFonts w:ascii="Times New Roman" w:hAnsi="Times New Roman"/>
          <w:sz w:val="28"/>
          <w:szCs w:val="28"/>
        </w:rPr>
        <w:t>ЛьвДУВС</w:t>
      </w:r>
      <w:proofErr w:type="spellEnd"/>
      <w:r w:rsidRPr="00C67E2E">
        <w:rPr>
          <w:rFonts w:ascii="Times New Roman" w:hAnsi="Times New Roman"/>
          <w:sz w:val="28"/>
          <w:szCs w:val="28"/>
        </w:rPr>
        <w:t>, 2016. – 188 с.</w:t>
      </w:r>
    </w:p>
    <w:p w:rsidR="00553764" w:rsidRPr="00D331FA" w:rsidRDefault="00553764" w:rsidP="00553764">
      <w:pPr>
        <w:numPr>
          <w:ilvl w:val="0"/>
          <w:numId w:val="16"/>
        </w:numPr>
        <w:tabs>
          <w:tab w:val="left" w:pos="900"/>
          <w:tab w:val="left" w:pos="1134"/>
          <w:tab w:val="num" w:pos="2160"/>
        </w:tabs>
        <w:spacing w:after="0" w:line="240" w:lineRule="auto"/>
        <w:ind w:left="0" w:firstLine="709"/>
        <w:jc w:val="both"/>
        <w:rPr>
          <w:rFonts w:ascii="Times New Roman" w:hAnsi="Times New Roman"/>
          <w:sz w:val="28"/>
          <w:szCs w:val="28"/>
        </w:rPr>
      </w:pPr>
      <w:r w:rsidRPr="00D331FA">
        <w:rPr>
          <w:rFonts w:ascii="Times New Roman" w:hAnsi="Times New Roman"/>
          <w:sz w:val="28"/>
          <w:szCs w:val="28"/>
        </w:rPr>
        <w:t xml:space="preserve">Тероризм: теоретико-прикладні аспекти: навчальний посібник / </w:t>
      </w:r>
      <w:proofErr w:type="spellStart"/>
      <w:r w:rsidRPr="00D331FA">
        <w:rPr>
          <w:rFonts w:ascii="Times New Roman" w:hAnsi="Times New Roman"/>
          <w:sz w:val="28"/>
          <w:szCs w:val="28"/>
        </w:rPr>
        <w:t>кол</w:t>
      </w:r>
      <w:proofErr w:type="spellEnd"/>
      <w:r w:rsidRPr="00D331FA">
        <w:rPr>
          <w:rFonts w:ascii="Times New Roman" w:hAnsi="Times New Roman"/>
          <w:sz w:val="28"/>
          <w:szCs w:val="28"/>
        </w:rPr>
        <w:t xml:space="preserve">. авторів; за </w:t>
      </w:r>
      <w:proofErr w:type="spellStart"/>
      <w:r w:rsidRPr="00D331FA">
        <w:rPr>
          <w:rFonts w:ascii="Times New Roman" w:hAnsi="Times New Roman"/>
          <w:sz w:val="28"/>
          <w:szCs w:val="28"/>
        </w:rPr>
        <w:t>заг</w:t>
      </w:r>
      <w:proofErr w:type="spellEnd"/>
      <w:r w:rsidRPr="00D331FA">
        <w:rPr>
          <w:rFonts w:ascii="Times New Roman" w:hAnsi="Times New Roman"/>
          <w:sz w:val="28"/>
          <w:szCs w:val="28"/>
        </w:rPr>
        <w:t xml:space="preserve">. ред. проф. В.К. Грищука. – Львів: </w:t>
      </w:r>
      <w:proofErr w:type="spellStart"/>
      <w:r w:rsidRPr="00D331FA">
        <w:rPr>
          <w:rFonts w:ascii="Times New Roman" w:hAnsi="Times New Roman"/>
          <w:sz w:val="28"/>
          <w:szCs w:val="28"/>
        </w:rPr>
        <w:t>ЛьвДУВС</w:t>
      </w:r>
      <w:proofErr w:type="spellEnd"/>
      <w:r w:rsidRPr="00D331FA">
        <w:rPr>
          <w:rFonts w:ascii="Times New Roman" w:hAnsi="Times New Roman"/>
          <w:sz w:val="28"/>
          <w:szCs w:val="28"/>
        </w:rPr>
        <w:t>, 2011. – 328 с.</w:t>
      </w:r>
    </w:p>
    <w:p w:rsidR="00BE4F0B" w:rsidRPr="00D92E35" w:rsidRDefault="00BE4F0B" w:rsidP="00BA012B">
      <w:pPr>
        <w:pStyle w:val="a9"/>
        <w:tabs>
          <w:tab w:val="left" w:pos="900"/>
        </w:tabs>
        <w:autoSpaceDE w:val="0"/>
        <w:autoSpaceDN w:val="0"/>
        <w:adjustRightInd w:val="0"/>
        <w:ind w:left="0"/>
        <w:jc w:val="both"/>
      </w:pPr>
    </w:p>
    <w:sectPr w:rsidR="00BE4F0B" w:rsidRPr="00D92E35" w:rsidSect="00591745">
      <w:type w:val="continuous"/>
      <w:pgSz w:w="11906" w:h="16838"/>
      <w:pgMar w:top="139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BBC" w:rsidRDefault="00E15BBC" w:rsidP="00AC4E84">
      <w:pPr>
        <w:spacing w:after="0" w:line="240" w:lineRule="auto"/>
      </w:pPr>
      <w:r>
        <w:separator/>
      </w:r>
    </w:p>
  </w:endnote>
  <w:endnote w:type="continuationSeparator" w:id="0">
    <w:p w:rsidR="00E15BBC" w:rsidRDefault="00E15BBC" w:rsidP="00AC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0B" w:rsidRDefault="00BE4F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0B" w:rsidRDefault="00BE4F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0B" w:rsidRDefault="00BE4F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BBC" w:rsidRDefault="00E15BBC" w:rsidP="00AC4E84">
      <w:pPr>
        <w:spacing w:after="0" w:line="240" w:lineRule="auto"/>
      </w:pPr>
      <w:r>
        <w:separator/>
      </w:r>
    </w:p>
  </w:footnote>
  <w:footnote w:type="continuationSeparator" w:id="0">
    <w:p w:rsidR="00E15BBC" w:rsidRDefault="00E15BBC" w:rsidP="00AC4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0B" w:rsidRDefault="00BE4F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0B" w:rsidRPr="009A52A8" w:rsidRDefault="00E15BBC" w:rsidP="009A52A8">
    <w:pPr>
      <w:pStyle w:val="a3"/>
      <w:jc w:val="center"/>
      <w:rPr>
        <w:rFonts w:ascii="Times New Roman" w:hAnsi="Times New Roman"/>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2049" type="#_x0000_t75" style="position:absolute;left:0;text-align:left;margin-left:-84pt;margin-top:-35.4pt;width:592.3pt;height:837.8pt;z-index:-1;visibility:visible">
          <v:imagedata r:id="rId1" o:title=""/>
        </v:shape>
      </w:pict>
    </w:r>
    <w:r w:rsidR="00BE4F0B" w:rsidRPr="009A52A8">
      <w:rPr>
        <w:rFonts w:ascii="Times New Roman" w:hAnsi="Times New Roman"/>
      </w:rPr>
      <w:t>КАФЕДРА ПРАВООХОРОННОЇ ДІЯЛЬНОСТІ ТА ЗАГАЛЬНОПРАВОВИХ ДИСЦИПЛІН</w:t>
    </w:r>
  </w:p>
  <w:p w:rsidR="00BE4F0B" w:rsidRPr="009A52A8" w:rsidRDefault="00BE4F0B" w:rsidP="009A52A8">
    <w:pPr>
      <w:pStyle w:val="a3"/>
      <w:jc w:val="center"/>
      <w:rPr>
        <w:rFonts w:ascii="Times New Roman" w:hAnsi="Times New Roman"/>
      </w:rPr>
    </w:pPr>
    <w:r w:rsidRPr="009A52A8">
      <w:rPr>
        <w:rFonts w:ascii="Times New Roman" w:hAnsi="Times New Roman"/>
      </w:rPr>
      <w:t>НАЦІОНАЛЬНИЙ УНІВЕРСИТЕТ «ЧЕРНІГІВСЬКА ПОЛІТЕХНІКА»</w:t>
    </w:r>
  </w:p>
  <w:p w:rsidR="00BE4F0B" w:rsidRDefault="00BE4F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0B" w:rsidRDefault="00BE4F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6F0"/>
    <w:multiLevelType w:val="hybridMultilevel"/>
    <w:tmpl w:val="8DF2249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18576A3D"/>
    <w:multiLevelType w:val="hybridMultilevel"/>
    <w:tmpl w:val="9BEC5760"/>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 w15:restartNumberingAfterBreak="0">
    <w:nsid w:val="19F20F98"/>
    <w:multiLevelType w:val="hybridMultilevel"/>
    <w:tmpl w:val="DFC8AA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30A07"/>
    <w:multiLevelType w:val="hybridMultilevel"/>
    <w:tmpl w:val="9E7A5E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2BF350B"/>
    <w:multiLevelType w:val="hybridMultilevel"/>
    <w:tmpl w:val="4DBCAD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39CA456E"/>
    <w:multiLevelType w:val="hybridMultilevel"/>
    <w:tmpl w:val="BC547848"/>
    <w:lvl w:ilvl="0" w:tplc="AD6698D0">
      <w:start w:val="9"/>
      <w:numFmt w:val="bullet"/>
      <w:lvlText w:val="–"/>
      <w:lvlJc w:val="left"/>
      <w:pPr>
        <w:tabs>
          <w:tab w:val="num" w:pos="1879"/>
        </w:tabs>
        <w:ind w:left="187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3DEE1566"/>
    <w:multiLevelType w:val="hybridMultilevel"/>
    <w:tmpl w:val="63BA6890"/>
    <w:lvl w:ilvl="0" w:tplc="811A2C12">
      <w:start w:val="14"/>
      <w:numFmt w:val="decimal"/>
      <w:lvlText w:val="%1."/>
      <w:lvlJc w:val="left"/>
      <w:pPr>
        <w:ind w:left="807" w:hanging="375"/>
      </w:pPr>
      <w:rPr>
        <w:rFonts w:cs="Times New Roman" w:hint="default"/>
      </w:rPr>
    </w:lvl>
    <w:lvl w:ilvl="1" w:tplc="0422000F">
      <w:start w:val="1"/>
      <w:numFmt w:val="decimal"/>
      <w:lvlText w:val="%2."/>
      <w:lvlJc w:val="left"/>
      <w:pPr>
        <w:ind w:left="1512" w:hanging="360"/>
      </w:pPr>
      <w:rPr>
        <w:rFonts w:cs="Times New Roman" w:hint="default"/>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7" w15:restartNumberingAfterBreak="0">
    <w:nsid w:val="46056047"/>
    <w:multiLevelType w:val="hybridMultilevel"/>
    <w:tmpl w:val="75084C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997026B"/>
    <w:multiLevelType w:val="hybridMultilevel"/>
    <w:tmpl w:val="3EA25812"/>
    <w:lvl w:ilvl="0" w:tplc="04190019">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1C08E60A">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380A2D46">
      <w:start w:val="1"/>
      <w:numFmt w:val="decimal"/>
      <w:lvlText w:val="%5."/>
      <w:lvlJc w:val="left"/>
      <w:pPr>
        <w:tabs>
          <w:tab w:val="num" w:pos="3420"/>
        </w:tabs>
        <w:ind w:left="3420" w:hanging="360"/>
      </w:pPr>
      <w:rPr>
        <w:rFonts w:ascii="Times New Roman" w:eastAsia="Times New Roman" w:hAnsi="Times New Roman" w:cs="Times New Roman" w:hint="default"/>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73B6571A"/>
    <w:multiLevelType w:val="multilevel"/>
    <w:tmpl w:val="520605B2"/>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0" w15:restartNumberingAfterBreak="0">
    <w:nsid w:val="79852D88"/>
    <w:multiLevelType w:val="hybridMultilevel"/>
    <w:tmpl w:val="5122DD64"/>
    <w:lvl w:ilvl="0" w:tplc="3D7C4674">
      <w:start w:val="1"/>
      <w:numFmt w:val="decimal"/>
      <w:lvlText w:val="%1."/>
      <w:lvlJc w:val="left"/>
      <w:pPr>
        <w:tabs>
          <w:tab w:val="num" w:pos="1414"/>
        </w:tabs>
        <w:ind w:left="1414" w:hanging="705"/>
      </w:pPr>
      <w:rPr>
        <w:rFonts w:cs="Times New Roman"/>
      </w:rPr>
    </w:lvl>
    <w:lvl w:ilvl="1" w:tplc="04220019">
      <w:start w:val="1"/>
      <w:numFmt w:val="lowerLetter"/>
      <w:lvlText w:val="%2."/>
      <w:lvlJc w:val="left"/>
      <w:pPr>
        <w:tabs>
          <w:tab w:val="num" w:pos="1789"/>
        </w:tabs>
        <w:ind w:left="1789" w:hanging="360"/>
      </w:pPr>
      <w:rPr>
        <w:rFonts w:cs="Times New Roman"/>
      </w:rPr>
    </w:lvl>
    <w:lvl w:ilvl="2" w:tplc="0422001B">
      <w:start w:val="1"/>
      <w:numFmt w:val="lowerRoman"/>
      <w:lvlText w:val="%3."/>
      <w:lvlJc w:val="right"/>
      <w:pPr>
        <w:tabs>
          <w:tab w:val="num" w:pos="2509"/>
        </w:tabs>
        <w:ind w:left="2509" w:hanging="180"/>
      </w:pPr>
      <w:rPr>
        <w:rFonts w:cs="Times New Roman"/>
      </w:rPr>
    </w:lvl>
    <w:lvl w:ilvl="3" w:tplc="0422000F">
      <w:start w:val="1"/>
      <w:numFmt w:val="decimal"/>
      <w:lvlText w:val="%4."/>
      <w:lvlJc w:val="left"/>
      <w:pPr>
        <w:tabs>
          <w:tab w:val="num" w:pos="3229"/>
        </w:tabs>
        <w:ind w:left="3229" w:hanging="360"/>
      </w:pPr>
      <w:rPr>
        <w:rFonts w:cs="Times New Roman"/>
      </w:rPr>
    </w:lvl>
    <w:lvl w:ilvl="4" w:tplc="04220019">
      <w:start w:val="1"/>
      <w:numFmt w:val="lowerLetter"/>
      <w:lvlText w:val="%5."/>
      <w:lvlJc w:val="left"/>
      <w:pPr>
        <w:tabs>
          <w:tab w:val="num" w:pos="3949"/>
        </w:tabs>
        <w:ind w:left="3949" w:hanging="360"/>
      </w:pPr>
      <w:rPr>
        <w:rFonts w:cs="Times New Roman"/>
      </w:rPr>
    </w:lvl>
    <w:lvl w:ilvl="5" w:tplc="0422001B">
      <w:start w:val="1"/>
      <w:numFmt w:val="lowerRoman"/>
      <w:lvlText w:val="%6."/>
      <w:lvlJc w:val="right"/>
      <w:pPr>
        <w:tabs>
          <w:tab w:val="num" w:pos="4669"/>
        </w:tabs>
        <w:ind w:left="4669" w:hanging="180"/>
      </w:pPr>
      <w:rPr>
        <w:rFonts w:cs="Times New Roman"/>
      </w:rPr>
    </w:lvl>
    <w:lvl w:ilvl="6" w:tplc="0422000F">
      <w:start w:val="1"/>
      <w:numFmt w:val="decimal"/>
      <w:lvlText w:val="%7."/>
      <w:lvlJc w:val="left"/>
      <w:pPr>
        <w:tabs>
          <w:tab w:val="num" w:pos="5389"/>
        </w:tabs>
        <w:ind w:left="5389" w:hanging="360"/>
      </w:pPr>
      <w:rPr>
        <w:rFonts w:cs="Times New Roman"/>
      </w:rPr>
    </w:lvl>
    <w:lvl w:ilvl="7" w:tplc="04220019">
      <w:start w:val="1"/>
      <w:numFmt w:val="lowerLetter"/>
      <w:lvlText w:val="%8."/>
      <w:lvlJc w:val="left"/>
      <w:pPr>
        <w:tabs>
          <w:tab w:val="num" w:pos="6109"/>
        </w:tabs>
        <w:ind w:left="6109" w:hanging="360"/>
      </w:pPr>
      <w:rPr>
        <w:rFonts w:cs="Times New Roman"/>
      </w:rPr>
    </w:lvl>
    <w:lvl w:ilvl="8" w:tplc="0422001B">
      <w:start w:val="1"/>
      <w:numFmt w:val="lowerRoman"/>
      <w:lvlText w:val="%9."/>
      <w:lvlJc w:val="right"/>
      <w:pPr>
        <w:tabs>
          <w:tab w:val="num" w:pos="6829"/>
        </w:tabs>
        <w:ind w:left="6829" w:hanging="180"/>
      </w:pPr>
      <w:rPr>
        <w:rFonts w:cs="Times New Roman"/>
      </w:rPr>
    </w:lvl>
  </w:abstractNum>
  <w:abstractNum w:abstractNumId="11" w15:restartNumberingAfterBreak="0">
    <w:nsid w:val="7E70554E"/>
    <w:multiLevelType w:val="hybridMultilevel"/>
    <w:tmpl w:val="29B435C2"/>
    <w:lvl w:ilvl="0" w:tplc="50E84AEC">
      <w:start w:val="1"/>
      <w:numFmt w:val="bullet"/>
      <w:lvlText w:val="-"/>
      <w:lvlJc w:val="left"/>
      <w:pPr>
        <w:tabs>
          <w:tab w:val="num" w:pos="720"/>
        </w:tabs>
        <w:ind w:left="720" w:hanging="360"/>
      </w:pPr>
      <w:rPr>
        <w:rFonts w:ascii="Times New Roman" w:eastAsia="Times New Roman" w:hAnsi="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4E84"/>
    <w:rsid w:val="000209C0"/>
    <w:rsid w:val="00025531"/>
    <w:rsid w:val="00045F46"/>
    <w:rsid w:val="000C0890"/>
    <w:rsid w:val="000C7A49"/>
    <w:rsid w:val="00125CBB"/>
    <w:rsid w:val="001550F2"/>
    <w:rsid w:val="001557F8"/>
    <w:rsid w:val="00170039"/>
    <w:rsid w:val="00197B51"/>
    <w:rsid w:val="00263D4F"/>
    <w:rsid w:val="002716F3"/>
    <w:rsid w:val="002863E6"/>
    <w:rsid w:val="00287F38"/>
    <w:rsid w:val="002A2057"/>
    <w:rsid w:val="002A2E70"/>
    <w:rsid w:val="002C2886"/>
    <w:rsid w:val="002D5E64"/>
    <w:rsid w:val="002E6475"/>
    <w:rsid w:val="00312B93"/>
    <w:rsid w:val="00386796"/>
    <w:rsid w:val="003E4BE6"/>
    <w:rsid w:val="00401463"/>
    <w:rsid w:val="00412AA3"/>
    <w:rsid w:val="00454168"/>
    <w:rsid w:val="00455FA2"/>
    <w:rsid w:val="00474EFB"/>
    <w:rsid w:val="004778CE"/>
    <w:rsid w:val="004810B6"/>
    <w:rsid w:val="004A21DD"/>
    <w:rsid w:val="004B2E7B"/>
    <w:rsid w:val="004B5BFD"/>
    <w:rsid w:val="004C00D8"/>
    <w:rsid w:val="004D4B38"/>
    <w:rsid w:val="004E1ADC"/>
    <w:rsid w:val="00501208"/>
    <w:rsid w:val="005054E9"/>
    <w:rsid w:val="00506017"/>
    <w:rsid w:val="00526D9E"/>
    <w:rsid w:val="0052767B"/>
    <w:rsid w:val="005360BD"/>
    <w:rsid w:val="0054193D"/>
    <w:rsid w:val="00553764"/>
    <w:rsid w:val="00591745"/>
    <w:rsid w:val="005B4297"/>
    <w:rsid w:val="005D4DA0"/>
    <w:rsid w:val="00607EEF"/>
    <w:rsid w:val="0061223B"/>
    <w:rsid w:val="0062051C"/>
    <w:rsid w:val="0064527E"/>
    <w:rsid w:val="00667998"/>
    <w:rsid w:val="00683F95"/>
    <w:rsid w:val="006C0130"/>
    <w:rsid w:val="006C0F5A"/>
    <w:rsid w:val="00723EAC"/>
    <w:rsid w:val="00743D68"/>
    <w:rsid w:val="00754E9F"/>
    <w:rsid w:val="00754F87"/>
    <w:rsid w:val="00770690"/>
    <w:rsid w:val="007A383E"/>
    <w:rsid w:val="007B561D"/>
    <w:rsid w:val="007D23D3"/>
    <w:rsid w:val="007E6932"/>
    <w:rsid w:val="0083148B"/>
    <w:rsid w:val="00836053"/>
    <w:rsid w:val="00851023"/>
    <w:rsid w:val="008548FF"/>
    <w:rsid w:val="00875797"/>
    <w:rsid w:val="008A203D"/>
    <w:rsid w:val="008A363A"/>
    <w:rsid w:val="008B74A8"/>
    <w:rsid w:val="008C476A"/>
    <w:rsid w:val="009214E9"/>
    <w:rsid w:val="0092202A"/>
    <w:rsid w:val="00934919"/>
    <w:rsid w:val="00954937"/>
    <w:rsid w:val="00963627"/>
    <w:rsid w:val="00963F5D"/>
    <w:rsid w:val="00972DD8"/>
    <w:rsid w:val="009A52A8"/>
    <w:rsid w:val="009D3EFC"/>
    <w:rsid w:val="009D5D4A"/>
    <w:rsid w:val="009E047C"/>
    <w:rsid w:val="00A03FEA"/>
    <w:rsid w:val="00A0642E"/>
    <w:rsid w:val="00AC4E84"/>
    <w:rsid w:val="00AE4CD9"/>
    <w:rsid w:val="00B13620"/>
    <w:rsid w:val="00B20043"/>
    <w:rsid w:val="00B37C6F"/>
    <w:rsid w:val="00B67FC2"/>
    <w:rsid w:val="00BA012B"/>
    <w:rsid w:val="00BB5857"/>
    <w:rsid w:val="00BC5EC6"/>
    <w:rsid w:val="00BE126B"/>
    <w:rsid w:val="00BE4F0B"/>
    <w:rsid w:val="00C26383"/>
    <w:rsid w:val="00C65A6D"/>
    <w:rsid w:val="00C67E2E"/>
    <w:rsid w:val="00C84444"/>
    <w:rsid w:val="00CB4432"/>
    <w:rsid w:val="00CC091C"/>
    <w:rsid w:val="00CC58D4"/>
    <w:rsid w:val="00CC7A50"/>
    <w:rsid w:val="00CE0F37"/>
    <w:rsid w:val="00D26246"/>
    <w:rsid w:val="00D331FA"/>
    <w:rsid w:val="00D40114"/>
    <w:rsid w:val="00D806C9"/>
    <w:rsid w:val="00D92E35"/>
    <w:rsid w:val="00DA0BF7"/>
    <w:rsid w:val="00DC1B5E"/>
    <w:rsid w:val="00DC6396"/>
    <w:rsid w:val="00E01810"/>
    <w:rsid w:val="00E126FF"/>
    <w:rsid w:val="00E15BBC"/>
    <w:rsid w:val="00E204E1"/>
    <w:rsid w:val="00E56091"/>
    <w:rsid w:val="00E96868"/>
    <w:rsid w:val="00F162EE"/>
    <w:rsid w:val="00F41124"/>
    <w:rsid w:val="00F65EC9"/>
    <w:rsid w:val="00F673AC"/>
    <w:rsid w:val="00FA6C1F"/>
    <w:rsid w:val="00FC7470"/>
    <w:rsid w:val="00FD45D0"/>
    <w:rsid w:val="00FE0EE7"/>
    <w:rsid w:val="00FE70D9"/>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48BFC21-7273-48D7-AFE8-C3F8ABF8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E84"/>
    <w:pPr>
      <w:spacing w:after="200" w:line="276" w:lineRule="auto"/>
    </w:pPr>
    <w:rPr>
      <w:sz w:val="22"/>
      <w:szCs w:val="22"/>
      <w:lang w:val="uk-UA" w:eastAsia="en-US"/>
    </w:rPr>
  </w:style>
  <w:style w:type="paragraph" w:styleId="1">
    <w:name w:val="heading 1"/>
    <w:basedOn w:val="a"/>
    <w:next w:val="a"/>
    <w:link w:val="10"/>
    <w:uiPriority w:val="99"/>
    <w:qFormat/>
    <w:rsid w:val="00D92E35"/>
    <w:pPr>
      <w:keepNext/>
      <w:numPr>
        <w:numId w:val="1"/>
      </w:numPr>
      <w:spacing w:before="240" w:after="240" w:line="240" w:lineRule="auto"/>
      <w:jc w:val="center"/>
      <w:outlineLvl w:val="0"/>
    </w:pPr>
    <w:rPr>
      <w:rFonts w:ascii="Times New Roman" w:hAnsi="Times New Roman"/>
      <w:b/>
      <w:bCs/>
      <w:sz w:val="28"/>
      <w:szCs w:val="28"/>
      <w:lang w:eastAsia="ru-RU"/>
    </w:rPr>
  </w:style>
  <w:style w:type="paragraph" w:styleId="2">
    <w:name w:val="heading 2"/>
    <w:basedOn w:val="a"/>
    <w:next w:val="a"/>
    <w:link w:val="20"/>
    <w:uiPriority w:val="99"/>
    <w:qFormat/>
    <w:rsid w:val="00D92E35"/>
    <w:pPr>
      <w:keepNext/>
      <w:numPr>
        <w:ilvl w:val="1"/>
        <w:numId w:val="1"/>
      </w:numPr>
      <w:spacing w:before="240" w:after="60" w:line="240" w:lineRule="auto"/>
      <w:outlineLvl w:val="1"/>
    </w:pPr>
    <w:rPr>
      <w:rFonts w:ascii="Arial" w:hAnsi="Arial"/>
      <w:b/>
      <w:bCs/>
      <w:i/>
      <w:iCs/>
      <w:sz w:val="28"/>
      <w:szCs w:val="28"/>
      <w:lang w:val="ru-RU" w:eastAsia="ru-RU"/>
    </w:rPr>
  </w:style>
  <w:style w:type="paragraph" w:styleId="3">
    <w:name w:val="heading 3"/>
    <w:basedOn w:val="a"/>
    <w:next w:val="a"/>
    <w:link w:val="30"/>
    <w:uiPriority w:val="99"/>
    <w:qFormat/>
    <w:rsid w:val="00D92E35"/>
    <w:pPr>
      <w:keepNext/>
      <w:numPr>
        <w:ilvl w:val="2"/>
        <w:numId w:val="1"/>
      </w:numPr>
      <w:spacing w:before="240" w:after="60" w:line="240" w:lineRule="auto"/>
      <w:outlineLvl w:val="2"/>
    </w:pPr>
    <w:rPr>
      <w:rFonts w:ascii="Arial" w:hAnsi="Arial"/>
      <w:b/>
      <w:bCs/>
      <w:sz w:val="26"/>
      <w:szCs w:val="26"/>
      <w:lang w:val="ru-RU" w:eastAsia="ru-RU"/>
    </w:rPr>
  </w:style>
  <w:style w:type="paragraph" w:styleId="4">
    <w:name w:val="heading 4"/>
    <w:basedOn w:val="a"/>
    <w:next w:val="a"/>
    <w:link w:val="40"/>
    <w:uiPriority w:val="99"/>
    <w:qFormat/>
    <w:rsid w:val="00D92E35"/>
    <w:pPr>
      <w:keepNext/>
      <w:numPr>
        <w:ilvl w:val="3"/>
        <w:numId w:val="1"/>
      </w:numPr>
      <w:spacing w:after="0" w:line="240" w:lineRule="auto"/>
      <w:jc w:val="center"/>
      <w:outlineLvl w:val="3"/>
    </w:pPr>
    <w:rPr>
      <w:rFonts w:ascii="Times New Roman" w:hAnsi="Times New Roman"/>
      <w:b/>
      <w:bCs/>
      <w:sz w:val="28"/>
      <w:szCs w:val="28"/>
      <w:lang w:eastAsia="ru-RU"/>
    </w:rPr>
  </w:style>
  <w:style w:type="paragraph" w:styleId="5">
    <w:name w:val="heading 5"/>
    <w:basedOn w:val="a"/>
    <w:next w:val="a"/>
    <w:link w:val="50"/>
    <w:uiPriority w:val="99"/>
    <w:qFormat/>
    <w:rsid w:val="00D92E35"/>
    <w:pPr>
      <w:numPr>
        <w:ilvl w:val="4"/>
        <w:numId w:val="1"/>
      </w:numPr>
      <w:spacing w:before="240" w:after="60" w:line="240" w:lineRule="auto"/>
      <w:outlineLvl w:val="4"/>
    </w:pPr>
    <w:rPr>
      <w:rFonts w:ascii="Times New Roman" w:hAnsi="Times New Roman"/>
      <w:b/>
      <w:bCs/>
      <w:i/>
      <w:iCs/>
      <w:sz w:val="26"/>
      <w:szCs w:val="26"/>
      <w:lang w:val="ru-RU" w:eastAsia="ru-RU"/>
    </w:rPr>
  </w:style>
  <w:style w:type="paragraph" w:styleId="6">
    <w:name w:val="heading 6"/>
    <w:basedOn w:val="a"/>
    <w:next w:val="a"/>
    <w:link w:val="60"/>
    <w:uiPriority w:val="99"/>
    <w:qFormat/>
    <w:rsid w:val="00D92E35"/>
    <w:pPr>
      <w:numPr>
        <w:ilvl w:val="5"/>
        <w:numId w:val="1"/>
      </w:numPr>
      <w:spacing w:before="240" w:after="60" w:line="240" w:lineRule="auto"/>
      <w:outlineLvl w:val="5"/>
    </w:pPr>
    <w:rPr>
      <w:rFonts w:ascii="Times New Roman" w:hAnsi="Times New Roman"/>
      <w:b/>
      <w:bCs/>
      <w:sz w:val="20"/>
      <w:szCs w:val="20"/>
      <w:lang w:val="ru-RU" w:eastAsia="ru-RU"/>
    </w:rPr>
  </w:style>
  <w:style w:type="paragraph" w:styleId="7">
    <w:name w:val="heading 7"/>
    <w:basedOn w:val="a"/>
    <w:next w:val="a"/>
    <w:link w:val="70"/>
    <w:uiPriority w:val="99"/>
    <w:qFormat/>
    <w:rsid w:val="00D92E35"/>
    <w:pPr>
      <w:keepNext/>
      <w:numPr>
        <w:ilvl w:val="6"/>
        <w:numId w:val="1"/>
      </w:numPr>
      <w:spacing w:after="0" w:line="240" w:lineRule="auto"/>
      <w:jc w:val="center"/>
      <w:outlineLvl w:val="6"/>
    </w:pPr>
    <w:rPr>
      <w:rFonts w:ascii="Times New Roman" w:hAnsi="Times New Roman"/>
      <w:b/>
      <w:bCs/>
      <w:sz w:val="28"/>
      <w:szCs w:val="28"/>
      <w:lang w:eastAsia="ru-RU"/>
    </w:rPr>
  </w:style>
  <w:style w:type="paragraph" w:styleId="8">
    <w:name w:val="heading 8"/>
    <w:basedOn w:val="a"/>
    <w:next w:val="a"/>
    <w:link w:val="80"/>
    <w:uiPriority w:val="99"/>
    <w:qFormat/>
    <w:rsid w:val="00D92E35"/>
    <w:pPr>
      <w:keepNext/>
      <w:numPr>
        <w:ilvl w:val="7"/>
        <w:numId w:val="1"/>
      </w:numPr>
      <w:spacing w:after="0" w:line="240" w:lineRule="auto"/>
      <w:jc w:val="center"/>
      <w:outlineLvl w:val="7"/>
    </w:pPr>
    <w:rPr>
      <w:rFonts w:ascii="Times New Roman" w:hAnsi="Times New Roman"/>
      <w:caps/>
      <w:sz w:val="40"/>
      <w:szCs w:val="40"/>
      <w:lang w:eastAsia="ru-RU"/>
    </w:rPr>
  </w:style>
  <w:style w:type="paragraph" w:styleId="9">
    <w:name w:val="heading 9"/>
    <w:basedOn w:val="a"/>
    <w:next w:val="a"/>
    <w:link w:val="90"/>
    <w:uiPriority w:val="99"/>
    <w:qFormat/>
    <w:rsid w:val="00D92E35"/>
    <w:pPr>
      <w:numPr>
        <w:ilvl w:val="8"/>
        <w:numId w:val="1"/>
      </w:numPr>
      <w:spacing w:before="240" w:after="60" w:line="240" w:lineRule="auto"/>
      <w:outlineLvl w:val="8"/>
    </w:pPr>
    <w:rPr>
      <w:rFonts w:ascii="Arial" w:hAnsi="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2E35"/>
    <w:rPr>
      <w:rFonts w:ascii="Times New Roman" w:hAnsi="Times New Roman" w:cs="Times New Roman"/>
      <w:b/>
      <w:bCs/>
      <w:sz w:val="28"/>
      <w:szCs w:val="28"/>
      <w:lang w:val="uk-UA" w:eastAsia="ru-RU"/>
    </w:rPr>
  </w:style>
  <w:style w:type="character" w:customStyle="1" w:styleId="20">
    <w:name w:val="Заголовок 2 Знак"/>
    <w:link w:val="2"/>
    <w:uiPriority w:val="99"/>
    <w:semiHidden/>
    <w:locked/>
    <w:rsid w:val="00D92E35"/>
    <w:rPr>
      <w:rFonts w:ascii="Arial" w:hAnsi="Arial" w:cs="Times New Roman"/>
      <w:b/>
      <w:bCs/>
      <w:i/>
      <w:iCs/>
      <w:sz w:val="28"/>
      <w:szCs w:val="28"/>
      <w:lang w:eastAsia="ru-RU"/>
    </w:rPr>
  </w:style>
  <w:style w:type="character" w:customStyle="1" w:styleId="30">
    <w:name w:val="Заголовок 3 Знак"/>
    <w:link w:val="3"/>
    <w:uiPriority w:val="99"/>
    <w:semiHidden/>
    <w:locked/>
    <w:rsid w:val="00D92E35"/>
    <w:rPr>
      <w:rFonts w:ascii="Arial" w:hAnsi="Arial" w:cs="Times New Roman"/>
      <w:b/>
      <w:bCs/>
      <w:sz w:val="26"/>
      <w:szCs w:val="26"/>
      <w:lang w:eastAsia="ru-RU"/>
    </w:rPr>
  </w:style>
  <w:style w:type="character" w:customStyle="1" w:styleId="40">
    <w:name w:val="Заголовок 4 Знак"/>
    <w:link w:val="4"/>
    <w:uiPriority w:val="99"/>
    <w:semiHidden/>
    <w:locked/>
    <w:rsid w:val="00D92E35"/>
    <w:rPr>
      <w:rFonts w:ascii="Times New Roman" w:hAnsi="Times New Roman" w:cs="Times New Roman"/>
      <w:b/>
      <w:bCs/>
      <w:sz w:val="28"/>
      <w:szCs w:val="28"/>
      <w:lang w:val="uk-UA" w:eastAsia="ru-RU"/>
    </w:rPr>
  </w:style>
  <w:style w:type="character" w:customStyle="1" w:styleId="50">
    <w:name w:val="Заголовок 5 Знак"/>
    <w:link w:val="5"/>
    <w:uiPriority w:val="99"/>
    <w:semiHidden/>
    <w:locked/>
    <w:rsid w:val="00D92E35"/>
    <w:rPr>
      <w:rFonts w:ascii="Times New Roman" w:hAnsi="Times New Roman" w:cs="Times New Roman"/>
      <w:b/>
      <w:bCs/>
      <w:i/>
      <w:iCs/>
      <w:sz w:val="26"/>
      <w:szCs w:val="26"/>
      <w:lang w:eastAsia="ru-RU"/>
    </w:rPr>
  </w:style>
  <w:style w:type="character" w:customStyle="1" w:styleId="60">
    <w:name w:val="Заголовок 6 Знак"/>
    <w:link w:val="6"/>
    <w:uiPriority w:val="99"/>
    <w:semiHidden/>
    <w:locked/>
    <w:rsid w:val="00D92E35"/>
    <w:rPr>
      <w:rFonts w:ascii="Times New Roman" w:hAnsi="Times New Roman" w:cs="Times New Roman"/>
      <w:b/>
      <w:bCs/>
      <w:sz w:val="20"/>
      <w:szCs w:val="20"/>
      <w:lang w:eastAsia="ru-RU"/>
    </w:rPr>
  </w:style>
  <w:style w:type="character" w:customStyle="1" w:styleId="70">
    <w:name w:val="Заголовок 7 Знак"/>
    <w:link w:val="7"/>
    <w:uiPriority w:val="99"/>
    <w:semiHidden/>
    <w:locked/>
    <w:rsid w:val="00D92E35"/>
    <w:rPr>
      <w:rFonts w:ascii="Times New Roman" w:hAnsi="Times New Roman" w:cs="Times New Roman"/>
      <w:b/>
      <w:bCs/>
      <w:sz w:val="28"/>
      <w:szCs w:val="28"/>
      <w:lang w:val="uk-UA" w:eastAsia="ru-RU"/>
    </w:rPr>
  </w:style>
  <w:style w:type="character" w:customStyle="1" w:styleId="80">
    <w:name w:val="Заголовок 8 Знак"/>
    <w:link w:val="8"/>
    <w:uiPriority w:val="99"/>
    <w:semiHidden/>
    <w:locked/>
    <w:rsid w:val="00D92E35"/>
    <w:rPr>
      <w:rFonts w:ascii="Times New Roman" w:hAnsi="Times New Roman" w:cs="Times New Roman"/>
      <w:caps/>
      <w:sz w:val="40"/>
      <w:szCs w:val="40"/>
      <w:lang w:val="uk-UA" w:eastAsia="ru-RU"/>
    </w:rPr>
  </w:style>
  <w:style w:type="character" w:customStyle="1" w:styleId="90">
    <w:name w:val="Заголовок 9 Знак"/>
    <w:link w:val="9"/>
    <w:uiPriority w:val="99"/>
    <w:semiHidden/>
    <w:locked/>
    <w:rsid w:val="00D92E35"/>
    <w:rPr>
      <w:rFonts w:ascii="Arial" w:hAnsi="Arial" w:cs="Times New Roman"/>
      <w:sz w:val="20"/>
      <w:szCs w:val="20"/>
      <w:lang w:eastAsia="ru-RU"/>
    </w:rPr>
  </w:style>
  <w:style w:type="paragraph" w:styleId="a3">
    <w:name w:val="header"/>
    <w:basedOn w:val="a"/>
    <w:link w:val="a4"/>
    <w:uiPriority w:val="99"/>
    <w:rsid w:val="00AC4E84"/>
    <w:pPr>
      <w:tabs>
        <w:tab w:val="center" w:pos="4677"/>
        <w:tab w:val="right" w:pos="9355"/>
      </w:tabs>
      <w:spacing w:after="0" w:line="240" w:lineRule="auto"/>
    </w:pPr>
  </w:style>
  <w:style w:type="character" w:customStyle="1" w:styleId="a4">
    <w:name w:val="Верхній колонтитул Знак"/>
    <w:link w:val="a3"/>
    <w:uiPriority w:val="99"/>
    <w:locked/>
    <w:rsid w:val="00AC4E84"/>
    <w:rPr>
      <w:rFonts w:cs="Times New Roman"/>
      <w:lang w:val="uk-UA"/>
    </w:rPr>
  </w:style>
  <w:style w:type="paragraph" w:styleId="a5">
    <w:name w:val="footer"/>
    <w:basedOn w:val="a"/>
    <w:link w:val="a6"/>
    <w:uiPriority w:val="99"/>
    <w:rsid w:val="00AC4E84"/>
    <w:pPr>
      <w:tabs>
        <w:tab w:val="center" w:pos="4677"/>
        <w:tab w:val="right" w:pos="9355"/>
      </w:tabs>
      <w:spacing w:after="0" w:line="240" w:lineRule="auto"/>
    </w:pPr>
  </w:style>
  <w:style w:type="character" w:customStyle="1" w:styleId="a6">
    <w:name w:val="Нижній колонтитул Знак"/>
    <w:link w:val="a5"/>
    <w:uiPriority w:val="99"/>
    <w:locked/>
    <w:rsid w:val="00AC4E84"/>
    <w:rPr>
      <w:rFonts w:cs="Times New Roman"/>
      <w:lang w:val="uk-UA"/>
    </w:rPr>
  </w:style>
  <w:style w:type="paragraph" w:styleId="a7">
    <w:name w:val="Balloon Text"/>
    <w:basedOn w:val="a"/>
    <w:link w:val="a8"/>
    <w:uiPriority w:val="99"/>
    <w:semiHidden/>
    <w:rsid w:val="00045F46"/>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045F46"/>
    <w:rPr>
      <w:rFonts w:ascii="Tahoma" w:hAnsi="Tahoma" w:cs="Tahoma"/>
      <w:sz w:val="16"/>
      <w:szCs w:val="16"/>
      <w:lang w:val="uk-UA"/>
    </w:rPr>
  </w:style>
  <w:style w:type="paragraph" w:customStyle="1" w:styleId="TableParagraph">
    <w:name w:val="Table Paragraph"/>
    <w:basedOn w:val="a"/>
    <w:uiPriority w:val="99"/>
    <w:rsid w:val="00E204E1"/>
    <w:pPr>
      <w:widowControl w:val="0"/>
      <w:autoSpaceDE w:val="0"/>
      <w:autoSpaceDN w:val="0"/>
      <w:spacing w:after="0" w:line="240" w:lineRule="auto"/>
    </w:pPr>
    <w:rPr>
      <w:rFonts w:ascii="Times New Roman" w:eastAsia="Times New Roman" w:hAnsi="Times New Roman"/>
      <w:lang w:val="en-US"/>
    </w:rPr>
  </w:style>
  <w:style w:type="paragraph" w:styleId="a9">
    <w:name w:val="List Paragraph"/>
    <w:basedOn w:val="a"/>
    <w:uiPriority w:val="99"/>
    <w:qFormat/>
    <w:rsid w:val="00D92E35"/>
    <w:pPr>
      <w:spacing w:after="0" w:line="240" w:lineRule="auto"/>
      <w:ind w:left="720"/>
    </w:pPr>
    <w:rPr>
      <w:rFonts w:ascii="Times New Roman" w:eastAsia="Times New Roman" w:hAnsi="Times New Roman"/>
      <w:sz w:val="28"/>
      <w:szCs w:val="28"/>
      <w:lang w:val="ru-RU" w:eastAsia="ru-RU"/>
    </w:rPr>
  </w:style>
  <w:style w:type="character" w:customStyle="1" w:styleId="rvts23">
    <w:name w:val="rvts23"/>
    <w:uiPriority w:val="99"/>
    <w:rsid w:val="00D92E35"/>
  </w:style>
  <w:style w:type="table" w:styleId="aa">
    <w:name w:val="Table Grid"/>
    <w:basedOn w:val="a1"/>
    <w:uiPriority w:val="99"/>
    <w:rsid w:val="00D92E35"/>
    <w:rPr>
      <w:rFonts w:ascii="Arial" w:hAnsi="Arial" w:cs="Arial"/>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B37C6F"/>
    <w:rPr>
      <w:rFonts w:cs="Times New Roman"/>
      <w:color w:val="0563C1"/>
      <w:u w:val="single"/>
    </w:rPr>
  </w:style>
  <w:style w:type="character" w:styleId="ac">
    <w:name w:val="FollowedHyperlink"/>
    <w:uiPriority w:val="99"/>
    <w:semiHidden/>
    <w:rsid w:val="004810B6"/>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81235">
      <w:marLeft w:val="0"/>
      <w:marRight w:val="0"/>
      <w:marTop w:val="0"/>
      <w:marBottom w:val="0"/>
      <w:divBdr>
        <w:top w:val="none" w:sz="0" w:space="0" w:color="auto"/>
        <w:left w:val="none" w:sz="0" w:space="0" w:color="auto"/>
        <w:bottom w:val="none" w:sz="0" w:space="0" w:color="auto"/>
        <w:right w:val="none" w:sz="0" w:space="0" w:color="auto"/>
      </w:divBdr>
    </w:div>
    <w:div w:id="705181236">
      <w:marLeft w:val="0"/>
      <w:marRight w:val="0"/>
      <w:marTop w:val="0"/>
      <w:marBottom w:val="0"/>
      <w:divBdr>
        <w:top w:val="none" w:sz="0" w:space="0" w:color="auto"/>
        <w:left w:val="none" w:sz="0" w:space="0" w:color="auto"/>
        <w:bottom w:val="none" w:sz="0" w:space="0" w:color="auto"/>
        <w:right w:val="none" w:sz="0" w:space="0" w:color="auto"/>
      </w:divBdr>
    </w:div>
    <w:div w:id="705181237">
      <w:marLeft w:val="0"/>
      <w:marRight w:val="0"/>
      <w:marTop w:val="0"/>
      <w:marBottom w:val="0"/>
      <w:divBdr>
        <w:top w:val="none" w:sz="0" w:space="0" w:color="auto"/>
        <w:left w:val="none" w:sz="0" w:space="0" w:color="auto"/>
        <w:bottom w:val="none" w:sz="0" w:space="0" w:color="auto"/>
        <w:right w:val="none" w:sz="0" w:space="0" w:color="auto"/>
      </w:divBdr>
    </w:div>
    <w:div w:id="705181238">
      <w:marLeft w:val="0"/>
      <w:marRight w:val="0"/>
      <w:marTop w:val="0"/>
      <w:marBottom w:val="0"/>
      <w:divBdr>
        <w:top w:val="none" w:sz="0" w:space="0" w:color="auto"/>
        <w:left w:val="none" w:sz="0" w:space="0" w:color="auto"/>
        <w:bottom w:val="none" w:sz="0" w:space="0" w:color="auto"/>
        <w:right w:val="none" w:sz="0" w:space="0" w:color="auto"/>
      </w:divBdr>
    </w:div>
    <w:div w:id="705181239">
      <w:marLeft w:val="0"/>
      <w:marRight w:val="0"/>
      <w:marTop w:val="0"/>
      <w:marBottom w:val="0"/>
      <w:divBdr>
        <w:top w:val="none" w:sz="0" w:space="0" w:color="auto"/>
        <w:left w:val="none" w:sz="0" w:space="0" w:color="auto"/>
        <w:bottom w:val="none" w:sz="0" w:space="0" w:color="auto"/>
        <w:right w:val="none" w:sz="0" w:space="0" w:color="auto"/>
      </w:divBdr>
    </w:div>
    <w:div w:id="705181240">
      <w:marLeft w:val="0"/>
      <w:marRight w:val="0"/>
      <w:marTop w:val="0"/>
      <w:marBottom w:val="0"/>
      <w:divBdr>
        <w:top w:val="none" w:sz="0" w:space="0" w:color="auto"/>
        <w:left w:val="none" w:sz="0" w:space="0" w:color="auto"/>
        <w:bottom w:val="none" w:sz="0" w:space="0" w:color="auto"/>
        <w:right w:val="none" w:sz="0" w:space="0" w:color="auto"/>
      </w:divBdr>
    </w:div>
    <w:div w:id="705181241">
      <w:marLeft w:val="0"/>
      <w:marRight w:val="0"/>
      <w:marTop w:val="0"/>
      <w:marBottom w:val="0"/>
      <w:divBdr>
        <w:top w:val="none" w:sz="0" w:space="0" w:color="auto"/>
        <w:left w:val="none" w:sz="0" w:space="0" w:color="auto"/>
        <w:bottom w:val="none" w:sz="0" w:space="0" w:color="auto"/>
        <w:right w:val="none" w:sz="0" w:space="0" w:color="auto"/>
      </w:divBdr>
    </w:div>
    <w:div w:id="705181242">
      <w:marLeft w:val="0"/>
      <w:marRight w:val="0"/>
      <w:marTop w:val="0"/>
      <w:marBottom w:val="0"/>
      <w:divBdr>
        <w:top w:val="none" w:sz="0" w:space="0" w:color="auto"/>
        <w:left w:val="none" w:sz="0" w:space="0" w:color="auto"/>
        <w:bottom w:val="none" w:sz="0" w:space="0" w:color="auto"/>
        <w:right w:val="none" w:sz="0" w:space="0" w:color="auto"/>
      </w:divBdr>
    </w:div>
    <w:div w:id="705181243">
      <w:marLeft w:val="0"/>
      <w:marRight w:val="0"/>
      <w:marTop w:val="0"/>
      <w:marBottom w:val="0"/>
      <w:divBdr>
        <w:top w:val="none" w:sz="0" w:space="0" w:color="auto"/>
        <w:left w:val="none" w:sz="0" w:space="0" w:color="auto"/>
        <w:bottom w:val="none" w:sz="0" w:space="0" w:color="auto"/>
        <w:right w:val="none" w:sz="0" w:space="0" w:color="auto"/>
      </w:divBdr>
    </w:div>
    <w:div w:id="705181244">
      <w:marLeft w:val="0"/>
      <w:marRight w:val="0"/>
      <w:marTop w:val="0"/>
      <w:marBottom w:val="0"/>
      <w:divBdr>
        <w:top w:val="none" w:sz="0" w:space="0" w:color="auto"/>
        <w:left w:val="none" w:sz="0" w:space="0" w:color="auto"/>
        <w:bottom w:val="none" w:sz="0" w:space="0" w:color="auto"/>
        <w:right w:val="none" w:sz="0" w:space="0" w:color="auto"/>
      </w:divBdr>
    </w:div>
    <w:div w:id="705181245">
      <w:marLeft w:val="0"/>
      <w:marRight w:val="0"/>
      <w:marTop w:val="0"/>
      <w:marBottom w:val="0"/>
      <w:divBdr>
        <w:top w:val="none" w:sz="0" w:space="0" w:color="auto"/>
        <w:left w:val="none" w:sz="0" w:space="0" w:color="auto"/>
        <w:bottom w:val="none" w:sz="0" w:space="0" w:color="auto"/>
        <w:right w:val="none" w:sz="0" w:space="0" w:color="auto"/>
      </w:divBdr>
    </w:div>
    <w:div w:id="705181246">
      <w:marLeft w:val="0"/>
      <w:marRight w:val="0"/>
      <w:marTop w:val="0"/>
      <w:marBottom w:val="0"/>
      <w:divBdr>
        <w:top w:val="none" w:sz="0" w:space="0" w:color="auto"/>
        <w:left w:val="none" w:sz="0" w:space="0" w:color="auto"/>
        <w:bottom w:val="none" w:sz="0" w:space="0" w:color="auto"/>
        <w:right w:val="none" w:sz="0" w:space="0" w:color="auto"/>
      </w:divBdr>
    </w:div>
    <w:div w:id="705181247">
      <w:marLeft w:val="0"/>
      <w:marRight w:val="0"/>
      <w:marTop w:val="0"/>
      <w:marBottom w:val="0"/>
      <w:divBdr>
        <w:top w:val="none" w:sz="0" w:space="0" w:color="auto"/>
        <w:left w:val="none" w:sz="0" w:space="0" w:color="auto"/>
        <w:bottom w:val="none" w:sz="0" w:space="0" w:color="auto"/>
        <w:right w:val="none" w:sz="0" w:space="0" w:color="auto"/>
      </w:divBdr>
    </w:div>
    <w:div w:id="13245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tu.cn.ua/wp-content/uploads/2021/04/polozhennya-pro-akademichnu-mobilnist-uchasnykiv-osvitnogo-proczesu.pdf" TargetMode="External"/><Relationship Id="rId3" Type="http://schemas.openxmlformats.org/officeDocument/2006/relationships/settings" Target="settings.xml"/><Relationship Id="rId21" Type="http://schemas.openxmlformats.org/officeDocument/2006/relationships/hyperlink" Target="https://stu.cn.ua/wp-content/uploads/2021/03/p-vilne-vid.pdf"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stu.cn.ua/wp-content/uploads/2021/03/pravila-vn-rozp.pdf" TargetMode="External"/><Relationship Id="rId2" Type="http://schemas.openxmlformats.org/officeDocument/2006/relationships/styles" Target="styles.xml"/><Relationship Id="rId16" Type="http://schemas.openxmlformats.org/officeDocument/2006/relationships/hyperlink" Target="https://stu.cn.ua/wp-content/uploads/2021/06/kodeks-akademichnoyi-dobrochesnosti-nova-redakcziya.pdf" TargetMode="External"/><Relationship Id="rId20" Type="http://schemas.openxmlformats.org/officeDocument/2006/relationships/hyperlink" Target="https://stu.cn.ua/wp-content/uploads/2021/04/polozhennya-pro-potochne-ta-pidsumkove-oczinyuvannya-znan-zdobuvachiv-vyshhoyi-osvity-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ln.stu.cn.ua/course/edit.php?id=5016"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stu.cn.ua/wp-content/uploads/2021/04/polozhennya-pro-potochne-ta-pidsumkove-oczinyuvannya-znan-zdobuvachiv-vyshhoyi-osvity-1.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idp.stu.cn.ua/chernenok-maksym-petrovych/" TargetMode="External"/><Relationship Id="rId22" Type="http://schemas.openxmlformats.org/officeDocument/2006/relationships/hyperlink" Target="https://stu.cn.ua/wp-content/uploads/2021/04/polozhennya-pro-potochne-ta-pidsumkove-oczinyuvannya-znan-zdobuvachiv-vyshhoyi-osvity-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10</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elena_8067@ukr.net</cp:lastModifiedBy>
  <cp:revision>32</cp:revision>
  <dcterms:created xsi:type="dcterms:W3CDTF">2017-01-27T11:41:00Z</dcterms:created>
  <dcterms:modified xsi:type="dcterms:W3CDTF">2023-02-23T12:52:00Z</dcterms:modified>
</cp:coreProperties>
</file>