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362" w:rsidRDefault="00D92E35" w:rsidP="00D92E35">
      <w:pPr>
        <w:spacing w:after="0"/>
        <w:rPr>
          <w:rFonts w:ascii="Times New Roman" w:hAnsi="Times New Roman" w:cs="Times New Roman"/>
          <w:b/>
          <w:sz w:val="28"/>
          <w:szCs w:val="28"/>
        </w:rPr>
      </w:pPr>
      <w:r w:rsidRPr="00D92E35">
        <w:rPr>
          <w:rFonts w:ascii="Times New Roman" w:hAnsi="Times New Roman" w:cs="Times New Roman"/>
          <w:noProof/>
          <w:sz w:val="28"/>
          <w:szCs w:val="28"/>
          <w:lang w:val="ru-RU" w:eastAsia="ru-RU"/>
        </w:rPr>
        <w:drawing>
          <wp:inline distT="0" distB="0" distL="0" distR="0" wp14:anchorId="7ABF4E6C" wp14:editId="18308B6F">
            <wp:extent cx="1514475" cy="1514475"/>
            <wp:effectExtent l="0" t="0" r="9525" b="9525"/>
            <wp:docPr id="3" name="Рисунок 3" descr="E:\Мои документы 2013 липень\Правоохоронна діяльність\Логотоп кафедрі Шерлок\Шерлок тонкий.jpg"/>
            <wp:cNvGraphicFramePr/>
            <a:graphic xmlns:a="http://schemas.openxmlformats.org/drawingml/2006/main">
              <a:graphicData uri="http://schemas.openxmlformats.org/drawingml/2006/picture">
                <pic:pic xmlns:pic="http://schemas.openxmlformats.org/drawingml/2006/picture">
                  <pic:nvPicPr>
                    <pic:cNvPr id="3" name="Рисунок 3" descr="E:\Мои документы 2013 липень\Правоохоронна діяльність\Логотоп кафедрі Шерлок\Шерлок тонкий.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p>
    <w:p w:rsidR="00C45362" w:rsidRDefault="00C45362" w:rsidP="00D92E35">
      <w:pPr>
        <w:spacing w:after="0"/>
        <w:rPr>
          <w:rFonts w:ascii="Times New Roman" w:hAnsi="Times New Roman" w:cs="Times New Roman"/>
          <w:b/>
          <w:sz w:val="28"/>
          <w:szCs w:val="28"/>
        </w:rPr>
      </w:pPr>
    </w:p>
    <w:p w:rsidR="00AC4E84" w:rsidRDefault="00CC58D4" w:rsidP="00D806C9">
      <w:pPr>
        <w:spacing w:after="0"/>
        <w:jc w:val="center"/>
        <w:rPr>
          <w:rFonts w:ascii="Times New Roman" w:hAnsi="Times New Roman" w:cs="Times New Roman"/>
          <w:b/>
          <w:sz w:val="28"/>
          <w:szCs w:val="28"/>
        </w:rPr>
      </w:pPr>
      <w:r>
        <w:rPr>
          <w:rFonts w:ascii="Times New Roman" w:hAnsi="Times New Roman" w:cs="Times New Roman"/>
          <w:b/>
          <w:sz w:val="28"/>
          <w:szCs w:val="28"/>
        </w:rPr>
        <w:t>С</w:t>
      </w:r>
      <w:r w:rsidR="00D92E35" w:rsidRPr="00D92E35">
        <w:rPr>
          <w:rFonts w:ascii="Times New Roman" w:hAnsi="Times New Roman" w:cs="Times New Roman"/>
          <w:b/>
          <w:sz w:val="28"/>
          <w:szCs w:val="28"/>
        </w:rPr>
        <w:t>ИЛАБУС</w:t>
      </w:r>
      <w:r w:rsidR="00C45362">
        <w:rPr>
          <w:rFonts w:ascii="Times New Roman" w:hAnsi="Times New Roman" w:cs="Times New Roman"/>
          <w:b/>
          <w:sz w:val="28"/>
          <w:szCs w:val="28"/>
        </w:rPr>
        <w:t xml:space="preserve"> </w:t>
      </w:r>
      <w:r w:rsidR="00591745" w:rsidRPr="00D92E35">
        <w:rPr>
          <w:rFonts w:ascii="Times New Roman" w:hAnsi="Times New Roman" w:cs="Times New Roman"/>
          <w:b/>
          <w:sz w:val="28"/>
          <w:szCs w:val="28"/>
        </w:rPr>
        <w:t>КУРСУ</w:t>
      </w:r>
    </w:p>
    <w:p w:rsidR="00B61AE2" w:rsidRDefault="00B61AE2" w:rsidP="00D806C9">
      <w:pPr>
        <w:spacing w:after="0"/>
        <w:jc w:val="center"/>
        <w:rPr>
          <w:rFonts w:ascii="Times New Roman" w:hAnsi="Times New Roman" w:cs="Times New Roman"/>
          <w:b/>
          <w:sz w:val="28"/>
          <w:szCs w:val="28"/>
        </w:rPr>
      </w:pPr>
    </w:p>
    <w:p w:rsidR="00C62495" w:rsidRPr="00D92E35" w:rsidRDefault="00B61AE2" w:rsidP="00D92E35">
      <w:pPr>
        <w:spacing w:after="0"/>
        <w:rPr>
          <w:rFonts w:ascii="Times New Roman" w:hAnsi="Times New Roman" w:cs="Times New Roman"/>
          <w:sz w:val="28"/>
          <w:szCs w:val="28"/>
        </w:rPr>
      </w:pPr>
      <w:r>
        <w:rPr>
          <w:rFonts w:ascii="Times New Roman" w:hAnsi="Times New Roman" w:cs="Times New Roman"/>
          <w:b/>
          <w:sz w:val="28"/>
          <w:szCs w:val="28"/>
          <w:lang w:eastAsia="uk-UA"/>
        </w:rPr>
        <w:t>Правові засади функціонування конфіденційної інформації в правоохоронних органах</w:t>
      </w:r>
    </w:p>
    <w:p w:rsidR="00B13620" w:rsidRPr="00D92E35" w:rsidRDefault="00B13620" w:rsidP="00D92E35">
      <w:pPr>
        <w:spacing w:after="0"/>
        <w:rPr>
          <w:rFonts w:ascii="Times New Roman" w:hAnsi="Times New Roman" w:cs="Times New Roman"/>
          <w:b/>
          <w:sz w:val="28"/>
          <w:szCs w:val="28"/>
          <w:lang w:eastAsia="uk-UA"/>
        </w:rPr>
        <w:sectPr w:rsidR="00B13620" w:rsidRPr="00D92E35" w:rsidSect="00B13620">
          <w:headerReference w:type="even" r:id="rId8"/>
          <w:headerReference w:type="default" r:id="rId9"/>
          <w:footerReference w:type="even" r:id="rId10"/>
          <w:footerReference w:type="default" r:id="rId11"/>
          <w:headerReference w:type="first" r:id="rId12"/>
          <w:footerReference w:type="first" r:id="rId13"/>
          <w:type w:val="continuous"/>
          <w:pgSz w:w="11906" w:h="16838"/>
          <w:pgMar w:top="1396" w:right="850" w:bottom="1134" w:left="1701" w:header="708" w:footer="708" w:gutter="0"/>
          <w:cols w:num="2" w:space="708"/>
          <w:docGrid w:linePitch="360"/>
        </w:sectPr>
      </w:pPr>
    </w:p>
    <w:tbl>
      <w:tblPr>
        <w:tblW w:w="10305" w:type="dxa"/>
        <w:tblInd w:w="20" w:type="dxa"/>
        <w:tblBorders>
          <w:insideH w:val="nil"/>
          <w:insideV w:val="nil"/>
        </w:tblBorders>
        <w:tblLayout w:type="fixed"/>
        <w:tblLook w:val="0600" w:firstRow="0" w:lastRow="0" w:firstColumn="0" w:lastColumn="0" w:noHBand="1" w:noVBand="1"/>
      </w:tblPr>
      <w:tblGrid>
        <w:gridCol w:w="3406"/>
        <w:gridCol w:w="6899"/>
      </w:tblGrid>
      <w:tr w:rsidR="00B61AE2" w:rsidRPr="00B61AE2" w:rsidTr="00B61AE2">
        <w:trPr>
          <w:trHeight w:val="207"/>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61AE2" w:rsidRPr="00B61AE2" w:rsidRDefault="00B61AE2">
            <w:pPr>
              <w:rPr>
                <w:rFonts w:ascii="Times New Roman" w:hAnsi="Times New Roman" w:cs="Times New Roman"/>
                <w:b/>
                <w:sz w:val="28"/>
                <w:szCs w:val="28"/>
                <w:lang w:eastAsia="uk-UA"/>
              </w:rPr>
            </w:pPr>
            <w:r w:rsidRPr="00B61AE2">
              <w:rPr>
                <w:rFonts w:ascii="Times New Roman" w:hAnsi="Times New Roman" w:cs="Times New Roman"/>
                <w:b/>
                <w:sz w:val="28"/>
                <w:szCs w:val="28"/>
                <w:lang w:eastAsia="uk-UA"/>
              </w:rPr>
              <w:t>Мова викладання</w:t>
            </w:r>
          </w:p>
        </w:tc>
        <w:tc>
          <w:tcPr>
            <w:tcW w:w="6899" w:type="dxa"/>
            <w:tcBorders>
              <w:top w:val="single" w:sz="8" w:space="0" w:color="000000"/>
              <w:left w:val="nil"/>
              <w:bottom w:val="single" w:sz="8" w:space="0" w:color="000000"/>
              <w:right w:val="single" w:sz="8" w:space="0" w:color="000000"/>
            </w:tcBorders>
            <w:tcMar>
              <w:top w:w="100" w:type="dxa"/>
              <w:left w:w="120" w:type="dxa"/>
              <w:bottom w:w="100" w:type="dxa"/>
              <w:right w:w="120" w:type="dxa"/>
            </w:tcMar>
            <w:hideMark/>
          </w:tcPr>
          <w:p w:rsidR="00B61AE2" w:rsidRPr="00B61AE2" w:rsidRDefault="00B61AE2">
            <w:pPr>
              <w:widowControl w:val="0"/>
              <w:rPr>
                <w:rFonts w:ascii="Times New Roman" w:hAnsi="Times New Roman" w:cs="Times New Roman"/>
                <w:sz w:val="28"/>
                <w:szCs w:val="28"/>
                <w:lang w:eastAsia="uk-UA"/>
              </w:rPr>
            </w:pPr>
            <w:r w:rsidRPr="00B61AE2">
              <w:rPr>
                <w:rFonts w:ascii="Times New Roman" w:hAnsi="Times New Roman" w:cs="Times New Roman"/>
                <w:sz w:val="28"/>
                <w:szCs w:val="28"/>
                <w:lang w:eastAsia="uk-UA"/>
              </w:rPr>
              <w:t>Українська</w:t>
            </w:r>
          </w:p>
        </w:tc>
      </w:tr>
      <w:tr w:rsidR="00B61AE2" w:rsidRPr="00B61AE2" w:rsidTr="00B61AE2">
        <w:trPr>
          <w:trHeight w:val="207"/>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61AE2" w:rsidRPr="00B61AE2" w:rsidRDefault="00B61AE2">
            <w:pPr>
              <w:pStyle w:val="TableParagraph"/>
              <w:spacing w:line="276" w:lineRule="auto"/>
              <w:rPr>
                <w:b/>
                <w:sz w:val="28"/>
                <w:szCs w:val="28"/>
                <w:lang w:val="uk-UA"/>
              </w:rPr>
            </w:pPr>
            <w:proofErr w:type="spellStart"/>
            <w:r w:rsidRPr="00B61AE2">
              <w:rPr>
                <w:b/>
                <w:sz w:val="28"/>
                <w:szCs w:val="28"/>
              </w:rPr>
              <w:t>Курс</w:t>
            </w:r>
            <w:proofErr w:type="spellEnd"/>
            <w:r w:rsidRPr="00B61AE2">
              <w:rPr>
                <w:b/>
                <w:spacing w:val="-1"/>
                <w:sz w:val="28"/>
                <w:szCs w:val="28"/>
              </w:rPr>
              <w:t xml:space="preserve"> </w:t>
            </w:r>
            <w:proofErr w:type="spellStart"/>
            <w:r w:rsidRPr="00B61AE2">
              <w:rPr>
                <w:b/>
                <w:sz w:val="28"/>
                <w:szCs w:val="28"/>
              </w:rPr>
              <w:t>та</w:t>
            </w:r>
            <w:proofErr w:type="spellEnd"/>
            <w:r w:rsidRPr="00B61AE2">
              <w:rPr>
                <w:b/>
                <w:spacing w:val="-4"/>
                <w:sz w:val="28"/>
                <w:szCs w:val="28"/>
              </w:rPr>
              <w:t xml:space="preserve"> </w:t>
            </w:r>
            <w:proofErr w:type="spellStart"/>
            <w:r w:rsidRPr="00B61AE2">
              <w:rPr>
                <w:b/>
                <w:sz w:val="28"/>
                <w:szCs w:val="28"/>
              </w:rPr>
              <w:t>семестр</w:t>
            </w:r>
            <w:proofErr w:type="spellEnd"/>
            <w:r w:rsidRPr="00B61AE2">
              <w:rPr>
                <w:b/>
                <w:spacing w:val="-5"/>
                <w:sz w:val="28"/>
                <w:szCs w:val="28"/>
              </w:rPr>
              <w:t xml:space="preserve"> </w:t>
            </w:r>
            <w:proofErr w:type="spellStart"/>
            <w:r w:rsidRPr="00B61AE2">
              <w:rPr>
                <w:b/>
                <w:sz w:val="28"/>
                <w:szCs w:val="28"/>
              </w:rPr>
              <w:t>вивчення</w:t>
            </w:r>
            <w:proofErr w:type="spellEnd"/>
          </w:p>
        </w:tc>
        <w:tc>
          <w:tcPr>
            <w:tcW w:w="6899" w:type="dxa"/>
            <w:tcBorders>
              <w:top w:val="single" w:sz="8" w:space="0" w:color="000000"/>
              <w:left w:val="nil"/>
              <w:bottom w:val="single" w:sz="8" w:space="0" w:color="000000"/>
              <w:right w:val="single" w:sz="8" w:space="0" w:color="000000"/>
            </w:tcBorders>
            <w:tcMar>
              <w:top w:w="100" w:type="dxa"/>
              <w:left w:w="120" w:type="dxa"/>
              <w:bottom w:w="100" w:type="dxa"/>
              <w:right w:w="120" w:type="dxa"/>
            </w:tcMar>
            <w:hideMark/>
          </w:tcPr>
          <w:p w:rsidR="00B61AE2" w:rsidRPr="00B61AE2" w:rsidRDefault="00B61AE2">
            <w:pPr>
              <w:pStyle w:val="TableParagraph"/>
              <w:spacing w:line="252" w:lineRule="auto"/>
              <w:jc w:val="both"/>
              <w:rPr>
                <w:sz w:val="28"/>
                <w:szCs w:val="28"/>
                <w:lang w:val="ru-RU" w:eastAsia="uk-UA"/>
              </w:rPr>
            </w:pPr>
            <w:r w:rsidRPr="00B61AE2">
              <w:rPr>
                <w:sz w:val="28"/>
                <w:szCs w:val="28"/>
                <w:lang w:val="ru-RU"/>
              </w:rPr>
              <w:t xml:space="preserve">3 курс, 5 семестр </w:t>
            </w:r>
            <w:proofErr w:type="spellStart"/>
            <w:r w:rsidRPr="00B61AE2">
              <w:rPr>
                <w:sz w:val="28"/>
                <w:szCs w:val="28"/>
                <w:lang w:val="ru-RU"/>
              </w:rPr>
              <w:t>навчання</w:t>
            </w:r>
            <w:proofErr w:type="spellEnd"/>
            <w:r w:rsidRPr="00B61AE2">
              <w:rPr>
                <w:sz w:val="28"/>
                <w:szCs w:val="28"/>
                <w:lang w:val="ru-RU"/>
              </w:rPr>
              <w:t>;</w:t>
            </w:r>
          </w:p>
          <w:p w:rsidR="00B61AE2" w:rsidRPr="00B61AE2" w:rsidRDefault="00B61AE2">
            <w:pPr>
              <w:pStyle w:val="TableParagraph"/>
              <w:spacing w:line="252" w:lineRule="auto"/>
              <w:jc w:val="both"/>
              <w:rPr>
                <w:sz w:val="28"/>
                <w:szCs w:val="28"/>
                <w:lang w:val="ru-RU"/>
              </w:rPr>
            </w:pPr>
            <w:proofErr w:type="spellStart"/>
            <w:r w:rsidRPr="00B61AE2">
              <w:rPr>
                <w:sz w:val="28"/>
                <w:szCs w:val="28"/>
                <w:lang w:val="ru-RU"/>
              </w:rPr>
              <w:t>спеціальність</w:t>
            </w:r>
            <w:proofErr w:type="spellEnd"/>
            <w:r w:rsidRPr="00B61AE2">
              <w:rPr>
                <w:sz w:val="28"/>
                <w:szCs w:val="28"/>
                <w:lang w:val="ru-RU"/>
              </w:rPr>
              <w:t xml:space="preserve"> 262 </w:t>
            </w:r>
            <w:proofErr w:type="spellStart"/>
            <w:r w:rsidRPr="00B61AE2">
              <w:rPr>
                <w:sz w:val="28"/>
                <w:szCs w:val="28"/>
                <w:lang w:val="ru-RU"/>
              </w:rPr>
              <w:t>Правоохоронна</w:t>
            </w:r>
            <w:proofErr w:type="spellEnd"/>
            <w:r w:rsidRPr="00B61AE2">
              <w:rPr>
                <w:sz w:val="28"/>
                <w:szCs w:val="28"/>
                <w:lang w:val="ru-RU"/>
              </w:rPr>
              <w:t xml:space="preserve"> </w:t>
            </w:r>
            <w:proofErr w:type="spellStart"/>
            <w:r w:rsidRPr="00B61AE2">
              <w:rPr>
                <w:sz w:val="28"/>
                <w:szCs w:val="28"/>
                <w:lang w:val="ru-RU"/>
              </w:rPr>
              <w:t>діяльність</w:t>
            </w:r>
            <w:proofErr w:type="spellEnd"/>
            <w:r w:rsidRPr="00B61AE2">
              <w:rPr>
                <w:sz w:val="28"/>
                <w:szCs w:val="28"/>
                <w:lang w:val="ru-RU"/>
              </w:rPr>
              <w:t xml:space="preserve"> (</w:t>
            </w:r>
            <w:proofErr w:type="spellStart"/>
            <w:r w:rsidRPr="00B61AE2">
              <w:rPr>
                <w:sz w:val="28"/>
                <w:szCs w:val="28"/>
                <w:lang w:val="ru-RU"/>
              </w:rPr>
              <w:t>освітня</w:t>
            </w:r>
            <w:proofErr w:type="spellEnd"/>
            <w:r w:rsidRPr="00B61AE2">
              <w:rPr>
                <w:sz w:val="28"/>
                <w:szCs w:val="28"/>
                <w:lang w:val="ru-RU"/>
              </w:rPr>
              <w:t xml:space="preserve"> </w:t>
            </w:r>
            <w:proofErr w:type="spellStart"/>
            <w:r w:rsidRPr="00B61AE2">
              <w:rPr>
                <w:sz w:val="28"/>
                <w:szCs w:val="28"/>
                <w:lang w:val="ru-RU"/>
              </w:rPr>
              <w:t>прогр</w:t>
            </w:r>
            <w:bookmarkStart w:id="0" w:name="_GoBack"/>
            <w:bookmarkEnd w:id="0"/>
            <w:r w:rsidRPr="00B61AE2">
              <w:rPr>
                <w:sz w:val="28"/>
                <w:szCs w:val="28"/>
                <w:lang w:val="ru-RU"/>
              </w:rPr>
              <w:t>ама</w:t>
            </w:r>
            <w:proofErr w:type="spellEnd"/>
            <w:r w:rsidRPr="00B61AE2">
              <w:rPr>
                <w:sz w:val="28"/>
                <w:szCs w:val="28"/>
                <w:lang w:val="ru-RU"/>
              </w:rPr>
              <w:t xml:space="preserve"> «</w:t>
            </w:r>
            <w:proofErr w:type="spellStart"/>
            <w:r w:rsidRPr="00B61AE2">
              <w:rPr>
                <w:sz w:val="28"/>
                <w:szCs w:val="28"/>
                <w:lang w:val="ru-RU"/>
              </w:rPr>
              <w:t>Правоохоронна</w:t>
            </w:r>
            <w:proofErr w:type="spellEnd"/>
            <w:r w:rsidRPr="00B61AE2">
              <w:rPr>
                <w:sz w:val="28"/>
                <w:szCs w:val="28"/>
                <w:lang w:val="ru-RU"/>
              </w:rPr>
              <w:t xml:space="preserve"> </w:t>
            </w:r>
            <w:proofErr w:type="spellStart"/>
            <w:r w:rsidRPr="00B61AE2">
              <w:rPr>
                <w:sz w:val="28"/>
                <w:szCs w:val="28"/>
                <w:lang w:val="ru-RU"/>
              </w:rPr>
              <w:t>діяльність</w:t>
            </w:r>
            <w:proofErr w:type="spellEnd"/>
            <w:r w:rsidRPr="00B61AE2">
              <w:rPr>
                <w:bCs/>
                <w:sz w:val="28"/>
                <w:szCs w:val="28"/>
                <w:lang w:val="ru-RU"/>
              </w:rPr>
              <w:t>»</w:t>
            </w:r>
            <w:r w:rsidRPr="00B61AE2">
              <w:rPr>
                <w:sz w:val="28"/>
                <w:szCs w:val="28"/>
                <w:lang w:val="ru-RU"/>
              </w:rPr>
              <w:t>)</w:t>
            </w:r>
          </w:p>
        </w:tc>
      </w:tr>
      <w:tr w:rsidR="00856FDD" w:rsidRPr="00B61AE2" w:rsidTr="00B61AE2">
        <w:trPr>
          <w:trHeight w:val="291"/>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856FDD" w:rsidRPr="00B61AE2" w:rsidRDefault="00856FDD" w:rsidP="00856FDD">
            <w:pPr>
              <w:widowControl w:val="0"/>
              <w:rPr>
                <w:rFonts w:ascii="Times New Roman" w:hAnsi="Times New Roman" w:cs="Times New Roman"/>
                <w:b/>
                <w:sz w:val="28"/>
                <w:szCs w:val="28"/>
                <w:lang w:eastAsia="uk-UA"/>
              </w:rPr>
            </w:pPr>
            <w:r w:rsidRPr="00B61AE2">
              <w:rPr>
                <w:rFonts w:ascii="Times New Roman" w:hAnsi="Times New Roman" w:cs="Times New Roman"/>
                <w:b/>
                <w:sz w:val="28"/>
                <w:szCs w:val="28"/>
                <w:lang w:eastAsia="uk-UA"/>
              </w:rPr>
              <w:t>Викладач (-і)</w:t>
            </w:r>
          </w:p>
        </w:tc>
        <w:tc>
          <w:tcPr>
            <w:tcW w:w="6899" w:type="dxa"/>
            <w:tcBorders>
              <w:top w:val="nil"/>
              <w:left w:val="nil"/>
              <w:bottom w:val="single" w:sz="8" w:space="0" w:color="000000"/>
              <w:right w:val="single" w:sz="8" w:space="0" w:color="000000"/>
            </w:tcBorders>
            <w:tcMar>
              <w:top w:w="100" w:type="dxa"/>
              <w:left w:w="120" w:type="dxa"/>
              <w:bottom w:w="100" w:type="dxa"/>
              <w:right w:w="120" w:type="dxa"/>
            </w:tcMar>
            <w:hideMark/>
          </w:tcPr>
          <w:p w:rsidR="00856FDD" w:rsidRPr="009879E4" w:rsidRDefault="00856FDD" w:rsidP="00856FDD">
            <w:pPr>
              <w:widowControl w:val="0"/>
              <w:spacing w:after="0" w:line="240" w:lineRule="auto"/>
              <w:rPr>
                <w:rFonts w:ascii="Times New Roman" w:eastAsia="Times New Roman" w:hAnsi="Times New Roman" w:cs="Times New Roman"/>
                <w:sz w:val="28"/>
                <w:szCs w:val="28"/>
              </w:rPr>
            </w:pPr>
            <w:r w:rsidRPr="009879E4">
              <w:rPr>
                <w:rFonts w:ascii="Times New Roman" w:hAnsi="Times New Roman" w:cs="Times New Roman"/>
                <w:sz w:val="28"/>
                <w:szCs w:val="28"/>
              </w:rPr>
              <w:t xml:space="preserve">Головко Михайло Борисович, </w:t>
            </w:r>
            <w:proofErr w:type="spellStart"/>
            <w:r w:rsidRPr="009879E4">
              <w:rPr>
                <w:rFonts w:ascii="Times New Roman" w:hAnsi="Times New Roman" w:cs="Times New Roman"/>
                <w:sz w:val="28"/>
                <w:szCs w:val="28"/>
              </w:rPr>
              <w:t>к.ю.н</w:t>
            </w:r>
            <w:proofErr w:type="spellEnd"/>
            <w:r w:rsidRPr="009879E4">
              <w:rPr>
                <w:rFonts w:ascii="Times New Roman" w:hAnsi="Times New Roman" w:cs="Times New Roman"/>
                <w:sz w:val="28"/>
                <w:szCs w:val="28"/>
              </w:rPr>
              <w:t xml:space="preserve">., доцент, доцент кафедри правоохоронної діяльності та загальноправових дисциплін </w:t>
            </w:r>
          </w:p>
        </w:tc>
      </w:tr>
      <w:tr w:rsidR="00856FDD" w:rsidRPr="00B61AE2" w:rsidTr="00B61AE2">
        <w:trPr>
          <w:trHeight w:val="288"/>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856FDD" w:rsidRPr="00B61AE2" w:rsidRDefault="00856FDD" w:rsidP="00856FDD">
            <w:pPr>
              <w:widowControl w:val="0"/>
              <w:rPr>
                <w:rFonts w:ascii="Times New Roman" w:hAnsi="Times New Roman" w:cs="Times New Roman"/>
                <w:b/>
                <w:sz w:val="28"/>
                <w:szCs w:val="28"/>
                <w:lang w:eastAsia="uk-UA"/>
              </w:rPr>
            </w:pPr>
            <w:proofErr w:type="spellStart"/>
            <w:r w:rsidRPr="00B61AE2">
              <w:rPr>
                <w:rFonts w:ascii="Times New Roman" w:hAnsi="Times New Roman" w:cs="Times New Roman"/>
                <w:b/>
                <w:sz w:val="28"/>
                <w:szCs w:val="28"/>
                <w:lang w:eastAsia="uk-UA"/>
              </w:rPr>
              <w:t>Профайл</w:t>
            </w:r>
            <w:proofErr w:type="spellEnd"/>
            <w:r w:rsidRPr="00B61AE2">
              <w:rPr>
                <w:rFonts w:ascii="Times New Roman" w:hAnsi="Times New Roman" w:cs="Times New Roman"/>
                <w:b/>
                <w:sz w:val="28"/>
                <w:szCs w:val="28"/>
                <w:lang w:eastAsia="uk-UA"/>
              </w:rPr>
              <w:t xml:space="preserve"> викладача (-</w:t>
            </w:r>
            <w:proofErr w:type="spellStart"/>
            <w:r w:rsidRPr="00B61AE2">
              <w:rPr>
                <w:rFonts w:ascii="Times New Roman" w:hAnsi="Times New Roman" w:cs="Times New Roman"/>
                <w:b/>
                <w:sz w:val="28"/>
                <w:szCs w:val="28"/>
                <w:lang w:eastAsia="uk-UA"/>
              </w:rPr>
              <w:t>ів</w:t>
            </w:r>
            <w:proofErr w:type="spellEnd"/>
            <w:r w:rsidRPr="00B61AE2">
              <w:rPr>
                <w:rFonts w:ascii="Times New Roman" w:hAnsi="Times New Roman" w:cs="Times New Roman"/>
                <w:b/>
                <w:sz w:val="28"/>
                <w:szCs w:val="28"/>
                <w:lang w:eastAsia="uk-UA"/>
              </w:rPr>
              <w:t>)</w:t>
            </w:r>
          </w:p>
        </w:tc>
        <w:tc>
          <w:tcPr>
            <w:tcW w:w="6899" w:type="dxa"/>
            <w:tcBorders>
              <w:top w:val="nil"/>
              <w:left w:val="nil"/>
              <w:bottom w:val="single" w:sz="8" w:space="0" w:color="000000"/>
              <w:right w:val="single" w:sz="8" w:space="0" w:color="000000"/>
            </w:tcBorders>
            <w:tcMar>
              <w:top w:w="100" w:type="dxa"/>
              <w:left w:w="120" w:type="dxa"/>
              <w:bottom w:w="100" w:type="dxa"/>
              <w:right w:w="120" w:type="dxa"/>
            </w:tcMar>
            <w:hideMark/>
          </w:tcPr>
          <w:p w:rsidR="00856FDD" w:rsidRPr="009879E4" w:rsidRDefault="00856FDD" w:rsidP="00856FDD">
            <w:pPr>
              <w:spacing w:after="0" w:line="240" w:lineRule="auto"/>
              <w:rPr>
                <w:rFonts w:ascii="Times New Roman" w:hAnsi="Times New Roman" w:cs="Times New Roman"/>
                <w:sz w:val="28"/>
                <w:szCs w:val="28"/>
              </w:rPr>
            </w:pPr>
            <w:hyperlink r:id="rId14" w:history="1">
              <w:r w:rsidRPr="009879E4">
                <w:rPr>
                  <w:rStyle w:val="ab"/>
                  <w:rFonts w:ascii="Times New Roman" w:hAnsi="Times New Roman" w:cs="Times New Roman"/>
                  <w:sz w:val="28"/>
                  <w:szCs w:val="28"/>
                </w:rPr>
                <w:t>https://tidp.stu.cn.ua/naukovo-pedagogichnyj-sklad-kafedry</w:t>
              </w:r>
              <w:r w:rsidRPr="009879E4">
                <w:rPr>
                  <w:rStyle w:val="ab"/>
                  <w:sz w:val="28"/>
                  <w:szCs w:val="28"/>
                </w:rPr>
                <w:t>/</w:t>
              </w:r>
            </w:hyperlink>
          </w:p>
        </w:tc>
      </w:tr>
      <w:tr w:rsidR="00856FDD" w:rsidRPr="00B61AE2" w:rsidTr="00856FDD">
        <w:trPr>
          <w:trHeight w:val="315"/>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856FDD" w:rsidRPr="00B61AE2" w:rsidRDefault="00856FDD" w:rsidP="00856FDD">
            <w:pPr>
              <w:widowControl w:val="0"/>
              <w:rPr>
                <w:rFonts w:ascii="Times New Roman" w:hAnsi="Times New Roman" w:cs="Times New Roman"/>
                <w:b/>
                <w:sz w:val="28"/>
                <w:szCs w:val="28"/>
                <w:lang w:eastAsia="uk-UA"/>
              </w:rPr>
            </w:pPr>
            <w:r w:rsidRPr="00B61AE2">
              <w:rPr>
                <w:rFonts w:ascii="Times New Roman" w:hAnsi="Times New Roman" w:cs="Times New Roman"/>
                <w:b/>
                <w:sz w:val="28"/>
                <w:szCs w:val="28"/>
                <w:lang w:eastAsia="uk-UA"/>
              </w:rPr>
              <w:t>Контакти викладача</w:t>
            </w:r>
          </w:p>
        </w:tc>
        <w:tc>
          <w:tcPr>
            <w:tcW w:w="6899" w:type="dxa"/>
            <w:tcBorders>
              <w:top w:val="nil"/>
              <w:left w:val="nil"/>
              <w:bottom w:val="single" w:sz="8" w:space="0" w:color="000000"/>
              <w:right w:val="single" w:sz="8" w:space="0" w:color="000000"/>
            </w:tcBorders>
            <w:tcMar>
              <w:top w:w="100" w:type="dxa"/>
              <w:left w:w="120" w:type="dxa"/>
              <w:bottom w:w="100" w:type="dxa"/>
              <w:right w:w="120" w:type="dxa"/>
            </w:tcMar>
            <w:hideMark/>
          </w:tcPr>
          <w:p w:rsidR="00856FDD" w:rsidRPr="009879E4" w:rsidRDefault="00856FDD" w:rsidP="00856FDD">
            <w:pPr>
              <w:widowControl w:val="0"/>
              <w:spacing w:after="0" w:line="240" w:lineRule="auto"/>
              <w:rPr>
                <w:rFonts w:ascii="Times New Roman" w:eastAsia="Times New Roman" w:hAnsi="Times New Roman" w:cs="Times New Roman"/>
                <w:sz w:val="28"/>
                <w:szCs w:val="28"/>
              </w:rPr>
            </w:pPr>
            <w:hyperlink r:id="rId15" w:history="1">
              <w:r w:rsidRPr="009879E4">
                <w:rPr>
                  <w:rStyle w:val="ab"/>
                  <w:rFonts w:ascii="Times New Roman" w:hAnsi="Times New Roman" w:cs="Times New Roman"/>
                  <w:sz w:val="28"/>
                  <w:szCs w:val="28"/>
                </w:rPr>
                <w:t>golovcko.m@ukr.</w:t>
              </w:r>
            </w:hyperlink>
            <w:r w:rsidRPr="009879E4">
              <w:rPr>
                <w:rStyle w:val="ab"/>
                <w:rFonts w:ascii="Times New Roman" w:hAnsi="Times New Roman" w:cs="Times New Roman"/>
                <w:sz w:val="28"/>
                <w:szCs w:val="28"/>
              </w:rPr>
              <w:t>net</w:t>
            </w:r>
          </w:p>
        </w:tc>
      </w:tr>
      <w:tr w:rsidR="00B61AE2" w:rsidRPr="00B61AE2" w:rsidTr="00856FDD">
        <w:trPr>
          <w:trHeight w:val="660"/>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B61AE2" w:rsidRPr="00B61AE2" w:rsidRDefault="00B61AE2">
            <w:pPr>
              <w:rPr>
                <w:rFonts w:ascii="Times New Roman" w:hAnsi="Times New Roman" w:cs="Times New Roman"/>
                <w:b/>
                <w:sz w:val="28"/>
                <w:szCs w:val="28"/>
                <w:lang w:eastAsia="uk-UA"/>
              </w:rPr>
            </w:pPr>
            <w:r w:rsidRPr="00B61AE2">
              <w:rPr>
                <w:rFonts w:ascii="Times New Roman" w:hAnsi="Times New Roman" w:cs="Times New Roman"/>
                <w:b/>
                <w:sz w:val="28"/>
                <w:szCs w:val="28"/>
                <w:lang w:eastAsia="uk-UA"/>
              </w:rPr>
              <w:t xml:space="preserve">Сторінка курсу в </w:t>
            </w:r>
            <w:r w:rsidRPr="00B61AE2">
              <w:rPr>
                <w:rFonts w:ascii="Times New Roman" w:hAnsi="Times New Roman" w:cs="Times New Roman"/>
                <w:b/>
                <w:sz w:val="28"/>
                <w:szCs w:val="28"/>
                <w:lang w:val="en-US" w:eastAsia="uk-UA"/>
              </w:rPr>
              <w:t>MOODLE</w:t>
            </w:r>
          </w:p>
        </w:tc>
        <w:tc>
          <w:tcPr>
            <w:tcW w:w="6899"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B61AE2" w:rsidRPr="00B61AE2" w:rsidRDefault="00834881">
            <w:pPr>
              <w:widowControl w:val="0"/>
              <w:rPr>
                <w:rFonts w:ascii="Times New Roman" w:hAnsi="Times New Roman" w:cs="Times New Roman"/>
                <w:sz w:val="28"/>
                <w:szCs w:val="28"/>
                <w:lang w:eastAsia="uk-UA"/>
              </w:rPr>
            </w:pPr>
            <w:hyperlink r:id="rId16" w:history="1">
              <w:r w:rsidR="00B61AE2" w:rsidRPr="00B61AE2">
                <w:rPr>
                  <w:rStyle w:val="ab"/>
                  <w:rFonts w:ascii="Times New Roman" w:hAnsi="Times New Roman" w:cs="Times New Roman"/>
                  <w:sz w:val="28"/>
                  <w:szCs w:val="28"/>
                </w:rPr>
                <w:t>https://eln.stu.cn.ua/course/view.php?id=5033</w:t>
              </w:r>
            </w:hyperlink>
            <w:r w:rsidR="00B61AE2" w:rsidRPr="00B61AE2">
              <w:rPr>
                <w:rFonts w:ascii="Times New Roman" w:hAnsi="Times New Roman" w:cs="Times New Roman"/>
                <w:sz w:val="28"/>
                <w:szCs w:val="28"/>
              </w:rPr>
              <w:t xml:space="preserve"> </w:t>
            </w:r>
          </w:p>
        </w:tc>
      </w:tr>
    </w:tbl>
    <w:p w:rsidR="00B61AE2" w:rsidRPr="00B61AE2" w:rsidRDefault="00B61AE2" w:rsidP="00B61AE2">
      <w:pPr>
        <w:rPr>
          <w:rFonts w:ascii="Times New Roman" w:hAnsi="Times New Roman" w:cs="Times New Roman"/>
          <w:b/>
          <w:sz w:val="28"/>
          <w:szCs w:val="28"/>
          <w:lang w:eastAsia="uk-UA"/>
        </w:rPr>
      </w:pPr>
    </w:p>
    <w:p w:rsidR="00B61AE2" w:rsidRPr="00B61AE2" w:rsidRDefault="00B61AE2" w:rsidP="00B61AE2">
      <w:pPr>
        <w:numPr>
          <w:ilvl w:val="0"/>
          <w:numId w:val="2"/>
        </w:numPr>
        <w:spacing w:after="0" w:line="240" w:lineRule="auto"/>
        <w:jc w:val="both"/>
        <w:rPr>
          <w:rFonts w:ascii="Times New Roman" w:hAnsi="Times New Roman" w:cs="Times New Roman"/>
          <w:b/>
          <w:sz w:val="28"/>
          <w:szCs w:val="28"/>
          <w:lang w:eastAsia="uk-UA"/>
        </w:rPr>
      </w:pPr>
      <w:r w:rsidRPr="00B61AE2">
        <w:rPr>
          <w:rFonts w:ascii="Times New Roman" w:hAnsi="Times New Roman" w:cs="Times New Roman"/>
          <w:b/>
          <w:sz w:val="28"/>
          <w:szCs w:val="28"/>
          <w:lang w:eastAsia="uk-UA"/>
        </w:rPr>
        <w:t xml:space="preserve">Анотація курсу </w:t>
      </w:r>
    </w:p>
    <w:p w:rsidR="00B61AE2" w:rsidRPr="00B61AE2" w:rsidRDefault="00B61AE2" w:rsidP="00B61AE2">
      <w:pPr>
        <w:ind w:left="1414"/>
        <w:jc w:val="both"/>
        <w:rPr>
          <w:rFonts w:ascii="Times New Roman" w:hAnsi="Times New Roman" w:cs="Times New Roman"/>
          <w:b/>
          <w:sz w:val="28"/>
          <w:szCs w:val="28"/>
          <w:lang w:eastAsia="uk-UA"/>
        </w:rPr>
      </w:pPr>
    </w:p>
    <w:p w:rsidR="00B61AE2" w:rsidRPr="00B61AE2" w:rsidRDefault="00B61AE2" w:rsidP="00B61AE2">
      <w:pPr>
        <w:widowControl w:val="0"/>
        <w:autoSpaceDE w:val="0"/>
        <w:autoSpaceDN w:val="0"/>
        <w:adjustRightInd w:val="0"/>
        <w:ind w:firstLine="737"/>
        <w:jc w:val="both"/>
        <w:rPr>
          <w:rFonts w:ascii="Times New Roman" w:hAnsi="Times New Roman" w:cs="Times New Roman"/>
          <w:sz w:val="28"/>
          <w:szCs w:val="28"/>
          <w:lang w:eastAsia="ru-RU"/>
        </w:rPr>
      </w:pPr>
      <w:r w:rsidRPr="00B61AE2">
        <w:rPr>
          <w:rFonts w:ascii="Times New Roman" w:hAnsi="Times New Roman" w:cs="Times New Roman"/>
          <w:sz w:val="28"/>
          <w:szCs w:val="28"/>
        </w:rPr>
        <w:t>В умовах адаптації українського законодавства до законодавства Європейського Союзу мета і завдання правових режимів інформації визначаються нормативно, при цьому основним засобом нормативної фіксації для них виступають правові декларації, зазначених в Угоді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У зазначених умовах класифікація цілей і завдань правових режимів інформації визначається в залежності від рівня потреби, що лежить в основі їх формування. В Україні основна мета правових режимів інформації виражається в положеннях Конституції України, Стратегії національної безпеки України та Угоді про асоціацію між Україною і Європейським Союзом.</w:t>
      </w:r>
    </w:p>
    <w:p w:rsidR="00B61AE2" w:rsidRPr="00B61AE2" w:rsidRDefault="00B61AE2" w:rsidP="00B61AE2">
      <w:pPr>
        <w:widowControl w:val="0"/>
        <w:autoSpaceDE w:val="0"/>
        <w:autoSpaceDN w:val="0"/>
        <w:adjustRightInd w:val="0"/>
        <w:ind w:firstLine="737"/>
        <w:jc w:val="both"/>
        <w:rPr>
          <w:rFonts w:ascii="Times New Roman" w:hAnsi="Times New Roman" w:cs="Times New Roman"/>
          <w:b/>
          <w:sz w:val="28"/>
          <w:szCs w:val="28"/>
          <w:lang w:eastAsia="uk-UA"/>
        </w:rPr>
      </w:pPr>
      <w:r w:rsidRPr="00B61AE2">
        <w:rPr>
          <w:rFonts w:ascii="Times New Roman" w:hAnsi="Times New Roman" w:cs="Times New Roman"/>
          <w:sz w:val="28"/>
          <w:szCs w:val="28"/>
        </w:rPr>
        <w:lastRenderedPageBreak/>
        <w:t xml:space="preserve">Стрімкий розвиток сучасного інформаційного простору визначає необхідність створення правових підвалин інформаційної політики держави. Актуальні загрози інформаційній безпеці потребують визначення інноваційних підходів до формування системи захисту інформації та розвитку інформаційного простору. В умовах тотальної інформатизації суспільства важливу роль відіграють питання захисту інформації, особливо – інформації з обмеженим доступом, насамперед через недопущення її спотворення, порушення цілісності, неправомірного використання тощо. </w:t>
      </w:r>
    </w:p>
    <w:p w:rsidR="00B61AE2" w:rsidRPr="00B61AE2" w:rsidRDefault="00B61AE2" w:rsidP="00B61AE2">
      <w:pPr>
        <w:ind w:firstLine="709"/>
        <w:jc w:val="both"/>
        <w:rPr>
          <w:rFonts w:ascii="Times New Roman" w:hAnsi="Times New Roman" w:cs="Times New Roman"/>
          <w:sz w:val="28"/>
          <w:szCs w:val="28"/>
          <w:lang w:eastAsia="ru-RU"/>
        </w:rPr>
      </w:pPr>
      <w:r w:rsidRPr="00B61AE2">
        <w:rPr>
          <w:rFonts w:ascii="Times New Roman" w:hAnsi="Times New Roman" w:cs="Times New Roman"/>
          <w:sz w:val="28"/>
          <w:szCs w:val="28"/>
        </w:rPr>
        <w:t xml:space="preserve">Програма навчальної дисципліни складається з таких тем: Тема 1. Поняття та зміст організаційного забезпечення захисту конфіденційної інформації в правоохоронних органах. </w:t>
      </w:r>
      <w:r w:rsidRPr="00B61AE2">
        <w:rPr>
          <w:rFonts w:ascii="Times New Roman" w:hAnsi="Times New Roman" w:cs="Times New Roman"/>
          <w:bCs/>
          <w:sz w:val="28"/>
          <w:szCs w:val="28"/>
        </w:rPr>
        <w:t xml:space="preserve">Тема 2. </w:t>
      </w:r>
      <w:r w:rsidRPr="00B61AE2">
        <w:rPr>
          <w:rFonts w:ascii="Times New Roman" w:hAnsi="Times New Roman" w:cs="Times New Roman"/>
          <w:sz w:val="28"/>
          <w:szCs w:val="28"/>
        </w:rPr>
        <w:t xml:space="preserve">Система організаційного забезпечення захисту інформації в правоохоронних органах. Тема 3.  Нормативно-правове забезпечення захисту конфіденційної інформації. Тема 4.  Стратегія національної безпеки України, Закон України «Про національну безпеку України»: характеристика основних положень. Інформаційна безпека як складова національної безпеки України. Тема 5.  Інформація з обмеженим доступом: поняття та зміст. Система захисту інформації з обмеженим доступом. Тема 6.  Комерційна таємниця як вид інформації з обмеженим доступом. Правові основи захисту комерційної таємниці. Тема 7.  Інформація про особу як вид інформації з обмеженим доступом. Тема 8. </w:t>
      </w:r>
      <w:r w:rsidRPr="00B61AE2">
        <w:rPr>
          <w:rFonts w:ascii="Times New Roman" w:hAnsi="Times New Roman" w:cs="Times New Roman"/>
          <w:bCs/>
          <w:sz w:val="28"/>
          <w:szCs w:val="28"/>
        </w:rPr>
        <w:t xml:space="preserve">Поняття, суть та значення </w:t>
      </w:r>
      <w:r w:rsidRPr="00B61AE2">
        <w:rPr>
          <w:rFonts w:ascii="Times New Roman" w:hAnsi="Times New Roman" w:cs="Times New Roman"/>
          <w:sz w:val="28"/>
          <w:szCs w:val="28"/>
        </w:rPr>
        <w:t xml:space="preserve">охорони державної таємниці. </w:t>
      </w:r>
      <w:r w:rsidRPr="00B61AE2">
        <w:rPr>
          <w:rFonts w:ascii="Times New Roman" w:hAnsi="Times New Roman" w:cs="Times New Roman"/>
          <w:bCs/>
          <w:sz w:val="28"/>
          <w:szCs w:val="28"/>
        </w:rPr>
        <w:t xml:space="preserve">Тема 9. </w:t>
      </w:r>
      <w:r w:rsidRPr="00B61AE2">
        <w:rPr>
          <w:rFonts w:ascii="Times New Roman" w:hAnsi="Times New Roman" w:cs="Times New Roman"/>
          <w:sz w:val="28"/>
          <w:szCs w:val="28"/>
        </w:rPr>
        <w:t xml:space="preserve">Віднесення інформації до державної таємниці. Тема 10.  Нормативно-правове забезпечення </w:t>
      </w:r>
      <w:r w:rsidRPr="00B61AE2">
        <w:rPr>
          <w:rFonts w:ascii="Times New Roman" w:hAnsi="Times New Roman" w:cs="Times New Roman"/>
          <w:bCs/>
          <w:sz w:val="28"/>
          <w:szCs w:val="28"/>
        </w:rPr>
        <w:t>охорони державної таємниці</w:t>
      </w:r>
      <w:r w:rsidRPr="00B61AE2">
        <w:rPr>
          <w:rFonts w:ascii="Times New Roman" w:hAnsi="Times New Roman" w:cs="Times New Roman"/>
          <w:sz w:val="28"/>
          <w:szCs w:val="28"/>
        </w:rPr>
        <w:t>. Засекречування та розсекречування інформації. Тема 11.  Порядок провадження діяльності, пов'язаної  з державною таємницею. Режим секретності. Тема 12. Допуск та доступ громадян до державної таємниці.</w:t>
      </w:r>
    </w:p>
    <w:p w:rsidR="00B61AE2" w:rsidRPr="00B61AE2" w:rsidRDefault="00B61AE2" w:rsidP="00B61AE2">
      <w:pPr>
        <w:ind w:firstLine="709"/>
        <w:jc w:val="both"/>
        <w:rPr>
          <w:rFonts w:ascii="Times New Roman" w:hAnsi="Times New Roman" w:cs="Times New Roman"/>
          <w:b/>
          <w:sz w:val="28"/>
          <w:szCs w:val="28"/>
          <w:lang w:eastAsia="uk-UA"/>
        </w:rPr>
      </w:pPr>
    </w:p>
    <w:p w:rsidR="00B61AE2" w:rsidRPr="00B61AE2" w:rsidRDefault="00B61AE2" w:rsidP="00B61AE2">
      <w:pPr>
        <w:widowControl w:val="0"/>
        <w:autoSpaceDE w:val="0"/>
        <w:autoSpaceDN w:val="0"/>
        <w:adjustRightInd w:val="0"/>
        <w:ind w:firstLine="737"/>
        <w:rPr>
          <w:rFonts w:ascii="Times New Roman" w:hAnsi="Times New Roman" w:cs="Times New Roman"/>
          <w:sz w:val="28"/>
          <w:szCs w:val="28"/>
          <w:lang w:eastAsia="ru-RU"/>
        </w:rPr>
      </w:pPr>
      <w:r w:rsidRPr="00B61AE2">
        <w:rPr>
          <w:rFonts w:ascii="Times New Roman" w:hAnsi="Times New Roman" w:cs="Times New Roman"/>
          <w:b/>
          <w:sz w:val="28"/>
          <w:szCs w:val="28"/>
          <w:lang w:eastAsia="uk-UA"/>
        </w:rPr>
        <w:t xml:space="preserve">2. </w:t>
      </w:r>
      <w:r w:rsidRPr="00B61AE2">
        <w:rPr>
          <w:rFonts w:ascii="Times New Roman" w:hAnsi="Times New Roman" w:cs="Times New Roman"/>
          <w:b/>
          <w:sz w:val="28"/>
          <w:szCs w:val="28"/>
          <w:lang w:eastAsia="uk-UA"/>
        </w:rPr>
        <w:tab/>
        <w:t xml:space="preserve">Мета та цілі курсу - </w:t>
      </w:r>
    </w:p>
    <w:p w:rsidR="00B61AE2" w:rsidRPr="00B61AE2" w:rsidRDefault="00B61AE2" w:rsidP="00B61AE2">
      <w:pPr>
        <w:widowControl w:val="0"/>
        <w:tabs>
          <w:tab w:val="left" w:pos="284"/>
          <w:tab w:val="left" w:pos="567"/>
        </w:tabs>
        <w:ind w:firstLine="567"/>
        <w:jc w:val="both"/>
        <w:rPr>
          <w:rFonts w:ascii="Times New Roman" w:hAnsi="Times New Roman" w:cs="Times New Roman"/>
          <w:sz w:val="28"/>
          <w:szCs w:val="28"/>
          <w:lang w:eastAsia="x-none"/>
        </w:rPr>
      </w:pPr>
      <w:r w:rsidRPr="00B61AE2">
        <w:rPr>
          <w:rFonts w:ascii="Times New Roman" w:hAnsi="Times New Roman" w:cs="Times New Roman"/>
          <w:sz w:val="28"/>
          <w:szCs w:val="28"/>
          <w:lang w:eastAsia="x-none"/>
        </w:rPr>
        <w:t xml:space="preserve">Метою викладання навчальної дисципліни “Правові засади функціонування конфіденційної інформації  в правоохоронних органах” є формування у майбутніх фахівців правоохоронної діяльності системи знань, навичок та вмінь у сфері організації забезпечення захисту інформації. </w:t>
      </w:r>
    </w:p>
    <w:p w:rsidR="00B61AE2" w:rsidRPr="00B61AE2" w:rsidRDefault="00B61AE2" w:rsidP="00B61AE2">
      <w:pPr>
        <w:widowControl w:val="0"/>
        <w:tabs>
          <w:tab w:val="left" w:pos="284"/>
          <w:tab w:val="left" w:pos="567"/>
        </w:tabs>
        <w:ind w:firstLine="567"/>
        <w:jc w:val="both"/>
        <w:rPr>
          <w:rFonts w:ascii="Times New Roman" w:hAnsi="Times New Roman" w:cs="Times New Roman"/>
          <w:color w:val="000000"/>
          <w:sz w:val="28"/>
          <w:szCs w:val="28"/>
          <w:lang w:eastAsia="ru-RU"/>
        </w:rPr>
      </w:pPr>
      <w:r w:rsidRPr="00B61AE2">
        <w:rPr>
          <w:rFonts w:ascii="Times New Roman" w:hAnsi="Times New Roman" w:cs="Times New Roman"/>
          <w:color w:val="000000"/>
          <w:sz w:val="28"/>
          <w:szCs w:val="28"/>
        </w:rPr>
        <w:t>Під час вивчення дисципліни здобувач вищої освіти має набути або розширити наступні загальні (ЗК) та фахові (СК) компетентності, передбачені освітньою програмою:</w:t>
      </w:r>
    </w:p>
    <w:p w:rsidR="00B61AE2" w:rsidRPr="00B61AE2" w:rsidRDefault="00B61AE2" w:rsidP="00B61AE2">
      <w:pPr>
        <w:widowControl w:val="0"/>
        <w:autoSpaceDE w:val="0"/>
        <w:autoSpaceDN w:val="0"/>
        <w:adjustRightInd w:val="0"/>
        <w:ind w:firstLine="709"/>
        <w:jc w:val="both"/>
        <w:rPr>
          <w:rFonts w:ascii="Times New Roman" w:hAnsi="Times New Roman" w:cs="Times New Roman"/>
          <w:sz w:val="28"/>
          <w:szCs w:val="28"/>
        </w:rPr>
      </w:pPr>
      <w:r w:rsidRPr="00B61AE2">
        <w:rPr>
          <w:rFonts w:ascii="Times New Roman" w:hAnsi="Times New Roman" w:cs="Times New Roman"/>
          <w:sz w:val="28"/>
          <w:szCs w:val="28"/>
        </w:rPr>
        <w:t xml:space="preserve">ЗК 2. Знання та розуміння предметної області та розуміння професійної </w:t>
      </w:r>
      <w:r w:rsidRPr="00B61AE2">
        <w:rPr>
          <w:rFonts w:ascii="Times New Roman" w:hAnsi="Times New Roman" w:cs="Times New Roman"/>
          <w:sz w:val="28"/>
          <w:szCs w:val="28"/>
        </w:rPr>
        <w:lastRenderedPageBreak/>
        <w:t xml:space="preserve">діяльності. </w:t>
      </w:r>
    </w:p>
    <w:p w:rsidR="00B61AE2" w:rsidRPr="00B61AE2" w:rsidRDefault="00B61AE2" w:rsidP="00B61AE2">
      <w:pPr>
        <w:widowControl w:val="0"/>
        <w:autoSpaceDE w:val="0"/>
        <w:autoSpaceDN w:val="0"/>
        <w:adjustRightInd w:val="0"/>
        <w:ind w:firstLine="709"/>
        <w:jc w:val="both"/>
        <w:rPr>
          <w:rFonts w:ascii="Times New Roman" w:hAnsi="Times New Roman" w:cs="Times New Roman"/>
          <w:sz w:val="28"/>
          <w:szCs w:val="28"/>
        </w:rPr>
      </w:pPr>
      <w:r w:rsidRPr="00B61AE2">
        <w:rPr>
          <w:rFonts w:ascii="Times New Roman" w:hAnsi="Times New Roman" w:cs="Times New Roman"/>
          <w:sz w:val="28"/>
          <w:szCs w:val="28"/>
        </w:rPr>
        <w:t>СК 4. Здатність до критичного та системного аналізу правових явищ і застосування набутих знань та навичок у професійній діяльності.</w:t>
      </w:r>
    </w:p>
    <w:p w:rsidR="00B61AE2" w:rsidRPr="00B61AE2" w:rsidRDefault="00B61AE2" w:rsidP="00B61AE2">
      <w:pPr>
        <w:widowControl w:val="0"/>
        <w:autoSpaceDE w:val="0"/>
        <w:autoSpaceDN w:val="0"/>
        <w:adjustRightInd w:val="0"/>
        <w:ind w:firstLine="709"/>
        <w:jc w:val="both"/>
        <w:rPr>
          <w:rFonts w:ascii="Times New Roman" w:hAnsi="Times New Roman" w:cs="Times New Roman"/>
          <w:sz w:val="28"/>
          <w:szCs w:val="28"/>
        </w:rPr>
      </w:pPr>
      <w:r w:rsidRPr="00B61AE2">
        <w:rPr>
          <w:rFonts w:ascii="Times New Roman" w:hAnsi="Times New Roman" w:cs="Times New Roman"/>
          <w:sz w:val="28"/>
          <w:szCs w:val="28"/>
        </w:rPr>
        <w:t>СК 10. Здатність визначати належні та придатні для юридичного аналізу факти.</w:t>
      </w:r>
    </w:p>
    <w:p w:rsidR="00B61AE2" w:rsidRPr="00B61AE2" w:rsidRDefault="00B61AE2" w:rsidP="00B61AE2">
      <w:pPr>
        <w:widowControl w:val="0"/>
        <w:autoSpaceDE w:val="0"/>
        <w:autoSpaceDN w:val="0"/>
        <w:adjustRightInd w:val="0"/>
        <w:ind w:firstLine="709"/>
        <w:jc w:val="both"/>
        <w:rPr>
          <w:rFonts w:ascii="Times New Roman" w:hAnsi="Times New Roman" w:cs="Times New Roman"/>
          <w:sz w:val="28"/>
          <w:szCs w:val="28"/>
        </w:rPr>
      </w:pPr>
      <w:r w:rsidRPr="00B61AE2">
        <w:rPr>
          <w:rFonts w:ascii="Times New Roman" w:hAnsi="Times New Roman" w:cs="Times New Roman"/>
          <w:sz w:val="28"/>
          <w:szCs w:val="28"/>
        </w:rPr>
        <w:t>СК 19. Здатність забезпечувати охорону державної таємниці та працювати з носіями інформації з обмеженим доступом.</w:t>
      </w:r>
    </w:p>
    <w:p w:rsidR="00B61AE2" w:rsidRPr="00B61AE2" w:rsidRDefault="00B61AE2" w:rsidP="00B61AE2">
      <w:pPr>
        <w:tabs>
          <w:tab w:val="left" w:pos="284"/>
          <w:tab w:val="left" w:pos="567"/>
        </w:tabs>
        <w:ind w:firstLine="709"/>
        <w:jc w:val="both"/>
        <w:rPr>
          <w:rFonts w:ascii="Times New Roman" w:hAnsi="Times New Roman" w:cs="Times New Roman"/>
          <w:sz w:val="28"/>
          <w:szCs w:val="28"/>
        </w:rPr>
      </w:pPr>
      <w:r w:rsidRPr="00B61AE2">
        <w:rPr>
          <w:rFonts w:ascii="Times New Roman" w:hAnsi="Times New Roman" w:cs="Times New Roman"/>
          <w:sz w:val="28"/>
          <w:szCs w:val="28"/>
        </w:rPr>
        <w:t>Досягнення названої мети забезпечується розв’язанням таких навчально-наукових завдань:</w:t>
      </w:r>
    </w:p>
    <w:p w:rsidR="00B61AE2" w:rsidRPr="00B61AE2" w:rsidRDefault="00B61AE2" w:rsidP="00B61AE2">
      <w:pPr>
        <w:autoSpaceDE w:val="0"/>
        <w:autoSpaceDN w:val="0"/>
        <w:adjustRightInd w:val="0"/>
        <w:ind w:firstLine="709"/>
        <w:jc w:val="both"/>
        <w:rPr>
          <w:rFonts w:ascii="Times New Roman" w:hAnsi="Times New Roman" w:cs="Times New Roman"/>
          <w:sz w:val="28"/>
          <w:szCs w:val="28"/>
        </w:rPr>
      </w:pPr>
      <w:r w:rsidRPr="00B61AE2">
        <w:rPr>
          <w:rFonts w:ascii="Times New Roman" w:hAnsi="Times New Roman" w:cs="Times New Roman"/>
          <w:sz w:val="28"/>
          <w:szCs w:val="28"/>
        </w:rPr>
        <w:t>− забезпеченням студентам можливостей ознайомитися з новітніми науковими та практичними досягненнями у сфері організації забезпечення захисту інформації;</w:t>
      </w:r>
    </w:p>
    <w:p w:rsidR="00B61AE2" w:rsidRPr="00B61AE2" w:rsidRDefault="00B61AE2" w:rsidP="00B61AE2">
      <w:pPr>
        <w:autoSpaceDE w:val="0"/>
        <w:autoSpaceDN w:val="0"/>
        <w:adjustRightInd w:val="0"/>
        <w:ind w:firstLine="709"/>
        <w:jc w:val="both"/>
        <w:rPr>
          <w:rFonts w:ascii="Times New Roman" w:hAnsi="Times New Roman" w:cs="Times New Roman"/>
          <w:sz w:val="28"/>
          <w:szCs w:val="28"/>
        </w:rPr>
      </w:pPr>
      <w:r w:rsidRPr="00B61AE2">
        <w:rPr>
          <w:rFonts w:ascii="Times New Roman" w:hAnsi="Times New Roman" w:cs="Times New Roman"/>
          <w:sz w:val="28"/>
          <w:szCs w:val="28"/>
        </w:rPr>
        <w:t>− створенням оптимальних організаційних і методичних умов для самостійного вивчення курсу;</w:t>
      </w:r>
    </w:p>
    <w:p w:rsidR="00B61AE2" w:rsidRPr="00B61AE2" w:rsidRDefault="00B61AE2" w:rsidP="00B61AE2">
      <w:pPr>
        <w:autoSpaceDE w:val="0"/>
        <w:autoSpaceDN w:val="0"/>
        <w:adjustRightInd w:val="0"/>
        <w:ind w:firstLine="709"/>
        <w:jc w:val="both"/>
        <w:rPr>
          <w:rFonts w:ascii="Times New Roman" w:hAnsi="Times New Roman" w:cs="Times New Roman"/>
          <w:sz w:val="28"/>
          <w:szCs w:val="28"/>
        </w:rPr>
      </w:pPr>
      <w:r w:rsidRPr="00B61AE2">
        <w:rPr>
          <w:rFonts w:ascii="Times New Roman" w:hAnsi="Times New Roman" w:cs="Times New Roman"/>
          <w:sz w:val="28"/>
          <w:szCs w:val="28"/>
        </w:rPr>
        <w:t>− закріпленням на семінарських заняттях знань щодо основних категорій, принципів та  суб’єктів організації забезпечення захисту інформації;</w:t>
      </w:r>
    </w:p>
    <w:p w:rsidR="00B61AE2" w:rsidRPr="00B61AE2" w:rsidRDefault="00B61AE2" w:rsidP="00B61AE2">
      <w:pPr>
        <w:autoSpaceDE w:val="0"/>
        <w:autoSpaceDN w:val="0"/>
        <w:adjustRightInd w:val="0"/>
        <w:ind w:firstLine="709"/>
        <w:jc w:val="both"/>
        <w:rPr>
          <w:rFonts w:ascii="Times New Roman" w:hAnsi="Times New Roman" w:cs="Times New Roman"/>
          <w:color w:val="000000"/>
          <w:sz w:val="28"/>
          <w:szCs w:val="28"/>
        </w:rPr>
      </w:pPr>
      <w:r w:rsidRPr="00B61AE2">
        <w:rPr>
          <w:rFonts w:ascii="Times New Roman" w:hAnsi="Times New Roman" w:cs="Times New Roman"/>
          <w:sz w:val="28"/>
          <w:szCs w:val="28"/>
        </w:rPr>
        <w:t>− розвитком під час занять навичок та вмінь комплексної організації забезпечення захисту інформації</w:t>
      </w:r>
      <w:r w:rsidRPr="00B61AE2">
        <w:rPr>
          <w:rFonts w:ascii="Times New Roman" w:hAnsi="Times New Roman" w:cs="Times New Roman"/>
          <w:color w:val="000000"/>
          <w:sz w:val="28"/>
          <w:szCs w:val="28"/>
        </w:rPr>
        <w:t xml:space="preserve">. </w:t>
      </w:r>
    </w:p>
    <w:p w:rsidR="00B61AE2" w:rsidRPr="00B61AE2" w:rsidRDefault="00B61AE2" w:rsidP="00B61AE2">
      <w:pPr>
        <w:widowControl w:val="0"/>
        <w:autoSpaceDE w:val="0"/>
        <w:autoSpaceDN w:val="0"/>
        <w:adjustRightInd w:val="0"/>
        <w:ind w:firstLine="709"/>
        <w:rPr>
          <w:rFonts w:ascii="Times New Roman" w:hAnsi="Times New Roman" w:cs="Times New Roman"/>
          <w:sz w:val="28"/>
          <w:szCs w:val="28"/>
        </w:rPr>
      </w:pPr>
    </w:p>
    <w:p w:rsidR="00B61AE2" w:rsidRPr="00B61AE2" w:rsidRDefault="00B61AE2" w:rsidP="00B61AE2">
      <w:pPr>
        <w:ind w:firstLine="360"/>
        <w:rPr>
          <w:rFonts w:ascii="Times New Roman" w:hAnsi="Times New Roman" w:cs="Times New Roman"/>
          <w:sz w:val="28"/>
          <w:szCs w:val="28"/>
          <w:lang w:eastAsia="uk-UA"/>
        </w:rPr>
      </w:pPr>
      <w:r w:rsidRPr="00B61AE2">
        <w:rPr>
          <w:rFonts w:ascii="Times New Roman" w:hAnsi="Times New Roman" w:cs="Times New Roman"/>
          <w:b/>
          <w:sz w:val="28"/>
          <w:szCs w:val="28"/>
          <w:lang w:eastAsia="uk-UA"/>
        </w:rPr>
        <w:t xml:space="preserve">3. </w:t>
      </w:r>
      <w:r w:rsidRPr="00B61AE2">
        <w:rPr>
          <w:rFonts w:ascii="Times New Roman" w:hAnsi="Times New Roman" w:cs="Times New Roman"/>
          <w:b/>
          <w:sz w:val="28"/>
          <w:szCs w:val="28"/>
          <w:lang w:eastAsia="uk-UA"/>
        </w:rPr>
        <w:tab/>
        <w:t xml:space="preserve">Результати навчання </w:t>
      </w:r>
    </w:p>
    <w:p w:rsidR="00B61AE2" w:rsidRPr="00B61AE2" w:rsidRDefault="00B61AE2" w:rsidP="00B61AE2">
      <w:pPr>
        <w:tabs>
          <w:tab w:val="left" w:pos="284"/>
          <w:tab w:val="left" w:pos="567"/>
        </w:tabs>
        <w:ind w:firstLine="567"/>
        <w:rPr>
          <w:rFonts w:ascii="Times New Roman" w:hAnsi="Times New Roman" w:cs="Times New Roman"/>
          <w:sz w:val="28"/>
          <w:szCs w:val="28"/>
          <w:lang w:eastAsia="ru-RU"/>
        </w:rPr>
      </w:pPr>
    </w:p>
    <w:p w:rsidR="00B61AE2" w:rsidRPr="00B61AE2" w:rsidRDefault="00B61AE2" w:rsidP="00B61AE2">
      <w:pPr>
        <w:widowControl w:val="0"/>
        <w:tabs>
          <w:tab w:val="left" w:pos="284"/>
          <w:tab w:val="left" w:pos="567"/>
        </w:tabs>
        <w:ind w:firstLine="567"/>
        <w:jc w:val="both"/>
        <w:rPr>
          <w:rFonts w:ascii="Times New Roman" w:hAnsi="Times New Roman" w:cs="Times New Roman"/>
          <w:color w:val="000000"/>
          <w:sz w:val="28"/>
          <w:szCs w:val="28"/>
        </w:rPr>
      </w:pPr>
      <w:r w:rsidRPr="00B61AE2">
        <w:rPr>
          <w:rFonts w:ascii="Times New Roman" w:hAnsi="Times New Roman" w:cs="Times New Roman"/>
          <w:color w:val="000000"/>
          <w:sz w:val="28"/>
          <w:szCs w:val="28"/>
        </w:rPr>
        <w:t>Під час вивчення дисципліни ЗВО має досягти або вдосконалити наступні програмні результати навчання (РН), передбачені освітньою програмою:</w:t>
      </w:r>
    </w:p>
    <w:p w:rsidR="00B61AE2" w:rsidRPr="00B61AE2" w:rsidRDefault="00B61AE2" w:rsidP="00B61AE2">
      <w:pPr>
        <w:widowControl w:val="0"/>
        <w:autoSpaceDE w:val="0"/>
        <w:autoSpaceDN w:val="0"/>
        <w:adjustRightInd w:val="0"/>
        <w:ind w:firstLine="709"/>
        <w:jc w:val="both"/>
        <w:rPr>
          <w:rFonts w:ascii="Times New Roman" w:hAnsi="Times New Roman" w:cs="Times New Roman"/>
          <w:sz w:val="28"/>
          <w:szCs w:val="28"/>
        </w:rPr>
      </w:pPr>
      <w:r w:rsidRPr="00B61AE2">
        <w:rPr>
          <w:rFonts w:ascii="Times New Roman" w:hAnsi="Times New Roman" w:cs="Times New Roman"/>
          <w:sz w:val="28"/>
          <w:szCs w:val="28"/>
        </w:rPr>
        <w:t xml:space="preserve">РН 3. Збирати необхідну інформацію з різних джерел, аналізувати і оцінювати її. </w:t>
      </w:r>
    </w:p>
    <w:p w:rsidR="00B61AE2" w:rsidRPr="00B61AE2" w:rsidRDefault="00B61AE2" w:rsidP="00B61AE2">
      <w:pPr>
        <w:widowControl w:val="0"/>
        <w:autoSpaceDE w:val="0"/>
        <w:autoSpaceDN w:val="0"/>
        <w:adjustRightInd w:val="0"/>
        <w:ind w:firstLine="709"/>
        <w:jc w:val="both"/>
        <w:rPr>
          <w:rFonts w:ascii="Times New Roman" w:hAnsi="Times New Roman" w:cs="Times New Roman"/>
          <w:sz w:val="28"/>
          <w:szCs w:val="28"/>
        </w:rPr>
      </w:pPr>
      <w:r w:rsidRPr="00B61AE2">
        <w:rPr>
          <w:rFonts w:ascii="Times New Roman" w:hAnsi="Times New Roman" w:cs="Times New Roman"/>
          <w:sz w:val="28"/>
          <w:szCs w:val="28"/>
        </w:rPr>
        <w:t xml:space="preserve">РН 5. Розробляти тексти та документи з питань професійної діяльності, вільно спілкуватися українською та іноземною мовами усно і письмово у соціальній і професійній сферах. </w:t>
      </w:r>
    </w:p>
    <w:p w:rsidR="00B61AE2" w:rsidRPr="00B61AE2" w:rsidRDefault="00B61AE2" w:rsidP="00B61AE2">
      <w:pPr>
        <w:widowControl w:val="0"/>
        <w:autoSpaceDE w:val="0"/>
        <w:autoSpaceDN w:val="0"/>
        <w:adjustRightInd w:val="0"/>
        <w:ind w:firstLine="709"/>
        <w:jc w:val="both"/>
        <w:rPr>
          <w:rFonts w:ascii="Times New Roman" w:hAnsi="Times New Roman" w:cs="Times New Roman"/>
          <w:sz w:val="28"/>
          <w:szCs w:val="28"/>
        </w:rPr>
      </w:pPr>
      <w:r w:rsidRPr="00B61AE2">
        <w:rPr>
          <w:rFonts w:ascii="Times New Roman" w:hAnsi="Times New Roman" w:cs="Times New Roman"/>
          <w:sz w:val="28"/>
          <w:szCs w:val="28"/>
        </w:rPr>
        <w:t xml:space="preserve">РН 6. Розуміти принципи і мати навички етичної поведінки, соціально відповідальної та свідомої діяльності у сфері правоохоронної діяльності. </w:t>
      </w:r>
    </w:p>
    <w:p w:rsidR="00B61AE2" w:rsidRPr="00B61AE2" w:rsidRDefault="00B61AE2" w:rsidP="00B61AE2">
      <w:pPr>
        <w:widowControl w:val="0"/>
        <w:autoSpaceDE w:val="0"/>
        <w:autoSpaceDN w:val="0"/>
        <w:adjustRightInd w:val="0"/>
        <w:ind w:firstLine="709"/>
        <w:jc w:val="both"/>
        <w:rPr>
          <w:rFonts w:ascii="Times New Roman" w:hAnsi="Times New Roman" w:cs="Times New Roman"/>
          <w:sz w:val="28"/>
          <w:szCs w:val="28"/>
        </w:rPr>
      </w:pPr>
      <w:r w:rsidRPr="00B61AE2">
        <w:rPr>
          <w:rFonts w:ascii="Times New Roman" w:hAnsi="Times New Roman" w:cs="Times New Roman"/>
          <w:sz w:val="28"/>
          <w:szCs w:val="28"/>
        </w:rPr>
        <w:lastRenderedPageBreak/>
        <w:t xml:space="preserve">РН 10. Виокремлювати юридично значущі факти і формувати обґрунтовані правові висновки. </w:t>
      </w:r>
    </w:p>
    <w:p w:rsidR="00B61AE2" w:rsidRPr="00B61AE2" w:rsidRDefault="00B61AE2" w:rsidP="00B61AE2">
      <w:pPr>
        <w:widowControl w:val="0"/>
        <w:autoSpaceDE w:val="0"/>
        <w:autoSpaceDN w:val="0"/>
        <w:adjustRightInd w:val="0"/>
        <w:ind w:firstLine="709"/>
        <w:jc w:val="both"/>
        <w:rPr>
          <w:rFonts w:ascii="Times New Roman" w:hAnsi="Times New Roman" w:cs="Times New Roman"/>
          <w:sz w:val="28"/>
          <w:szCs w:val="28"/>
        </w:rPr>
      </w:pPr>
      <w:r w:rsidRPr="00B61AE2">
        <w:rPr>
          <w:rFonts w:ascii="Times New Roman" w:hAnsi="Times New Roman" w:cs="Times New Roman"/>
          <w:sz w:val="28"/>
          <w:szCs w:val="28"/>
        </w:rPr>
        <w:t xml:space="preserve">РН 21. Організовувати заходи щодо режиму секретності та захисту інформації. </w:t>
      </w:r>
    </w:p>
    <w:p w:rsidR="00B61AE2" w:rsidRPr="00B61AE2" w:rsidRDefault="00B61AE2" w:rsidP="00B61AE2">
      <w:pPr>
        <w:ind w:left="142" w:firstLine="709"/>
        <w:jc w:val="both"/>
        <w:rPr>
          <w:rFonts w:ascii="Times New Roman" w:hAnsi="Times New Roman" w:cs="Times New Roman"/>
          <w:sz w:val="28"/>
          <w:szCs w:val="28"/>
          <w:lang w:eastAsia="x-none"/>
        </w:rPr>
      </w:pPr>
      <w:r w:rsidRPr="00B61AE2">
        <w:rPr>
          <w:rFonts w:ascii="Times New Roman" w:hAnsi="Times New Roman" w:cs="Times New Roman"/>
          <w:sz w:val="28"/>
          <w:szCs w:val="28"/>
          <w:lang w:eastAsia="x-none"/>
        </w:rPr>
        <w:t xml:space="preserve">У результаті вивчення навчальної дисципліни студент повинен </w:t>
      </w:r>
    </w:p>
    <w:p w:rsidR="00B61AE2" w:rsidRPr="00B61AE2" w:rsidRDefault="00B61AE2" w:rsidP="00B61AE2">
      <w:pPr>
        <w:ind w:firstLine="709"/>
        <w:jc w:val="both"/>
        <w:rPr>
          <w:rFonts w:ascii="Times New Roman" w:hAnsi="Times New Roman" w:cs="Times New Roman"/>
          <w:b/>
          <w:sz w:val="28"/>
          <w:szCs w:val="28"/>
          <w:lang w:eastAsia="x-none"/>
        </w:rPr>
      </w:pPr>
      <w:r w:rsidRPr="00B61AE2">
        <w:rPr>
          <w:rFonts w:ascii="Times New Roman" w:hAnsi="Times New Roman" w:cs="Times New Roman"/>
          <w:b/>
          <w:sz w:val="28"/>
          <w:szCs w:val="28"/>
          <w:lang w:eastAsia="x-none"/>
        </w:rPr>
        <w:t>знати:</w:t>
      </w:r>
    </w:p>
    <w:p w:rsidR="00B61AE2" w:rsidRPr="00B61AE2" w:rsidRDefault="00B61AE2" w:rsidP="00B61AE2">
      <w:pPr>
        <w:tabs>
          <w:tab w:val="num" w:pos="1260"/>
        </w:tabs>
        <w:ind w:firstLine="709"/>
        <w:jc w:val="both"/>
        <w:rPr>
          <w:rFonts w:ascii="Times New Roman" w:hAnsi="Times New Roman" w:cs="Times New Roman"/>
          <w:sz w:val="28"/>
          <w:szCs w:val="28"/>
          <w:lang w:val="x-none" w:eastAsia="x-none"/>
        </w:rPr>
      </w:pPr>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концептуальні</w:t>
      </w:r>
      <w:proofErr w:type="spellEnd"/>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основи</w:t>
      </w:r>
      <w:proofErr w:type="spellEnd"/>
      <w:r w:rsidRPr="00B61AE2">
        <w:rPr>
          <w:rFonts w:ascii="Times New Roman" w:hAnsi="Times New Roman" w:cs="Times New Roman"/>
          <w:sz w:val="28"/>
          <w:szCs w:val="28"/>
          <w:lang w:val="x-none" w:eastAsia="x-none"/>
        </w:rPr>
        <w:t xml:space="preserve"> </w:t>
      </w:r>
      <w:r w:rsidRPr="00B61AE2">
        <w:rPr>
          <w:rFonts w:ascii="Times New Roman" w:hAnsi="Times New Roman" w:cs="Times New Roman"/>
          <w:sz w:val="28"/>
          <w:szCs w:val="28"/>
          <w:lang w:eastAsia="x-none"/>
        </w:rPr>
        <w:t>організації забезпечення захисту інформації</w:t>
      </w:r>
      <w:r w:rsidRPr="00B61AE2">
        <w:rPr>
          <w:rFonts w:ascii="Times New Roman" w:hAnsi="Times New Roman" w:cs="Times New Roman"/>
          <w:sz w:val="28"/>
          <w:szCs w:val="28"/>
          <w:lang w:val="x-none" w:eastAsia="x-none"/>
        </w:rPr>
        <w:t>;</w:t>
      </w:r>
    </w:p>
    <w:p w:rsidR="00B61AE2" w:rsidRPr="00B61AE2" w:rsidRDefault="00B61AE2" w:rsidP="00B61AE2">
      <w:pPr>
        <w:tabs>
          <w:tab w:val="num" w:pos="1260"/>
        </w:tabs>
        <w:ind w:firstLine="709"/>
        <w:jc w:val="both"/>
        <w:rPr>
          <w:rFonts w:ascii="Times New Roman" w:hAnsi="Times New Roman" w:cs="Times New Roman"/>
          <w:sz w:val="28"/>
          <w:szCs w:val="28"/>
          <w:lang w:val="x-none" w:eastAsia="x-none"/>
        </w:rPr>
      </w:pPr>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складові</w:t>
      </w:r>
      <w:proofErr w:type="spellEnd"/>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елементи</w:t>
      </w:r>
      <w:proofErr w:type="spellEnd"/>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системи</w:t>
      </w:r>
      <w:proofErr w:type="spellEnd"/>
      <w:r w:rsidRPr="00B61AE2">
        <w:rPr>
          <w:rFonts w:ascii="Times New Roman" w:hAnsi="Times New Roman" w:cs="Times New Roman"/>
          <w:sz w:val="28"/>
          <w:szCs w:val="28"/>
          <w:lang w:val="x-none" w:eastAsia="x-none"/>
        </w:rPr>
        <w:t xml:space="preserve"> </w:t>
      </w:r>
      <w:r w:rsidRPr="00B61AE2">
        <w:rPr>
          <w:rFonts w:ascii="Times New Roman" w:hAnsi="Times New Roman" w:cs="Times New Roman"/>
          <w:sz w:val="28"/>
          <w:szCs w:val="28"/>
          <w:lang w:eastAsia="x-none"/>
        </w:rPr>
        <w:t>забезпечення захисту інформації</w:t>
      </w:r>
      <w:r w:rsidRPr="00B61AE2">
        <w:rPr>
          <w:rFonts w:ascii="Times New Roman" w:hAnsi="Times New Roman" w:cs="Times New Roman"/>
          <w:sz w:val="28"/>
          <w:szCs w:val="28"/>
          <w:lang w:val="x-none" w:eastAsia="x-none"/>
        </w:rPr>
        <w:t>;</w:t>
      </w:r>
    </w:p>
    <w:p w:rsidR="00B61AE2" w:rsidRPr="00B61AE2" w:rsidRDefault="00B61AE2" w:rsidP="00B61AE2">
      <w:pPr>
        <w:tabs>
          <w:tab w:val="num" w:pos="1260"/>
        </w:tabs>
        <w:ind w:firstLine="709"/>
        <w:jc w:val="both"/>
        <w:rPr>
          <w:rFonts w:ascii="Times New Roman" w:hAnsi="Times New Roman" w:cs="Times New Roman"/>
          <w:sz w:val="28"/>
          <w:szCs w:val="28"/>
          <w:lang w:val="x-none" w:eastAsia="x-none"/>
        </w:rPr>
      </w:pPr>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основні</w:t>
      </w:r>
      <w:proofErr w:type="spellEnd"/>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об’єкти</w:t>
      </w:r>
      <w:proofErr w:type="spellEnd"/>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та</w:t>
      </w:r>
      <w:proofErr w:type="spellEnd"/>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суб’єкти</w:t>
      </w:r>
      <w:proofErr w:type="spellEnd"/>
      <w:r w:rsidRPr="00B61AE2">
        <w:rPr>
          <w:rFonts w:ascii="Times New Roman" w:hAnsi="Times New Roman" w:cs="Times New Roman"/>
          <w:sz w:val="28"/>
          <w:szCs w:val="28"/>
          <w:lang w:val="x-none" w:eastAsia="x-none"/>
        </w:rPr>
        <w:t xml:space="preserve"> </w:t>
      </w:r>
      <w:r w:rsidRPr="00B61AE2">
        <w:rPr>
          <w:rFonts w:ascii="Times New Roman" w:hAnsi="Times New Roman" w:cs="Times New Roman"/>
          <w:sz w:val="28"/>
          <w:szCs w:val="28"/>
          <w:lang w:eastAsia="x-none"/>
        </w:rPr>
        <w:t>організації забезпечення захисту інформації</w:t>
      </w:r>
      <w:r w:rsidRPr="00B61AE2">
        <w:rPr>
          <w:rFonts w:ascii="Times New Roman" w:hAnsi="Times New Roman" w:cs="Times New Roman"/>
          <w:sz w:val="28"/>
          <w:szCs w:val="28"/>
          <w:lang w:val="x-none" w:eastAsia="x-none"/>
        </w:rPr>
        <w:t>;</w:t>
      </w:r>
    </w:p>
    <w:p w:rsidR="00B61AE2" w:rsidRPr="00B61AE2" w:rsidRDefault="00B61AE2" w:rsidP="00B61AE2">
      <w:pPr>
        <w:tabs>
          <w:tab w:val="num" w:pos="1260"/>
        </w:tabs>
        <w:ind w:firstLine="709"/>
        <w:jc w:val="both"/>
        <w:rPr>
          <w:rFonts w:ascii="Times New Roman" w:hAnsi="Times New Roman" w:cs="Times New Roman"/>
          <w:sz w:val="28"/>
          <w:szCs w:val="28"/>
          <w:lang w:val="x-none" w:eastAsia="x-none"/>
        </w:rPr>
      </w:pPr>
      <w:r w:rsidRPr="00B61AE2">
        <w:rPr>
          <w:rFonts w:ascii="Times New Roman" w:hAnsi="Times New Roman" w:cs="Times New Roman"/>
          <w:sz w:val="28"/>
          <w:szCs w:val="28"/>
          <w:lang w:val="x-none" w:eastAsia="x-none"/>
        </w:rPr>
        <w:t xml:space="preserve">- </w:t>
      </w:r>
      <w:r w:rsidRPr="00B61AE2">
        <w:rPr>
          <w:rFonts w:ascii="Times New Roman" w:hAnsi="Times New Roman" w:cs="Times New Roman"/>
          <w:sz w:val="28"/>
          <w:szCs w:val="28"/>
          <w:lang w:eastAsia="x-none"/>
        </w:rPr>
        <w:t>міжнародно-правові нормативні акти щодо захисту інформації</w:t>
      </w:r>
      <w:r w:rsidRPr="00B61AE2">
        <w:rPr>
          <w:rFonts w:ascii="Times New Roman" w:hAnsi="Times New Roman" w:cs="Times New Roman"/>
          <w:sz w:val="28"/>
          <w:szCs w:val="28"/>
          <w:lang w:val="x-none" w:eastAsia="x-none"/>
        </w:rPr>
        <w:t>;</w:t>
      </w:r>
    </w:p>
    <w:p w:rsidR="00B61AE2" w:rsidRPr="00B61AE2" w:rsidRDefault="00B61AE2" w:rsidP="00B61AE2">
      <w:pPr>
        <w:tabs>
          <w:tab w:val="num" w:pos="1260"/>
        </w:tabs>
        <w:ind w:firstLine="709"/>
        <w:jc w:val="both"/>
        <w:rPr>
          <w:rFonts w:ascii="Times New Roman" w:hAnsi="Times New Roman" w:cs="Times New Roman"/>
          <w:sz w:val="28"/>
          <w:szCs w:val="28"/>
          <w:lang w:val="x-none" w:eastAsia="x-none"/>
        </w:rPr>
      </w:pPr>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основні</w:t>
      </w:r>
      <w:proofErr w:type="spellEnd"/>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підходи</w:t>
      </w:r>
      <w:proofErr w:type="spellEnd"/>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до</w:t>
      </w:r>
      <w:proofErr w:type="spellEnd"/>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визначення</w:t>
      </w:r>
      <w:proofErr w:type="spellEnd"/>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ключових</w:t>
      </w:r>
      <w:proofErr w:type="spellEnd"/>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понять</w:t>
      </w:r>
      <w:proofErr w:type="spellEnd"/>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безпека</w:t>
      </w:r>
      <w:proofErr w:type="spellEnd"/>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загроза</w:t>
      </w:r>
      <w:proofErr w:type="spellEnd"/>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система</w:t>
      </w:r>
      <w:proofErr w:type="spellEnd"/>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безпеки</w:t>
      </w:r>
      <w:proofErr w:type="spellEnd"/>
      <w:r w:rsidRPr="00B61AE2">
        <w:rPr>
          <w:rFonts w:ascii="Times New Roman" w:hAnsi="Times New Roman" w:cs="Times New Roman"/>
          <w:sz w:val="28"/>
          <w:szCs w:val="28"/>
          <w:lang w:val="x-none" w:eastAsia="x-none"/>
        </w:rPr>
        <w:t xml:space="preserve">, </w:t>
      </w:r>
      <w:r w:rsidRPr="00B61AE2">
        <w:rPr>
          <w:rFonts w:ascii="Times New Roman" w:hAnsi="Times New Roman" w:cs="Times New Roman"/>
          <w:sz w:val="28"/>
          <w:szCs w:val="28"/>
          <w:lang w:eastAsia="x-none"/>
        </w:rPr>
        <w:t>система забезпечення захисту інформації, інформація з обмеженим доступом, державна таємниця</w:t>
      </w:r>
      <w:r w:rsidRPr="00B61AE2">
        <w:rPr>
          <w:rFonts w:ascii="Times New Roman" w:hAnsi="Times New Roman" w:cs="Times New Roman"/>
          <w:sz w:val="28"/>
          <w:szCs w:val="28"/>
          <w:lang w:val="x-none" w:eastAsia="x-none"/>
        </w:rPr>
        <w:t>);</w:t>
      </w:r>
    </w:p>
    <w:p w:rsidR="00B61AE2" w:rsidRPr="00B61AE2" w:rsidRDefault="00B61AE2" w:rsidP="00B61AE2">
      <w:pPr>
        <w:tabs>
          <w:tab w:val="num" w:pos="1260"/>
        </w:tabs>
        <w:ind w:firstLine="709"/>
        <w:jc w:val="both"/>
        <w:rPr>
          <w:rFonts w:ascii="Times New Roman" w:hAnsi="Times New Roman" w:cs="Times New Roman"/>
          <w:sz w:val="28"/>
          <w:szCs w:val="28"/>
          <w:lang w:eastAsia="x-none"/>
        </w:rPr>
      </w:pPr>
      <w:r w:rsidRPr="00B61AE2">
        <w:rPr>
          <w:rFonts w:ascii="Times New Roman" w:hAnsi="Times New Roman" w:cs="Times New Roman"/>
          <w:sz w:val="28"/>
          <w:szCs w:val="28"/>
          <w:lang w:val="x-none" w:eastAsia="x-none"/>
        </w:rPr>
        <w:t xml:space="preserve">- </w:t>
      </w:r>
      <w:r w:rsidRPr="00B61AE2">
        <w:rPr>
          <w:rFonts w:ascii="Times New Roman" w:hAnsi="Times New Roman" w:cs="Times New Roman"/>
          <w:sz w:val="28"/>
          <w:szCs w:val="28"/>
          <w:lang w:eastAsia="x-none"/>
        </w:rPr>
        <w:t>механізми та процедури захисту прав особи в інформаційно-правовій сфері</w:t>
      </w:r>
      <w:r w:rsidRPr="00B61AE2">
        <w:rPr>
          <w:rFonts w:ascii="Times New Roman" w:hAnsi="Times New Roman" w:cs="Times New Roman"/>
          <w:sz w:val="28"/>
          <w:szCs w:val="28"/>
          <w:lang w:val="x-none" w:eastAsia="x-none"/>
        </w:rPr>
        <w:t>;</w:t>
      </w:r>
    </w:p>
    <w:p w:rsidR="00B61AE2" w:rsidRPr="00B61AE2" w:rsidRDefault="00B61AE2" w:rsidP="00B61AE2">
      <w:pPr>
        <w:tabs>
          <w:tab w:val="num" w:pos="1260"/>
        </w:tabs>
        <w:ind w:firstLine="709"/>
        <w:jc w:val="both"/>
        <w:rPr>
          <w:rFonts w:ascii="Times New Roman" w:hAnsi="Times New Roman" w:cs="Times New Roman"/>
          <w:sz w:val="28"/>
          <w:szCs w:val="28"/>
          <w:lang w:eastAsia="x-none"/>
        </w:rPr>
      </w:pPr>
      <w:r w:rsidRPr="00B61AE2">
        <w:rPr>
          <w:rFonts w:ascii="Times New Roman" w:hAnsi="Times New Roman" w:cs="Times New Roman"/>
          <w:sz w:val="28"/>
          <w:szCs w:val="28"/>
          <w:lang w:eastAsia="x-none"/>
        </w:rPr>
        <w:t>- види й підстави юридичної відповідальності за порушення законодавства про інформацію.</w:t>
      </w:r>
    </w:p>
    <w:p w:rsidR="00B61AE2" w:rsidRPr="00B61AE2" w:rsidRDefault="00B61AE2" w:rsidP="00B61AE2">
      <w:pPr>
        <w:tabs>
          <w:tab w:val="num" w:pos="1260"/>
        </w:tabs>
        <w:ind w:firstLine="709"/>
        <w:jc w:val="both"/>
        <w:rPr>
          <w:rFonts w:ascii="Times New Roman" w:hAnsi="Times New Roman" w:cs="Times New Roman"/>
          <w:sz w:val="28"/>
          <w:szCs w:val="28"/>
          <w:lang w:eastAsia="x-none"/>
        </w:rPr>
      </w:pPr>
      <w:r w:rsidRPr="00B61AE2">
        <w:rPr>
          <w:rFonts w:ascii="Times New Roman" w:hAnsi="Times New Roman" w:cs="Times New Roman"/>
          <w:b/>
          <w:i/>
          <w:sz w:val="28"/>
          <w:szCs w:val="28"/>
          <w:lang w:eastAsia="x-none"/>
        </w:rPr>
        <w:t xml:space="preserve">вміти: </w:t>
      </w:r>
    </w:p>
    <w:p w:rsidR="00B61AE2" w:rsidRPr="00B61AE2" w:rsidRDefault="00B61AE2" w:rsidP="00B61AE2">
      <w:pPr>
        <w:tabs>
          <w:tab w:val="num" w:pos="1260"/>
        </w:tabs>
        <w:ind w:firstLine="709"/>
        <w:jc w:val="both"/>
        <w:rPr>
          <w:rFonts w:ascii="Times New Roman" w:hAnsi="Times New Roman" w:cs="Times New Roman"/>
          <w:sz w:val="28"/>
          <w:szCs w:val="28"/>
          <w:lang w:val="ru-RU" w:eastAsia="ru-RU"/>
        </w:rPr>
      </w:pPr>
      <w:r w:rsidRPr="00B61AE2">
        <w:rPr>
          <w:rFonts w:ascii="Times New Roman" w:hAnsi="Times New Roman" w:cs="Times New Roman"/>
          <w:sz w:val="28"/>
          <w:szCs w:val="28"/>
        </w:rPr>
        <w:t>- самостійно працювати із нормативно-правовими актами у сфері захисту інформації;</w:t>
      </w:r>
    </w:p>
    <w:p w:rsidR="00B61AE2" w:rsidRPr="00B61AE2" w:rsidRDefault="00B61AE2" w:rsidP="00B61AE2">
      <w:pPr>
        <w:tabs>
          <w:tab w:val="num" w:pos="1260"/>
        </w:tabs>
        <w:ind w:firstLine="709"/>
        <w:jc w:val="both"/>
        <w:rPr>
          <w:rFonts w:ascii="Times New Roman" w:hAnsi="Times New Roman" w:cs="Times New Roman"/>
          <w:sz w:val="28"/>
          <w:szCs w:val="28"/>
        </w:rPr>
      </w:pPr>
      <w:r w:rsidRPr="00B61AE2">
        <w:rPr>
          <w:rFonts w:ascii="Times New Roman" w:hAnsi="Times New Roman" w:cs="Times New Roman"/>
          <w:sz w:val="28"/>
          <w:szCs w:val="28"/>
        </w:rPr>
        <w:t xml:space="preserve">-  правильно кваліфікувати правопорушення у інформаційно-правовій сфері; </w:t>
      </w:r>
    </w:p>
    <w:p w:rsidR="00B61AE2" w:rsidRPr="00B61AE2" w:rsidRDefault="00B61AE2" w:rsidP="00B61AE2">
      <w:pPr>
        <w:tabs>
          <w:tab w:val="left" w:pos="1260"/>
        </w:tabs>
        <w:ind w:firstLine="709"/>
        <w:jc w:val="both"/>
        <w:rPr>
          <w:rFonts w:ascii="Times New Roman" w:hAnsi="Times New Roman" w:cs="Times New Roman"/>
          <w:sz w:val="28"/>
          <w:szCs w:val="28"/>
          <w:lang w:val="x-none" w:eastAsia="x-none"/>
        </w:rPr>
      </w:pPr>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використовувати</w:t>
      </w:r>
      <w:proofErr w:type="spellEnd"/>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понятійно-категорійний</w:t>
      </w:r>
      <w:proofErr w:type="spellEnd"/>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апарат</w:t>
      </w:r>
      <w:proofErr w:type="spellEnd"/>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під</w:t>
      </w:r>
      <w:proofErr w:type="spellEnd"/>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час</w:t>
      </w:r>
      <w:proofErr w:type="spellEnd"/>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аналізу</w:t>
      </w:r>
      <w:proofErr w:type="spellEnd"/>
      <w:r w:rsidRPr="00B61AE2">
        <w:rPr>
          <w:rFonts w:ascii="Times New Roman" w:hAnsi="Times New Roman" w:cs="Times New Roman"/>
          <w:sz w:val="28"/>
          <w:szCs w:val="28"/>
          <w:lang w:val="x-none" w:eastAsia="x-none"/>
        </w:rPr>
        <w:t xml:space="preserve"> </w:t>
      </w:r>
      <w:r w:rsidRPr="00B61AE2">
        <w:rPr>
          <w:rFonts w:ascii="Times New Roman" w:hAnsi="Times New Roman" w:cs="Times New Roman"/>
          <w:sz w:val="28"/>
          <w:szCs w:val="28"/>
          <w:lang w:eastAsia="x-none"/>
        </w:rPr>
        <w:t xml:space="preserve">загроз </w:t>
      </w:r>
      <w:proofErr w:type="spellStart"/>
      <w:r w:rsidRPr="00B61AE2">
        <w:rPr>
          <w:rFonts w:ascii="Times New Roman" w:hAnsi="Times New Roman" w:cs="Times New Roman"/>
          <w:sz w:val="28"/>
          <w:szCs w:val="28"/>
          <w:lang w:val="x-none" w:eastAsia="x-none"/>
        </w:rPr>
        <w:t>інформаційн</w:t>
      </w:r>
      <w:r w:rsidRPr="00B61AE2">
        <w:rPr>
          <w:rFonts w:ascii="Times New Roman" w:hAnsi="Times New Roman" w:cs="Times New Roman"/>
          <w:sz w:val="28"/>
          <w:szCs w:val="28"/>
          <w:lang w:eastAsia="x-none"/>
        </w:rPr>
        <w:t>ій</w:t>
      </w:r>
      <w:proofErr w:type="spellEnd"/>
      <w:r w:rsidRPr="00B61AE2">
        <w:rPr>
          <w:rFonts w:ascii="Times New Roman" w:hAnsi="Times New Roman" w:cs="Times New Roman"/>
          <w:sz w:val="28"/>
          <w:szCs w:val="28"/>
          <w:lang w:eastAsia="x-none"/>
        </w:rPr>
        <w:t xml:space="preserve"> </w:t>
      </w:r>
      <w:proofErr w:type="spellStart"/>
      <w:r w:rsidRPr="00B61AE2">
        <w:rPr>
          <w:rFonts w:ascii="Times New Roman" w:hAnsi="Times New Roman" w:cs="Times New Roman"/>
          <w:sz w:val="28"/>
          <w:szCs w:val="28"/>
          <w:lang w:val="x-none" w:eastAsia="x-none"/>
        </w:rPr>
        <w:t>безпе</w:t>
      </w:r>
      <w:r w:rsidRPr="00B61AE2">
        <w:rPr>
          <w:rFonts w:ascii="Times New Roman" w:hAnsi="Times New Roman" w:cs="Times New Roman"/>
          <w:sz w:val="28"/>
          <w:szCs w:val="28"/>
          <w:lang w:eastAsia="x-none"/>
        </w:rPr>
        <w:t>ці</w:t>
      </w:r>
      <w:proofErr w:type="spellEnd"/>
      <w:r w:rsidRPr="00B61AE2">
        <w:rPr>
          <w:rFonts w:ascii="Times New Roman" w:hAnsi="Times New Roman" w:cs="Times New Roman"/>
          <w:sz w:val="28"/>
          <w:szCs w:val="28"/>
          <w:lang w:eastAsia="x-none"/>
        </w:rPr>
        <w:t xml:space="preserve"> держави, юридичної чи фізичної особи</w:t>
      </w:r>
      <w:r w:rsidRPr="00B61AE2">
        <w:rPr>
          <w:rFonts w:ascii="Times New Roman" w:hAnsi="Times New Roman" w:cs="Times New Roman"/>
          <w:sz w:val="28"/>
          <w:szCs w:val="28"/>
          <w:lang w:val="x-none" w:eastAsia="x-none"/>
        </w:rPr>
        <w:t>;</w:t>
      </w:r>
    </w:p>
    <w:p w:rsidR="00B61AE2" w:rsidRPr="00B61AE2" w:rsidRDefault="00B61AE2" w:rsidP="00B61AE2">
      <w:pPr>
        <w:tabs>
          <w:tab w:val="num" w:pos="1260"/>
        </w:tabs>
        <w:ind w:firstLine="709"/>
        <w:jc w:val="both"/>
        <w:rPr>
          <w:rFonts w:ascii="Times New Roman" w:hAnsi="Times New Roman" w:cs="Times New Roman"/>
          <w:sz w:val="28"/>
          <w:szCs w:val="28"/>
          <w:lang w:val="ru-RU" w:eastAsia="ru-RU"/>
        </w:rPr>
      </w:pPr>
      <w:r w:rsidRPr="00B61AE2">
        <w:rPr>
          <w:rFonts w:ascii="Times New Roman" w:hAnsi="Times New Roman" w:cs="Times New Roman"/>
          <w:sz w:val="28"/>
          <w:szCs w:val="28"/>
        </w:rPr>
        <w:t>-  готувати рекомендації, пропозиції до проектів керівних документів у сфері забезпечення інформаційної безпеки;</w:t>
      </w:r>
    </w:p>
    <w:p w:rsidR="00B61AE2" w:rsidRPr="00B61AE2" w:rsidRDefault="00B61AE2" w:rsidP="00B61AE2">
      <w:pPr>
        <w:tabs>
          <w:tab w:val="num" w:pos="360"/>
        </w:tabs>
        <w:ind w:firstLine="709"/>
        <w:jc w:val="both"/>
        <w:rPr>
          <w:rFonts w:ascii="Times New Roman" w:hAnsi="Times New Roman" w:cs="Times New Roman"/>
          <w:sz w:val="28"/>
          <w:szCs w:val="28"/>
        </w:rPr>
      </w:pPr>
      <w:r w:rsidRPr="00B61AE2">
        <w:rPr>
          <w:rFonts w:ascii="Times New Roman" w:hAnsi="Times New Roman" w:cs="Times New Roman"/>
          <w:sz w:val="28"/>
          <w:szCs w:val="28"/>
        </w:rPr>
        <w:t xml:space="preserve">-  застосовувати методи державного управління в умовах реальних загроз інформаційній безпеці держави, юридичної чи фізичної особи; </w:t>
      </w:r>
    </w:p>
    <w:p w:rsidR="00B61AE2" w:rsidRPr="00B61AE2" w:rsidRDefault="00B61AE2" w:rsidP="00B61AE2">
      <w:pPr>
        <w:tabs>
          <w:tab w:val="num" w:pos="1260"/>
        </w:tabs>
        <w:ind w:firstLine="709"/>
        <w:jc w:val="both"/>
        <w:rPr>
          <w:rFonts w:ascii="Times New Roman" w:hAnsi="Times New Roman" w:cs="Times New Roman"/>
          <w:sz w:val="28"/>
          <w:szCs w:val="28"/>
        </w:rPr>
      </w:pPr>
      <w:r w:rsidRPr="00B61AE2">
        <w:rPr>
          <w:rFonts w:ascii="Times New Roman" w:hAnsi="Times New Roman" w:cs="Times New Roman"/>
          <w:sz w:val="28"/>
          <w:szCs w:val="28"/>
        </w:rPr>
        <w:lastRenderedPageBreak/>
        <w:t>- аналізувати діяльність органів влади і управління, юридичних та фізичних осіб щодо дотримання вимог законодавства з питань захисту інформації;</w:t>
      </w:r>
    </w:p>
    <w:p w:rsidR="00B61AE2" w:rsidRPr="00B61AE2" w:rsidRDefault="00B61AE2" w:rsidP="00B61AE2">
      <w:pPr>
        <w:tabs>
          <w:tab w:val="left" w:pos="1260"/>
        </w:tabs>
        <w:ind w:firstLine="709"/>
        <w:jc w:val="both"/>
        <w:rPr>
          <w:rFonts w:ascii="Times New Roman" w:hAnsi="Times New Roman" w:cs="Times New Roman"/>
          <w:sz w:val="28"/>
          <w:szCs w:val="28"/>
          <w:lang w:eastAsia="x-none"/>
        </w:rPr>
      </w:pPr>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на</w:t>
      </w:r>
      <w:proofErr w:type="spellEnd"/>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основі</w:t>
      </w:r>
      <w:proofErr w:type="spellEnd"/>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моніторингу</w:t>
      </w:r>
      <w:proofErr w:type="spellEnd"/>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та</w:t>
      </w:r>
      <w:proofErr w:type="spellEnd"/>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аналізу</w:t>
      </w:r>
      <w:proofErr w:type="spellEnd"/>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пропонувати</w:t>
      </w:r>
      <w:proofErr w:type="spellEnd"/>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організаційно-правові</w:t>
      </w:r>
      <w:proofErr w:type="spellEnd"/>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за</w:t>
      </w:r>
      <w:r w:rsidRPr="00B61AE2">
        <w:rPr>
          <w:rFonts w:ascii="Times New Roman" w:hAnsi="Times New Roman" w:cs="Times New Roman"/>
          <w:sz w:val="28"/>
          <w:szCs w:val="28"/>
          <w:lang w:eastAsia="x-none"/>
        </w:rPr>
        <w:t>ходи</w:t>
      </w:r>
      <w:proofErr w:type="spellEnd"/>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підвищення</w:t>
      </w:r>
      <w:proofErr w:type="spellEnd"/>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ефективності</w:t>
      </w:r>
      <w:proofErr w:type="spellEnd"/>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діяльності</w:t>
      </w:r>
      <w:proofErr w:type="spellEnd"/>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управлінських</w:t>
      </w:r>
      <w:proofErr w:type="spellEnd"/>
      <w:r w:rsidRPr="00B61AE2">
        <w:rPr>
          <w:rFonts w:ascii="Times New Roman" w:hAnsi="Times New Roman" w:cs="Times New Roman"/>
          <w:sz w:val="28"/>
          <w:szCs w:val="28"/>
          <w:lang w:val="x-none" w:eastAsia="x-none"/>
        </w:rPr>
        <w:t xml:space="preserve"> </w:t>
      </w:r>
      <w:proofErr w:type="spellStart"/>
      <w:r w:rsidRPr="00B61AE2">
        <w:rPr>
          <w:rFonts w:ascii="Times New Roman" w:hAnsi="Times New Roman" w:cs="Times New Roman"/>
          <w:sz w:val="28"/>
          <w:szCs w:val="28"/>
          <w:lang w:val="x-none" w:eastAsia="x-none"/>
        </w:rPr>
        <w:t>структур</w:t>
      </w:r>
      <w:proofErr w:type="spellEnd"/>
      <w:r w:rsidRPr="00B61AE2">
        <w:rPr>
          <w:rFonts w:ascii="Times New Roman" w:hAnsi="Times New Roman" w:cs="Times New Roman"/>
          <w:sz w:val="28"/>
          <w:szCs w:val="28"/>
          <w:lang w:eastAsia="x-none"/>
        </w:rPr>
        <w:t xml:space="preserve"> щодо захисту інформації.</w:t>
      </w:r>
    </w:p>
    <w:p w:rsidR="00B61AE2" w:rsidRPr="00B61AE2" w:rsidRDefault="00B61AE2" w:rsidP="00B61AE2">
      <w:pPr>
        <w:ind w:firstLine="709"/>
        <w:jc w:val="both"/>
        <w:rPr>
          <w:rFonts w:ascii="Times New Roman" w:hAnsi="Times New Roman" w:cs="Times New Roman"/>
          <w:sz w:val="28"/>
          <w:szCs w:val="28"/>
          <w:lang w:eastAsia="ru-RU"/>
        </w:rPr>
      </w:pPr>
    </w:p>
    <w:p w:rsidR="00B61AE2" w:rsidRPr="00B61AE2" w:rsidRDefault="00B61AE2" w:rsidP="00B61AE2">
      <w:pPr>
        <w:tabs>
          <w:tab w:val="left" w:pos="284"/>
          <w:tab w:val="left" w:pos="567"/>
        </w:tabs>
        <w:ind w:left="927"/>
        <w:jc w:val="center"/>
        <w:rPr>
          <w:rFonts w:ascii="Times New Roman" w:hAnsi="Times New Roman" w:cs="Times New Roman"/>
          <w:sz w:val="28"/>
          <w:szCs w:val="28"/>
        </w:rPr>
      </w:pPr>
    </w:p>
    <w:p w:rsidR="00B61AE2" w:rsidRPr="00B61AE2" w:rsidRDefault="00B61AE2" w:rsidP="00B61AE2">
      <w:pPr>
        <w:ind w:firstLine="360"/>
        <w:rPr>
          <w:rFonts w:ascii="Times New Roman" w:hAnsi="Times New Roman" w:cs="Times New Roman"/>
          <w:sz w:val="28"/>
          <w:szCs w:val="28"/>
          <w:lang w:eastAsia="uk-UA"/>
        </w:rPr>
      </w:pPr>
      <w:r w:rsidRPr="00B61AE2">
        <w:rPr>
          <w:rFonts w:ascii="Times New Roman" w:hAnsi="Times New Roman" w:cs="Times New Roman"/>
          <w:b/>
          <w:sz w:val="28"/>
          <w:szCs w:val="28"/>
          <w:lang w:eastAsia="uk-UA"/>
        </w:rPr>
        <w:t xml:space="preserve">4. Обсяг курсу. </w:t>
      </w:r>
    </w:p>
    <w:tbl>
      <w:tblPr>
        <w:tblW w:w="103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50"/>
        <w:gridCol w:w="4455"/>
      </w:tblGrid>
      <w:tr w:rsidR="00B61AE2" w:rsidRPr="00B61AE2" w:rsidTr="00B61AE2">
        <w:trPr>
          <w:trHeight w:val="163"/>
        </w:trPr>
        <w:tc>
          <w:tcPr>
            <w:tcW w:w="5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61AE2" w:rsidRPr="00B61AE2" w:rsidRDefault="00B61AE2">
            <w:pPr>
              <w:jc w:val="center"/>
              <w:rPr>
                <w:rFonts w:ascii="Times New Roman" w:hAnsi="Times New Roman" w:cs="Times New Roman"/>
                <w:b/>
                <w:sz w:val="28"/>
                <w:szCs w:val="28"/>
                <w:lang w:eastAsia="uk-UA"/>
              </w:rPr>
            </w:pPr>
            <w:r w:rsidRPr="00B61AE2">
              <w:rPr>
                <w:rFonts w:ascii="Times New Roman" w:hAnsi="Times New Roman" w:cs="Times New Roman"/>
                <w:b/>
                <w:sz w:val="28"/>
                <w:szCs w:val="28"/>
                <w:lang w:eastAsia="uk-UA"/>
              </w:rPr>
              <w:t>Вид заняття</w:t>
            </w:r>
          </w:p>
        </w:tc>
        <w:tc>
          <w:tcPr>
            <w:tcW w:w="44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B61AE2" w:rsidRPr="00B61AE2" w:rsidRDefault="00B61AE2">
            <w:pPr>
              <w:jc w:val="center"/>
              <w:rPr>
                <w:rFonts w:ascii="Times New Roman" w:hAnsi="Times New Roman" w:cs="Times New Roman"/>
                <w:b/>
                <w:sz w:val="28"/>
                <w:szCs w:val="28"/>
                <w:lang w:eastAsia="uk-UA"/>
              </w:rPr>
            </w:pPr>
            <w:r w:rsidRPr="00B61AE2">
              <w:rPr>
                <w:rFonts w:ascii="Times New Roman" w:hAnsi="Times New Roman" w:cs="Times New Roman"/>
                <w:b/>
                <w:sz w:val="28"/>
                <w:szCs w:val="28"/>
                <w:lang w:eastAsia="uk-UA"/>
              </w:rPr>
              <w:t>Загальна к-сть годин</w:t>
            </w:r>
          </w:p>
        </w:tc>
      </w:tr>
      <w:tr w:rsidR="00B61AE2" w:rsidRPr="00B61AE2" w:rsidTr="00B61AE2">
        <w:trPr>
          <w:trHeight w:val="210"/>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AE2" w:rsidRPr="00B61AE2" w:rsidRDefault="00B61AE2">
            <w:pPr>
              <w:rPr>
                <w:rFonts w:ascii="Times New Roman" w:hAnsi="Times New Roman" w:cs="Times New Roman"/>
                <w:sz w:val="28"/>
                <w:szCs w:val="28"/>
                <w:lang w:eastAsia="uk-UA"/>
              </w:rPr>
            </w:pPr>
            <w:r w:rsidRPr="00B61AE2">
              <w:rPr>
                <w:rFonts w:ascii="Times New Roman" w:hAnsi="Times New Roman" w:cs="Times New Roman"/>
                <w:sz w:val="28"/>
                <w:szCs w:val="28"/>
                <w:lang w:eastAsia="uk-UA"/>
              </w:rPr>
              <w:t>лекції</w:t>
            </w:r>
          </w:p>
        </w:tc>
        <w:tc>
          <w:tcPr>
            <w:tcW w:w="44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61AE2" w:rsidRPr="00B61AE2" w:rsidRDefault="00B61AE2">
            <w:pPr>
              <w:rPr>
                <w:rFonts w:ascii="Times New Roman" w:hAnsi="Times New Roman" w:cs="Times New Roman"/>
                <w:sz w:val="28"/>
                <w:szCs w:val="28"/>
                <w:lang w:eastAsia="uk-UA"/>
              </w:rPr>
            </w:pPr>
            <w:r w:rsidRPr="00B61AE2">
              <w:rPr>
                <w:rFonts w:ascii="Times New Roman" w:hAnsi="Times New Roman" w:cs="Times New Roman"/>
                <w:sz w:val="28"/>
                <w:szCs w:val="28"/>
                <w:lang w:eastAsia="uk-UA"/>
              </w:rPr>
              <w:t>16 годин</w:t>
            </w:r>
          </w:p>
        </w:tc>
      </w:tr>
      <w:tr w:rsidR="00B61AE2" w:rsidRPr="00B61AE2" w:rsidTr="00B61AE2">
        <w:trPr>
          <w:trHeight w:val="146"/>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AE2" w:rsidRPr="00B61AE2" w:rsidRDefault="00B61AE2">
            <w:pPr>
              <w:rPr>
                <w:rFonts w:ascii="Times New Roman" w:hAnsi="Times New Roman" w:cs="Times New Roman"/>
                <w:sz w:val="28"/>
                <w:szCs w:val="28"/>
                <w:lang w:eastAsia="uk-UA"/>
              </w:rPr>
            </w:pPr>
            <w:r w:rsidRPr="00B61AE2">
              <w:rPr>
                <w:rFonts w:ascii="Times New Roman" w:hAnsi="Times New Roman" w:cs="Times New Roman"/>
                <w:sz w:val="28"/>
                <w:szCs w:val="28"/>
                <w:lang w:eastAsia="uk-UA"/>
              </w:rPr>
              <w:t>семінарські заняття / практичні / лабораторні</w:t>
            </w:r>
          </w:p>
        </w:tc>
        <w:tc>
          <w:tcPr>
            <w:tcW w:w="44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61AE2" w:rsidRPr="00B61AE2" w:rsidRDefault="00B61AE2">
            <w:pPr>
              <w:rPr>
                <w:rFonts w:ascii="Times New Roman" w:hAnsi="Times New Roman" w:cs="Times New Roman"/>
                <w:sz w:val="28"/>
                <w:szCs w:val="28"/>
                <w:lang w:eastAsia="uk-UA"/>
              </w:rPr>
            </w:pPr>
            <w:r w:rsidRPr="00B61AE2">
              <w:rPr>
                <w:rFonts w:ascii="Times New Roman" w:hAnsi="Times New Roman" w:cs="Times New Roman"/>
                <w:sz w:val="28"/>
                <w:szCs w:val="28"/>
                <w:lang w:eastAsia="uk-UA"/>
              </w:rPr>
              <w:t>14  годин</w:t>
            </w:r>
          </w:p>
        </w:tc>
      </w:tr>
      <w:tr w:rsidR="00B61AE2" w:rsidRPr="00B61AE2" w:rsidTr="00B61AE2">
        <w:trPr>
          <w:trHeight w:val="224"/>
        </w:trPr>
        <w:tc>
          <w:tcPr>
            <w:tcW w:w="5851"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AE2" w:rsidRPr="00B61AE2" w:rsidRDefault="00B61AE2">
            <w:pPr>
              <w:rPr>
                <w:rFonts w:ascii="Times New Roman" w:hAnsi="Times New Roman" w:cs="Times New Roman"/>
                <w:sz w:val="28"/>
                <w:szCs w:val="28"/>
                <w:lang w:eastAsia="uk-UA"/>
              </w:rPr>
            </w:pPr>
            <w:r w:rsidRPr="00B61AE2">
              <w:rPr>
                <w:rFonts w:ascii="Times New Roman" w:hAnsi="Times New Roman" w:cs="Times New Roman"/>
                <w:sz w:val="28"/>
                <w:szCs w:val="28"/>
                <w:lang w:eastAsia="uk-UA"/>
              </w:rPr>
              <w:t xml:space="preserve">самостійна робота </w:t>
            </w:r>
          </w:p>
        </w:tc>
        <w:tc>
          <w:tcPr>
            <w:tcW w:w="44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B61AE2" w:rsidRPr="00B61AE2" w:rsidRDefault="00B61AE2">
            <w:pPr>
              <w:rPr>
                <w:rFonts w:ascii="Times New Roman" w:hAnsi="Times New Roman" w:cs="Times New Roman"/>
                <w:sz w:val="28"/>
                <w:szCs w:val="28"/>
                <w:lang w:eastAsia="uk-UA"/>
              </w:rPr>
            </w:pPr>
            <w:r w:rsidRPr="00B61AE2">
              <w:rPr>
                <w:rFonts w:ascii="Times New Roman" w:hAnsi="Times New Roman" w:cs="Times New Roman"/>
                <w:sz w:val="28"/>
                <w:szCs w:val="28"/>
                <w:lang w:eastAsia="uk-UA"/>
              </w:rPr>
              <w:t>60 годин</w:t>
            </w:r>
          </w:p>
        </w:tc>
      </w:tr>
    </w:tbl>
    <w:p w:rsidR="00B61AE2" w:rsidRPr="00B61AE2" w:rsidRDefault="00B61AE2" w:rsidP="00B61AE2">
      <w:pPr>
        <w:ind w:left="720" w:hanging="360"/>
        <w:rPr>
          <w:rFonts w:ascii="Times New Roman" w:hAnsi="Times New Roman" w:cs="Times New Roman"/>
          <w:b/>
          <w:sz w:val="28"/>
          <w:szCs w:val="28"/>
          <w:lang w:eastAsia="uk-UA"/>
        </w:rPr>
      </w:pPr>
    </w:p>
    <w:p w:rsidR="00B61AE2" w:rsidRPr="00B61AE2" w:rsidRDefault="00B61AE2" w:rsidP="00B61AE2">
      <w:pPr>
        <w:ind w:firstLine="360"/>
        <w:jc w:val="both"/>
        <w:rPr>
          <w:rFonts w:ascii="Times New Roman" w:hAnsi="Times New Roman" w:cs="Times New Roman"/>
          <w:b/>
          <w:sz w:val="28"/>
          <w:szCs w:val="28"/>
          <w:lang w:eastAsia="uk-UA"/>
        </w:rPr>
      </w:pPr>
    </w:p>
    <w:p w:rsidR="00B61AE2" w:rsidRPr="00B61AE2" w:rsidRDefault="00B61AE2" w:rsidP="00B61AE2">
      <w:pPr>
        <w:ind w:firstLine="360"/>
        <w:jc w:val="both"/>
        <w:rPr>
          <w:rFonts w:ascii="Times New Roman" w:hAnsi="Times New Roman" w:cs="Times New Roman"/>
          <w:b/>
          <w:sz w:val="28"/>
          <w:szCs w:val="28"/>
          <w:lang w:eastAsia="uk-UA"/>
        </w:rPr>
      </w:pPr>
    </w:p>
    <w:p w:rsidR="00B61AE2" w:rsidRPr="00B61AE2" w:rsidRDefault="00B61AE2" w:rsidP="00B61AE2">
      <w:pPr>
        <w:ind w:firstLine="360"/>
        <w:jc w:val="both"/>
        <w:rPr>
          <w:rFonts w:ascii="Times New Roman" w:hAnsi="Times New Roman" w:cs="Times New Roman"/>
          <w:b/>
          <w:sz w:val="28"/>
          <w:szCs w:val="28"/>
          <w:lang w:eastAsia="uk-UA"/>
        </w:rPr>
      </w:pPr>
      <w:r w:rsidRPr="00B61AE2">
        <w:rPr>
          <w:rFonts w:ascii="Times New Roman" w:hAnsi="Times New Roman" w:cs="Times New Roman"/>
          <w:b/>
          <w:sz w:val="28"/>
          <w:szCs w:val="28"/>
          <w:lang w:eastAsia="uk-UA"/>
        </w:rPr>
        <w:t xml:space="preserve">5. </w:t>
      </w:r>
      <w:proofErr w:type="spellStart"/>
      <w:r w:rsidRPr="00B61AE2">
        <w:rPr>
          <w:rFonts w:ascii="Times New Roman" w:hAnsi="Times New Roman" w:cs="Times New Roman"/>
          <w:b/>
          <w:sz w:val="28"/>
          <w:szCs w:val="28"/>
          <w:lang w:eastAsia="uk-UA"/>
        </w:rPr>
        <w:t>Пререквізити</w:t>
      </w:r>
      <w:proofErr w:type="spellEnd"/>
      <w:r w:rsidRPr="00B61AE2">
        <w:rPr>
          <w:rFonts w:ascii="Times New Roman" w:hAnsi="Times New Roman" w:cs="Times New Roman"/>
          <w:b/>
          <w:sz w:val="28"/>
          <w:szCs w:val="28"/>
          <w:lang w:eastAsia="uk-UA"/>
        </w:rPr>
        <w:t xml:space="preserve"> – </w:t>
      </w:r>
    </w:p>
    <w:p w:rsidR="00B61AE2" w:rsidRPr="00B61AE2" w:rsidRDefault="00B61AE2" w:rsidP="00B61AE2">
      <w:pPr>
        <w:ind w:firstLine="360"/>
        <w:jc w:val="both"/>
        <w:rPr>
          <w:rFonts w:ascii="Times New Roman" w:hAnsi="Times New Roman" w:cs="Times New Roman"/>
          <w:sz w:val="28"/>
          <w:szCs w:val="28"/>
          <w:lang w:eastAsia="uk-UA"/>
        </w:rPr>
      </w:pPr>
    </w:p>
    <w:p w:rsidR="00B61AE2" w:rsidRPr="00B61AE2" w:rsidRDefault="00B61AE2" w:rsidP="00B61AE2">
      <w:pPr>
        <w:tabs>
          <w:tab w:val="left" w:pos="284"/>
          <w:tab w:val="left" w:pos="567"/>
        </w:tabs>
        <w:ind w:firstLine="709"/>
        <w:jc w:val="both"/>
        <w:rPr>
          <w:rFonts w:ascii="Times New Roman" w:hAnsi="Times New Roman" w:cs="Times New Roman"/>
          <w:sz w:val="28"/>
          <w:szCs w:val="28"/>
          <w:lang w:eastAsia="ru-RU"/>
        </w:rPr>
      </w:pPr>
      <w:r w:rsidRPr="00B61AE2">
        <w:rPr>
          <w:rFonts w:ascii="Times New Roman" w:hAnsi="Times New Roman" w:cs="Times New Roman"/>
          <w:sz w:val="28"/>
          <w:szCs w:val="28"/>
        </w:rPr>
        <w:t>Передумови для вивчення дисципліни є успішне засвоєння дисциплін: теорія держави і права; адміністративне право; інформаційна безпека держави, інформаційні технології у правоохоронній діяльності, кримінальне право, режим секретності.</w:t>
      </w:r>
    </w:p>
    <w:p w:rsidR="00B61AE2" w:rsidRPr="00B61AE2" w:rsidRDefault="00B61AE2" w:rsidP="00B61AE2">
      <w:pPr>
        <w:ind w:firstLine="360"/>
        <w:jc w:val="both"/>
        <w:rPr>
          <w:rFonts w:ascii="Times New Roman" w:hAnsi="Times New Roman" w:cs="Times New Roman"/>
          <w:b/>
          <w:sz w:val="28"/>
          <w:szCs w:val="28"/>
          <w:lang w:eastAsia="uk-UA"/>
        </w:rPr>
      </w:pPr>
    </w:p>
    <w:p w:rsidR="00B61AE2" w:rsidRPr="00B61AE2" w:rsidRDefault="00B61AE2" w:rsidP="00B61AE2">
      <w:pPr>
        <w:ind w:firstLine="360"/>
        <w:jc w:val="both"/>
        <w:rPr>
          <w:rFonts w:ascii="Times New Roman" w:hAnsi="Times New Roman" w:cs="Times New Roman"/>
          <w:sz w:val="28"/>
          <w:szCs w:val="28"/>
          <w:lang w:eastAsia="uk-UA"/>
        </w:rPr>
      </w:pPr>
      <w:r w:rsidRPr="00B61AE2">
        <w:rPr>
          <w:rFonts w:ascii="Times New Roman" w:hAnsi="Times New Roman" w:cs="Times New Roman"/>
          <w:b/>
          <w:sz w:val="28"/>
          <w:szCs w:val="28"/>
          <w:lang w:eastAsia="uk-UA"/>
        </w:rPr>
        <w:t xml:space="preserve">6. Система оцінювання та вимоги </w:t>
      </w:r>
    </w:p>
    <w:p w:rsidR="00B61AE2" w:rsidRPr="00B61AE2" w:rsidRDefault="00B61AE2" w:rsidP="00B61AE2">
      <w:pPr>
        <w:ind w:left="360"/>
        <w:jc w:val="both"/>
        <w:rPr>
          <w:rFonts w:ascii="Times New Roman" w:hAnsi="Times New Roman" w:cs="Times New Roman"/>
          <w:sz w:val="28"/>
          <w:szCs w:val="28"/>
          <w:lang w:eastAsia="uk-UA"/>
        </w:rPr>
      </w:pPr>
    </w:p>
    <w:tbl>
      <w:tblPr>
        <w:tblW w:w="10335"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4"/>
        <w:gridCol w:w="7351"/>
      </w:tblGrid>
      <w:tr w:rsidR="00B61AE2" w:rsidRPr="00B61AE2" w:rsidTr="00B61AE2">
        <w:tc>
          <w:tcPr>
            <w:tcW w:w="2986" w:type="dxa"/>
            <w:tcBorders>
              <w:top w:val="single" w:sz="4" w:space="0" w:color="000000"/>
              <w:left w:val="single" w:sz="4" w:space="0" w:color="000000"/>
              <w:bottom w:val="single" w:sz="4" w:space="0" w:color="000000"/>
              <w:right w:val="single" w:sz="4" w:space="0" w:color="000000"/>
            </w:tcBorders>
            <w:hideMark/>
          </w:tcPr>
          <w:p w:rsidR="00B61AE2" w:rsidRPr="00B61AE2" w:rsidRDefault="00B61AE2">
            <w:pPr>
              <w:widowControl w:val="0"/>
              <w:jc w:val="center"/>
              <w:rPr>
                <w:rFonts w:ascii="Times New Roman" w:hAnsi="Times New Roman" w:cs="Times New Roman"/>
                <w:b/>
                <w:sz w:val="28"/>
                <w:szCs w:val="28"/>
                <w:lang w:eastAsia="uk-UA"/>
              </w:rPr>
            </w:pPr>
            <w:r w:rsidRPr="00B61AE2">
              <w:rPr>
                <w:rFonts w:ascii="Times New Roman" w:hAnsi="Times New Roman" w:cs="Times New Roman"/>
                <w:b/>
                <w:sz w:val="28"/>
                <w:szCs w:val="28"/>
                <w:lang w:eastAsia="uk-UA"/>
              </w:rPr>
              <w:t xml:space="preserve">Загальна система </w:t>
            </w:r>
            <w:r w:rsidRPr="00B61AE2">
              <w:rPr>
                <w:rFonts w:ascii="Times New Roman" w:hAnsi="Times New Roman" w:cs="Times New Roman"/>
                <w:b/>
                <w:sz w:val="28"/>
                <w:szCs w:val="28"/>
                <w:lang w:eastAsia="uk-UA"/>
              </w:rPr>
              <w:lastRenderedPageBreak/>
              <w:t>оцінювання курсу</w:t>
            </w:r>
          </w:p>
        </w:tc>
        <w:tc>
          <w:tcPr>
            <w:tcW w:w="7355" w:type="dxa"/>
            <w:tcBorders>
              <w:top w:val="single" w:sz="4" w:space="0" w:color="000000"/>
              <w:left w:val="single" w:sz="4" w:space="0" w:color="000000"/>
              <w:bottom w:val="single" w:sz="4" w:space="0" w:color="000000"/>
              <w:right w:val="single" w:sz="4" w:space="0" w:color="000000"/>
            </w:tcBorders>
            <w:hideMark/>
          </w:tcPr>
          <w:p w:rsidR="00B61AE2" w:rsidRPr="00B61AE2" w:rsidRDefault="00B61AE2">
            <w:pPr>
              <w:ind w:firstLine="709"/>
              <w:jc w:val="both"/>
              <w:rPr>
                <w:rFonts w:ascii="Times New Roman" w:hAnsi="Times New Roman" w:cs="Times New Roman"/>
                <w:sz w:val="28"/>
                <w:szCs w:val="28"/>
                <w:lang w:eastAsia="ru-RU"/>
              </w:rPr>
            </w:pPr>
            <w:r w:rsidRPr="00B61AE2">
              <w:rPr>
                <w:rFonts w:ascii="Times New Roman" w:hAnsi="Times New Roman" w:cs="Times New Roman"/>
                <w:sz w:val="28"/>
                <w:szCs w:val="28"/>
              </w:rPr>
              <w:lastRenderedPageBreak/>
              <w:t xml:space="preserve">У процесі поточного та проміжного контролю </w:t>
            </w:r>
            <w:r w:rsidRPr="00B61AE2">
              <w:rPr>
                <w:rFonts w:ascii="Times New Roman" w:hAnsi="Times New Roman" w:cs="Times New Roman"/>
                <w:sz w:val="28"/>
                <w:szCs w:val="28"/>
              </w:rPr>
              <w:lastRenderedPageBreak/>
              <w:t>здійснюється перевірка засвоєння здобувачами вищої освіти програмного матеріалу, набуття ними вмінь та навичок щодо вирішення практичних ситуацій, здатності самостійного опрацювання окремих тем, публічного та письмового викладу конкретних питань дисципліни.</w:t>
            </w:r>
          </w:p>
          <w:p w:rsidR="00B61AE2" w:rsidRPr="00B61AE2" w:rsidRDefault="00B61AE2">
            <w:pPr>
              <w:ind w:firstLine="709"/>
              <w:jc w:val="both"/>
              <w:rPr>
                <w:rFonts w:ascii="Times New Roman" w:hAnsi="Times New Roman" w:cs="Times New Roman"/>
                <w:sz w:val="28"/>
                <w:szCs w:val="28"/>
              </w:rPr>
            </w:pPr>
            <w:r w:rsidRPr="00B61AE2">
              <w:rPr>
                <w:rFonts w:ascii="Times New Roman" w:hAnsi="Times New Roman" w:cs="Times New Roman"/>
                <w:sz w:val="28"/>
                <w:szCs w:val="28"/>
              </w:rPr>
              <w:t>Об’єктами поточного контролю знань здобувачів вищої освіти є:</w:t>
            </w:r>
          </w:p>
          <w:p w:rsidR="00B61AE2" w:rsidRPr="00B61AE2" w:rsidRDefault="00B61AE2">
            <w:pPr>
              <w:ind w:firstLine="709"/>
              <w:jc w:val="both"/>
              <w:rPr>
                <w:rFonts w:ascii="Times New Roman" w:hAnsi="Times New Roman" w:cs="Times New Roman"/>
                <w:sz w:val="28"/>
                <w:szCs w:val="28"/>
              </w:rPr>
            </w:pPr>
            <w:r w:rsidRPr="00B61AE2">
              <w:rPr>
                <w:rFonts w:ascii="Times New Roman" w:hAnsi="Times New Roman" w:cs="Times New Roman"/>
                <w:sz w:val="28"/>
                <w:szCs w:val="28"/>
              </w:rPr>
              <w:t>- систематичність та активність роботи на семінарських заняттях;</w:t>
            </w:r>
          </w:p>
          <w:p w:rsidR="00B61AE2" w:rsidRPr="00B61AE2" w:rsidRDefault="00B61AE2">
            <w:pPr>
              <w:ind w:firstLine="709"/>
              <w:jc w:val="both"/>
              <w:rPr>
                <w:rFonts w:ascii="Times New Roman" w:hAnsi="Times New Roman" w:cs="Times New Roman"/>
                <w:sz w:val="28"/>
                <w:szCs w:val="28"/>
              </w:rPr>
            </w:pPr>
            <w:r w:rsidRPr="00B61AE2">
              <w:rPr>
                <w:rFonts w:ascii="Times New Roman" w:hAnsi="Times New Roman" w:cs="Times New Roman"/>
                <w:sz w:val="28"/>
                <w:szCs w:val="28"/>
              </w:rPr>
              <w:t>- активна участь у дискусії та презентації матеріалу на семінарських заняттях;</w:t>
            </w:r>
          </w:p>
          <w:p w:rsidR="00B61AE2" w:rsidRPr="00B61AE2" w:rsidRDefault="00B61AE2">
            <w:pPr>
              <w:ind w:firstLine="709"/>
              <w:jc w:val="both"/>
              <w:rPr>
                <w:rFonts w:ascii="Times New Roman" w:hAnsi="Times New Roman" w:cs="Times New Roman"/>
                <w:sz w:val="28"/>
                <w:szCs w:val="28"/>
              </w:rPr>
            </w:pPr>
            <w:r w:rsidRPr="00B61AE2">
              <w:rPr>
                <w:rFonts w:ascii="Times New Roman" w:hAnsi="Times New Roman" w:cs="Times New Roman"/>
                <w:sz w:val="28"/>
                <w:szCs w:val="28"/>
              </w:rPr>
              <w:t>- виконання самостійних практичних завдань, зокрема, вирішення задач відповідно до встановленої методики, виконання тестових завдань;</w:t>
            </w:r>
          </w:p>
          <w:p w:rsidR="00B61AE2" w:rsidRPr="00B61AE2" w:rsidRDefault="00B61AE2">
            <w:pPr>
              <w:ind w:firstLine="709"/>
              <w:jc w:val="both"/>
              <w:rPr>
                <w:rFonts w:ascii="Times New Roman" w:hAnsi="Times New Roman" w:cs="Times New Roman"/>
                <w:sz w:val="28"/>
                <w:szCs w:val="28"/>
              </w:rPr>
            </w:pPr>
            <w:r w:rsidRPr="00B61AE2">
              <w:rPr>
                <w:rFonts w:ascii="Times New Roman" w:hAnsi="Times New Roman" w:cs="Times New Roman"/>
                <w:sz w:val="28"/>
                <w:szCs w:val="28"/>
              </w:rPr>
              <w:t>- виконання завдань для самостійного опрацювання;</w:t>
            </w:r>
          </w:p>
          <w:p w:rsidR="00B61AE2" w:rsidRPr="00B61AE2" w:rsidRDefault="00B61AE2">
            <w:pPr>
              <w:ind w:firstLine="709"/>
              <w:jc w:val="both"/>
              <w:rPr>
                <w:rFonts w:ascii="Times New Roman" w:hAnsi="Times New Roman" w:cs="Times New Roman"/>
                <w:sz w:val="28"/>
                <w:szCs w:val="28"/>
              </w:rPr>
            </w:pPr>
            <w:r w:rsidRPr="00B61AE2">
              <w:rPr>
                <w:rFonts w:ascii="Times New Roman" w:hAnsi="Times New Roman" w:cs="Times New Roman"/>
                <w:sz w:val="28"/>
                <w:szCs w:val="28"/>
              </w:rPr>
              <w:t>- участь у науково-пошуковій та творчій роботі;</w:t>
            </w:r>
          </w:p>
          <w:p w:rsidR="00B61AE2" w:rsidRPr="00B61AE2" w:rsidRDefault="00B61AE2">
            <w:pPr>
              <w:ind w:firstLine="709"/>
              <w:jc w:val="both"/>
              <w:rPr>
                <w:rFonts w:ascii="Times New Roman" w:hAnsi="Times New Roman" w:cs="Times New Roman"/>
                <w:sz w:val="28"/>
                <w:szCs w:val="28"/>
              </w:rPr>
            </w:pPr>
            <w:r w:rsidRPr="00B61AE2">
              <w:rPr>
                <w:rFonts w:ascii="Times New Roman" w:hAnsi="Times New Roman" w:cs="Times New Roman"/>
                <w:sz w:val="28"/>
                <w:szCs w:val="28"/>
              </w:rPr>
              <w:t>- виконання контрольної роботи;</w:t>
            </w:r>
          </w:p>
          <w:p w:rsidR="00B61AE2" w:rsidRPr="00B61AE2" w:rsidRDefault="00B61AE2">
            <w:pPr>
              <w:ind w:firstLine="709"/>
              <w:jc w:val="both"/>
              <w:rPr>
                <w:rFonts w:ascii="Times New Roman" w:hAnsi="Times New Roman" w:cs="Times New Roman"/>
                <w:sz w:val="28"/>
                <w:szCs w:val="28"/>
              </w:rPr>
            </w:pPr>
            <w:r w:rsidRPr="00B61AE2">
              <w:rPr>
                <w:rFonts w:ascii="Times New Roman" w:hAnsi="Times New Roman" w:cs="Times New Roman"/>
                <w:sz w:val="28"/>
                <w:szCs w:val="28"/>
              </w:rPr>
              <w:t>Поточний контроль проводиться шляхом спілкування із здобувачами вищої освіти під час лекцій, практичних занять та консультацій, вирішення задач під час виконання самостійної роботи та опитувань студентів.</w:t>
            </w:r>
          </w:p>
          <w:p w:rsidR="00B61AE2" w:rsidRPr="00B61AE2" w:rsidRDefault="00B61AE2">
            <w:pPr>
              <w:ind w:firstLine="709"/>
              <w:jc w:val="both"/>
              <w:rPr>
                <w:rFonts w:ascii="Times New Roman" w:hAnsi="Times New Roman" w:cs="Times New Roman"/>
                <w:sz w:val="28"/>
                <w:szCs w:val="28"/>
              </w:rPr>
            </w:pPr>
            <w:r w:rsidRPr="00B61AE2">
              <w:rPr>
                <w:rFonts w:ascii="Times New Roman" w:hAnsi="Times New Roman" w:cs="Times New Roman"/>
                <w:sz w:val="28"/>
                <w:szCs w:val="28"/>
              </w:rPr>
              <w:t xml:space="preserve">Семестровий контроль проводиться у вигляді диференційованого заліку. </w:t>
            </w:r>
          </w:p>
          <w:p w:rsidR="00B61AE2" w:rsidRPr="00B61AE2" w:rsidRDefault="00B61AE2">
            <w:pPr>
              <w:ind w:firstLine="709"/>
              <w:jc w:val="both"/>
              <w:rPr>
                <w:rFonts w:ascii="Times New Roman" w:hAnsi="Times New Roman" w:cs="Times New Roman"/>
                <w:sz w:val="28"/>
                <w:szCs w:val="28"/>
              </w:rPr>
            </w:pPr>
            <w:r w:rsidRPr="00B61AE2">
              <w:rPr>
                <w:rFonts w:ascii="Times New Roman" w:hAnsi="Times New Roman" w:cs="Times New Roman"/>
                <w:sz w:val="28"/>
                <w:szCs w:val="28"/>
              </w:rPr>
              <w:t xml:space="preserve">Здобувачі вищої освіти, які повністю виконали вимоги робочої програми навчальної дисципліни допускаються до складання диференційованого заліку. Результати виконання залікових завдань оцінюються за бальною системою відповідно до рівня виконаних завдань. </w:t>
            </w:r>
          </w:p>
          <w:p w:rsidR="00B61AE2" w:rsidRPr="00B61AE2" w:rsidRDefault="00B61AE2">
            <w:pPr>
              <w:ind w:firstLine="709"/>
              <w:jc w:val="both"/>
              <w:rPr>
                <w:rFonts w:ascii="Times New Roman" w:hAnsi="Times New Roman" w:cs="Times New Roman"/>
                <w:i/>
                <w:sz w:val="28"/>
                <w:szCs w:val="28"/>
                <w:lang w:eastAsia="uk-UA"/>
              </w:rPr>
            </w:pPr>
            <w:r w:rsidRPr="00B61AE2">
              <w:rPr>
                <w:rFonts w:ascii="Times New Roman" w:hAnsi="Times New Roman" w:cs="Times New Roman"/>
                <w:sz w:val="28"/>
                <w:szCs w:val="28"/>
              </w:rPr>
              <w:t xml:space="preserve">Підсумкова оцінка з дисципліни складається з кількості балів за виконання всіх видів робіт, що виконувались протягом семестру та кількості балів отриманих на диференційованому заліку. У випадку, якщо </w:t>
            </w:r>
            <w:r w:rsidRPr="00B61AE2">
              <w:rPr>
                <w:rFonts w:ascii="Times New Roman" w:hAnsi="Times New Roman" w:cs="Times New Roman"/>
                <w:sz w:val="28"/>
                <w:szCs w:val="28"/>
              </w:rPr>
              <w:lastRenderedPageBreak/>
              <w:t>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 має невідпрацьовані практичні, лабораторні роботи, має більше 30% пропусків навчальних занять (без поважних причин) від загального обсягу аудиторних годин відповідної навчальної дисципліни або не набрав мінімально необхідну кількість балів (тобто кількість балів, яка сумарно з максимально можливою кількістю балів, які здобувач вищої освіти може отримати під час семестрового контролю не дозволить отримати підсумкову оцінку «задовільно – Е, 60 балів»), то він не допускається до складання диференційованого заліку під час семестрового контролю.</w:t>
            </w:r>
          </w:p>
        </w:tc>
      </w:tr>
      <w:tr w:rsidR="00B61AE2" w:rsidRPr="00B61AE2" w:rsidTr="00B61AE2">
        <w:tc>
          <w:tcPr>
            <w:tcW w:w="2986" w:type="dxa"/>
            <w:tcBorders>
              <w:top w:val="single" w:sz="4" w:space="0" w:color="000000"/>
              <w:left w:val="single" w:sz="4" w:space="0" w:color="000000"/>
              <w:bottom w:val="single" w:sz="4" w:space="0" w:color="000000"/>
              <w:right w:val="single" w:sz="4" w:space="0" w:color="000000"/>
            </w:tcBorders>
            <w:hideMark/>
          </w:tcPr>
          <w:p w:rsidR="00B61AE2" w:rsidRPr="00B61AE2" w:rsidRDefault="00B61AE2">
            <w:pPr>
              <w:widowControl w:val="0"/>
              <w:jc w:val="center"/>
              <w:rPr>
                <w:rFonts w:ascii="Times New Roman" w:hAnsi="Times New Roman" w:cs="Times New Roman"/>
                <w:b/>
                <w:sz w:val="28"/>
                <w:szCs w:val="28"/>
                <w:lang w:eastAsia="uk-UA"/>
              </w:rPr>
            </w:pPr>
            <w:r w:rsidRPr="00B61AE2">
              <w:rPr>
                <w:rFonts w:ascii="Times New Roman" w:hAnsi="Times New Roman" w:cs="Times New Roman"/>
                <w:b/>
                <w:sz w:val="28"/>
                <w:szCs w:val="28"/>
                <w:lang w:eastAsia="uk-UA"/>
              </w:rPr>
              <w:lastRenderedPageBreak/>
              <w:t>Вимоги до індивідуального завдання</w:t>
            </w:r>
          </w:p>
        </w:tc>
        <w:tc>
          <w:tcPr>
            <w:tcW w:w="7355" w:type="dxa"/>
            <w:tcBorders>
              <w:top w:val="single" w:sz="4" w:space="0" w:color="000000"/>
              <w:left w:val="single" w:sz="4" w:space="0" w:color="000000"/>
              <w:bottom w:val="single" w:sz="4" w:space="0" w:color="000000"/>
              <w:right w:val="single" w:sz="4" w:space="0" w:color="000000"/>
            </w:tcBorders>
            <w:hideMark/>
          </w:tcPr>
          <w:p w:rsidR="00B61AE2" w:rsidRPr="00B61AE2" w:rsidRDefault="00B61AE2">
            <w:pPr>
              <w:ind w:firstLine="567"/>
              <w:jc w:val="both"/>
              <w:rPr>
                <w:rFonts w:ascii="Times New Roman" w:hAnsi="Times New Roman" w:cs="Times New Roman"/>
                <w:b/>
                <w:sz w:val="28"/>
                <w:szCs w:val="28"/>
                <w:lang w:eastAsia="ru-RU"/>
              </w:rPr>
            </w:pPr>
            <w:r w:rsidRPr="00B61AE2">
              <w:rPr>
                <w:rFonts w:ascii="Times New Roman" w:hAnsi="Times New Roman" w:cs="Times New Roman"/>
                <w:b/>
                <w:sz w:val="28"/>
                <w:szCs w:val="28"/>
              </w:rPr>
              <w:t xml:space="preserve">Реферат, </w:t>
            </w:r>
            <w:r w:rsidRPr="00B61AE2">
              <w:rPr>
                <w:rFonts w:ascii="Times New Roman" w:hAnsi="Times New Roman" w:cs="Times New Roman"/>
                <w:sz w:val="28"/>
                <w:szCs w:val="28"/>
              </w:rPr>
              <w:t>оцінюється у балах за наступними критеріями.</w:t>
            </w:r>
          </w:p>
          <w:p w:rsidR="00B61AE2" w:rsidRPr="00B61AE2" w:rsidRDefault="00B61AE2">
            <w:pPr>
              <w:ind w:firstLine="567"/>
              <w:jc w:val="both"/>
              <w:rPr>
                <w:rFonts w:ascii="Times New Roman" w:hAnsi="Times New Roman" w:cs="Times New Roman"/>
                <w:sz w:val="28"/>
                <w:szCs w:val="28"/>
              </w:rPr>
            </w:pPr>
            <w:r w:rsidRPr="00B61AE2">
              <w:rPr>
                <w:rFonts w:ascii="Times New Roman" w:hAnsi="Times New Roman" w:cs="Times New Roman"/>
                <w:sz w:val="28"/>
                <w:szCs w:val="28"/>
              </w:rPr>
              <w:t>Реферат – поширений тип письмової самостійної роботи з дисципліни, який демонструє поглиблене опрацювання відповідної теми. У процесі підготовки реферату здобувач вищої освіти накопичує знання, вміння та навички роботи з різними інформаційними джерелами. Реферат є одним з основних типів індивідуальних завдань, який підводить їх до роботи підвищеної складності, з елементами науковості, що виконується під час навчання.</w:t>
            </w:r>
          </w:p>
          <w:p w:rsidR="00B61AE2" w:rsidRPr="00B61AE2" w:rsidRDefault="00B61AE2">
            <w:pPr>
              <w:ind w:firstLine="567"/>
              <w:jc w:val="both"/>
              <w:rPr>
                <w:rFonts w:ascii="Times New Roman" w:hAnsi="Times New Roman" w:cs="Times New Roman"/>
                <w:sz w:val="28"/>
                <w:szCs w:val="28"/>
              </w:rPr>
            </w:pPr>
            <w:r w:rsidRPr="00B61AE2">
              <w:rPr>
                <w:rFonts w:ascii="Times New Roman" w:hAnsi="Times New Roman" w:cs="Times New Roman"/>
                <w:sz w:val="28"/>
                <w:szCs w:val="28"/>
              </w:rPr>
              <w:t>Презентація реферату проходить в аудиторії на семінарському занятті, де розглядається дана тема, або може бути проведена індивідуально.</w:t>
            </w:r>
          </w:p>
          <w:p w:rsidR="00B61AE2" w:rsidRPr="00B61AE2" w:rsidRDefault="00B61AE2">
            <w:pPr>
              <w:ind w:firstLine="567"/>
              <w:jc w:val="both"/>
              <w:rPr>
                <w:rFonts w:ascii="Times New Roman" w:hAnsi="Times New Roman" w:cs="Times New Roman"/>
                <w:sz w:val="28"/>
                <w:szCs w:val="28"/>
              </w:rPr>
            </w:pPr>
            <w:r w:rsidRPr="00B61AE2">
              <w:rPr>
                <w:rFonts w:ascii="Times New Roman" w:hAnsi="Times New Roman" w:cs="Times New Roman"/>
                <w:sz w:val="28"/>
                <w:szCs w:val="28"/>
              </w:rPr>
              <w:t>Критеріями оцінки змісту реферату є повнота висвітлення питання. Зрозумілість, наявність власної думки.</w:t>
            </w:r>
          </w:p>
          <w:p w:rsidR="00B61AE2" w:rsidRPr="00B61AE2" w:rsidRDefault="00B61AE2">
            <w:pPr>
              <w:ind w:firstLine="567"/>
              <w:jc w:val="both"/>
              <w:rPr>
                <w:rFonts w:ascii="Times New Roman" w:hAnsi="Times New Roman" w:cs="Times New Roman"/>
                <w:sz w:val="28"/>
                <w:szCs w:val="28"/>
              </w:rPr>
            </w:pPr>
            <w:r w:rsidRPr="00B61AE2">
              <w:rPr>
                <w:rFonts w:ascii="Times New Roman" w:hAnsi="Times New Roman" w:cs="Times New Roman"/>
                <w:sz w:val="28"/>
                <w:szCs w:val="28"/>
              </w:rPr>
              <w:t>Кожен студент протягом семестру повинен підготувати один реферат на семінарське заняття.</w:t>
            </w:r>
          </w:p>
          <w:p w:rsidR="00B61AE2" w:rsidRPr="00B61AE2" w:rsidRDefault="00B61AE2">
            <w:pPr>
              <w:ind w:firstLine="709"/>
              <w:jc w:val="both"/>
              <w:rPr>
                <w:rFonts w:ascii="Times New Roman" w:hAnsi="Times New Roman" w:cs="Times New Roman"/>
                <w:i/>
                <w:sz w:val="28"/>
                <w:szCs w:val="28"/>
                <w:lang w:eastAsia="uk-UA"/>
              </w:rPr>
            </w:pPr>
            <w:r w:rsidRPr="00B61AE2">
              <w:rPr>
                <w:rFonts w:ascii="Times New Roman" w:hAnsi="Times New Roman" w:cs="Times New Roman"/>
                <w:sz w:val="28"/>
                <w:szCs w:val="28"/>
              </w:rPr>
              <w:t xml:space="preserve">За наявності всіх компонентів робота отримує </w:t>
            </w:r>
            <w:r w:rsidRPr="00B61AE2">
              <w:rPr>
                <w:rFonts w:ascii="Times New Roman" w:hAnsi="Times New Roman" w:cs="Times New Roman"/>
                <w:b/>
                <w:sz w:val="28"/>
                <w:szCs w:val="28"/>
              </w:rPr>
              <w:t xml:space="preserve">5 </w:t>
            </w:r>
            <w:r w:rsidRPr="00B61AE2">
              <w:rPr>
                <w:rFonts w:ascii="Times New Roman" w:hAnsi="Times New Roman" w:cs="Times New Roman"/>
                <w:sz w:val="28"/>
                <w:szCs w:val="28"/>
              </w:rPr>
              <w:t xml:space="preserve">балів; наявність певних недоліків, обмежена кількість використаної літератури, не </w:t>
            </w:r>
            <w:proofErr w:type="spellStart"/>
            <w:r w:rsidRPr="00B61AE2">
              <w:rPr>
                <w:rFonts w:ascii="Times New Roman" w:hAnsi="Times New Roman" w:cs="Times New Roman"/>
                <w:sz w:val="28"/>
                <w:szCs w:val="28"/>
              </w:rPr>
              <w:t>логічно</w:t>
            </w:r>
            <w:proofErr w:type="spellEnd"/>
            <w:r w:rsidRPr="00B61AE2">
              <w:rPr>
                <w:rFonts w:ascii="Times New Roman" w:hAnsi="Times New Roman" w:cs="Times New Roman"/>
                <w:sz w:val="28"/>
                <w:szCs w:val="28"/>
              </w:rPr>
              <w:t xml:space="preserve"> викладений матеріал – </w:t>
            </w:r>
            <w:r w:rsidRPr="00B61AE2">
              <w:rPr>
                <w:rFonts w:ascii="Times New Roman" w:hAnsi="Times New Roman" w:cs="Times New Roman"/>
                <w:b/>
                <w:sz w:val="28"/>
                <w:szCs w:val="28"/>
              </w:rPr>
              <w:lastRenderedPageBreak/>
              <w:t xml:space="preserve">4 </w:t>
            </w:r>
            <w:r w:rsidRPr="00B61AE2">
              <w:rPr>
                <w:rFonts w:ascii="Times New Roman" w:hAnsi="Times New Roman" w:cs="Times New Roman"/>
                <w:sz w:val="28"/>
                <w:szCs w:val="28"/>
              </w:rPr>
              <w:t>бали; за неохайне оформлення, недостатньо повне відображення обраної теми, суттєві помилки – до</w:t>
            </w:r>
            <w:r w:rsidRPr="00B61AE2">
              <w:rPr>
                <w:rFonts w:ascii="Times New Roman" w:hAnsi="Times New Roman" w:cs="Times New Roman"/>
                <w:b/>
                <w:sz w:val="28"/>
                <w:szCs w:val="28"/>
              </w:rPr>
              <w:t xml:space="preserve"> 3</w:t>
            </w:r>
            <w:r w:rsidRPr="00B61AE2">
              <w:rPr>
                <w:rFonts w:ascii="Times New Roman" w:hAnsi="Times New Roman" w:cs="Times New Roman"/>
                <w:sz w:val="28"/>
                <w:szCs w:val="28"/>
              </w:rPr>
              <w:t xml:space="preserve"> бали; відсутня грамотність, логічна-послідовність, охайність, література 1-2 бали; повністю відсутня робота - 0 балів.</w:t>
            </w:r>
          </w:p>
        </w:tc>
      </w:tr>
      <w:tr w:rsidR="00B61AE2" w:rsidRPr="00B61AE2" w:rsidTr="00B61AE2">
        <w:tc>
          <w:tcPr>
            <w:tcW w:w="2986" w:type="dxa"/>
            <w:tcBorders>
              <w:top w:val="single" w:sz="4" w:space="0" w:color="000000"/>
              <w:left w:val="single" w:sz="4" w:space="0" w:color="000000"/>
              <w:bottom w:val="single" w:sz="4" w:space="0" w:color="000000"/>
              <w:right w:val="single" w:sz="4" w:space="0" w:color="000000"/>
            </w:tcBorders>
            <w:hideMark/>
          </w:tcPr>
          <w:p w:rsidR="00B61AE2" w:rsidRPr="00B61AE2" w:rsidRDefault="00B61AE2">
            <w:pPr>
              <w:widowControl w:val="0"/>
              <w:jc w:val="center"/>
              <w:rPr>
                <w:rFonts w:ascii="Times New Roman" w:hAnsi="Times New Roman" w:cs="Times New Roman"/>
                <w:b/>
                <w:sz w:val="28"/>
                <w:szCs w:val="28"/>
                <w:lang w:eastAsia="uk-UA"/>
              </w:rPr>
            </w:pPr>
            <w:r w:rsidRPr="00B61AE2">
              <w:rPr>
                <w:rFonts w:ascii="Times New Roman" w:hAnsi="Times New Roman" w:cs="Times New Roman"/>
                <w:b/>
                <w:sz w:val="28"/>
                <w:szCs w:val="28"/>
                <w:lang w:eastAsia="uk-UA"/>
              </w:rPr>
              <w:lastRenderedPageBreak/>
              <w:t>Семінарські заняття</w:t>
            </w:r>
          </w:p>
        </w:tc>
        <w:tc>
          <w:tcPr>
            <w:tcW w:w="7355" w:type="dxa"/>
            <w:tcBorders>
              <w:top w:val="single" w:sz="4" w:space="0" w:color="000000"/>
              <w:left w:val="single" w:sz="4" w:space="0" w:color="000000"/>
              <w:bottom w:val="single" w:sz="4" w:space="0" w:color="000000"/>
              <w:right w:val="single" w:sz="4" w:space="0" w:color="000000"/>
            </w:tcBorders>
            <w:hideMark/>
          </w:tcPr>
          <w:p w:rsidR="00B61AE2" w:rsidRPr="00B61AE2" w:rsidRDefault="00B61AE2">
            <w:pPr>
              <w:ind w:firstLine="567"/>
              <w:jc w:val="both"/>
              <w:rPr>
                <w:rFonts w:ascii="Times New Roman" w:hAnsi="Times New Roman" w:cs="Times New Roman"/>
                <w:sz w:val="28"/>
                <w:szCs w:val="28"/>
                <w:lang w:eastAsia="ru-RU"/>
              </w:rPr>
            </w:pPr>
            <w:r w:rsidRPr="00B61AE2">
              <w:rPr>
                <w:rFonts w:ascii="Times New Roman" w:hAnsi="Times New Roman" w:cs="Times New Roman"/>
                <w:b/>
                <w:sz w:val="28"/>
                <w:szCs w:val="28"/>
              </w:rPr>
              <w:t>Відповідь на семінарському занятті</w:t>
            </w:r>
            <w:r w:rsidRPr="00B61AE2">
              <w:rPr>
                <w:rFonts w:ascii="Times New Roman" w:hAnsi="Times New Roman" w:cs="Times New Roman"/>
                <w:sz w:val="28"/>
                <w:szCs w:val="28"/>
              </w:rPr>
              <w:t xml:space="preserve"> оцінюється у балах за наступними критеріями: </w:t>
            </w:r>
          </w:p>
          <w:p w:rsidR="00B61AE2" w:rsidRPr="00B61AE2" w:rsidRDefault="00B61AE2">
            <w:pPr>
              <w:ind w:firstLine="567"/>
              <w:jc w:val="both"/>
              <w:rPr>
                <w:rFonts w:ascii="Times New Roman" w:hAnsi="Times New Roman" w:cs="Times New Roman"/>
                <w:sz w:val="28"/>
                <w:szCs w:val="28"/>
              </w:rPr>
            </w:pPr>
            <w:r w:rsidRPr="00B61AE2">
              <w:rPr>
                <w:rFonts w:ascii="Times New Roman" w:hAnsi="Times New Roman" w:cs="Times New Roman"/>
                <w:b/>
                <w:sz w:val="28"/>
                <w:szCs w:val="28"/>
              </w:rPr>
              <w:t>4 бали</w:t>
            </w:r>
            <w:r w:rsidRPr="00B61AE2">
              <w:rPr>
                <w:rFonts w:ascii="Times New Roman" w:hAnsi="Times New Roman" w:cs="Times New Roman"/>
                <w:sz w:val="28"/>
                <w:szCs w:val="28"/>
              </w:rPr>
              <w:t xml:space="preserve"> – здобувач вищої освіти у повному обсязі опрацював програмний матеріал (основну і додаткову літературу, джерела), має глибокі й міцні знання, упевнено оперує набутими знаннями, вміє аналізувати правові норми, робить аргументовані висновки, може вільно висловлювати власні судження і переконливо їх аргументувати, здатний презентувати власне розуміння.</w:t>
            </w:r>
          </w:p>
          <w:p w:rsidR="00B61AE2" w:rsidRPr="00B61AE2" w:rsidRDefault="00B61AE2">
            <w:pPr>
              <w:ind w:firstLine="567"/>
              <w:jc w:val="both"/>
              <w:rPr>
                <w:rFonts w:ascii="Times New Roman" w:hAnsi="Times New Roman" w:cs="Times New Roman"/>
                <w:sz w:val="28"/>
                <w:szCs w:val="28"/>
              </w:rPr>
            </w:pPr>
            <w:r w:rsidRPr="00B61AE2">
              <w:rPr>
                <w:rFonts w:ascii="Times New Roman" w:hAnsi="Times New Roman" w:cs="Times New Roman"/>
                <w:b/>
                <w:sz w:val="28"/>
                <w:szCs w:val="28"/>
              </w:rPr>
              <w:t>3 бали</w:t>
            </w:r>
            <w:r w:rsidRPr="00B61AE2">
              <w:rPr>
                <w:rFonts w:ascii="Times New Roman" w:hAnsi="Times New Roman" w:cs="Times New Roman"/>
                <w:sz w:val="28"/>
                <w:szCs w:val="28"/>
              </w:rPr>
              <w:t xml:space="preserve"> – здобувач вищої освіти вільно володіє навчальним матеріалом (опрацював основну і деяку частину додаткової літератури і джерел), узагальнює окремі факти і формулює нескладні висновки, обґрунтовує свої висновки конкретними фактами.</w:t>
            </w:r>
          </w:p>
          <w:p w:rsidR="00B61AE2" w:rsidRPr="00B61AE2" w:rsidRDefault="00B61AE2">
            <w:pPr>
              <w:ind w:firstLine="567"/>
              <w:jc w:val="both"/>
              <w:rPr>
                <w:rFonts w:ascii="Times New Roman" w:hAnsi="Times New Roman" w:cs="Times New Roman"/>
                <w:sz w:val="28"/>
                <w:szCs w:val="28"/>
              </w:rPr>
            </w:pPr>
            <w:r w:rsidRPr="00B61AE2">
              <w:rPr>
                <w:rFonts w:ascii="Times New Roman" w:hAnsi="Times New Roman" w:cs="Times New Roman"/>
                <w:b/>
                <w:sz w:val="28"/>
                <w:szCs w:val="28"/>
              </w:rPr>
              <w:t>2 бали</w:t>
            </w:r>
            <w:r w:rsidRPr="00B61AE2">
              <w:rPr>
                <w:rFonts w:ascii="Times New Roman" w:hAnsi="Times New Roman" w:cs="Times New Roman"/>
                <w:sz w:val="28"/>
                <w:szCs w:val="28"/>
              </w:rPr>
              <w:t xml:space="preserve"> – здобувач вищої освіти загалом самостійно відтворює програмний матеріал (на рівні підручника), може дати стислу характеристику питання, загалом правильно розуміє основні поняття, але у викладеному матеріалі є істотні прогалини, є певні неточності як у матеріалі, так і у висновках, аргументація слабка. </w:t>
            </w:r>
          </w:p>
          <w:p w:rsidR="00B61AE2" w:rsidRPr="00B61AE2" w:rsidRDefault="00B61AE2">
            <w:pPr>
              <w:ind w:firstLine="567"/>
              <w:jc w:val="both"/>
              <w:rPr>
                <w:rFonts w:ascii="Times New Roman" w:hAnsi="Times New Roman" w:cs="Times New Roman"/>
                <w:sz w:val="28"/>
                <w:szCs w:val="28"/>
              </w:rPr>
            </w:pPr>
            <w:r w:rsidRPr="00B61AE2">
              <w:rPr>
                <w:rFonts w:ascii="Times New Roman" w:hAnsi="Times New Roman" w:cs="Times New Roman"/>
                <w:b/>
                <w:sz w:val="28"/>
                <w:szCs w:val="28"/>
              </w:rPr>
              <w:t>1 бал</w:t>
            </w:r>
            <w:r w:rsidRPr="00B61AE2">
              <w:rPr>
                <w:rFonts w:ascii="Times New Roman" w:hAnsi="Times New Roman" w:cs="Times New Roman"/>
                <w:sz w:val="28"/>
                <w:szCs w:val="28"/>
              </w:rPr>
              <w:t xml:space="preserve"> – здобувач вищої освіти за допомогою викладача намагається відтворити матеріал, але відповідь неповна, в ній налічується багато </w:t>
            </w:r>
            <w:proofErr w:type="spellStart"/>
            <w:r w:rsidRPr="00B61AE2">
              <w:rPr>
                <w:rFonts w:ascii="Times New Roman" w:hAnsi="Times New Roman" w:cs="Times New Roman"/>
                <w:sz w:val="28"/>
                <w:szCs w:val="28"/>
              </w:rPr>
              <w:t>неточностей</w:t>
            </w:r>
            <w:proofErr w:type="spellEnd"/>
            <w:r w:rsidRPr="00B61AE2">
              <w:rPr>
                <w:rFonts w:ascii="Times New Roman" w:hAnsi="Times New Roman" w:cs="Times New Roman"/>
                <w:sz w:val="28"/>
                <w:szCs w:val="28"/>
              </w:rPr>
              <w:t>, головний зміст матеріалу не розкрито.</w:t>
            </w:r>
          </w:p>
          <w:p w:rsidR="00B61AE2" w:rsidRPr="00B61AE2" w:rsidRDefault="00B61AE2">
            <w:pPr>
              <w:ind w:firstLine="567"/>
              <w:jc w:val="both"/>
              <w:rPr>
                <w:rFonts w:ascii="Times New Roman" w:hAnsi="Times New Roman" w:cs="Times New Roman"/>
                <w:b/>
                <w:sz w:val="28"/>
                <w:szCs w:val="28"/>
                <w:lang w:eastAsia="uk-UA"/>
              </w:rPr>
            </w:pPr>
            <w:r w:rsidRPr="00B61AE2">
              <w:rPr>
                <w:rFonts w:ascii="Times New Roman" w:hAnsi="Times New Roman" w:cs="Times New Roman"/>
                <w:b/>
                <w:sz w:val="28"/>
                <w:szCs w:val="28"/>
              </w:rPr>
              <w:t>0 балів</w:t>
            </w:r>
            <w:r w:rsidRPr="00B61AE2">
              <w:rPr>
                <w:rFonts w:ascii="Times New Roman" w:hAnsi="Times New Roman" w:cs="Times New Roman"/>
                <w:sz w:val="28"/>
                <w:szCs w:val="28"/>
              </w:rPr>
              <w:t xml:space="preserve"> – здобувач вищої освіти не готовий до семінарського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w:t>
            </w:r>
          </w:p>
        </w:tc>
      </w:tr>
      <w:tr w:rsidR="00B61AE2" w:rsidRPr="00B61AE2" w:rsidTr="00B61AE2">
        <w:tc>
          <w:tcPr>
            <w:tcW w:w="2986" w:type="dxa"/>
            <w:tcBorders>
              <w:top w:val="single" w:sz="4" w:space="0" w:color="000000"/>
              <w:left w:val="single" w:sz="4" w:space="0" w:color="000000"/>
              <w:bottom w:val="single" w:sz="4" w:space="0" w:color="000000"/>
              <w:right w:val="single" w:sz="4" w:space="0" w:color="000000"/>
            </w:tcBorders>
            <w:hideMark/>
          </w:tcPr>
          <w:p w:rsidR="00B61AE2" w:rsidRPr="00B61AE2" w:rsidRDefault="00B61AE2">
            <w:pPr>
              <w:widowControl w:val="0"/>
              <w:jc w:val="center"/>
              <w:rPr>
                <w:rFonts w:ascii="Times New Roman" w:hAnsi="Times New Roman" w:cs="Times New Roman"/>
                <w:b/>
                <w:sz w:val="28"/>
                <w:szCs w:val="28"/>
                <w:lang w:eastAsia="uk-UA"/>
              </w:rPr>
            </w:pPr>
            <w:r w:rsidRPr="00B61AE2">
              <w:rPr>
                <w:rFonts w:ascii="Times New Roman" w:hAnsi="Times New Roman" w:cs="Times New Roman"/>
                <w:b/>
                <w:sz w:val="28"/>
                <w:szCs w:val="28"/>
                <w:lang w:eastAsia="uk-UA"/>
              </w:rPr>
              <w:lastRenderedPageBreak/>
              <w:t>Вимоги до виконання тестових завдань та практичних задач</w:t>
            </w:r>
          </w:p>
        </w:tc>
        <w:tc>
          <w:tcPr>
            <w:tcW w:w="7355" w:type="dxa"/>
            <w:tcBorders>
              <w:top w:val="single" w:sz="4" w:space="0" w:color="000000"/>
              <w:left w:val="single" w:sz="4" w:space="0" w:color="000000"/>
              <w:bottom w:val="single" w:sz="4" w:space="0" w:color="000000"/>
              <w:right w:val="single" w:sz="4" w:space="0" w:color="000000"/>
            </w:tcBorders>
            <w:hideMark/>
          </w:tcPr>
          <w:p w:rsidR="00B61AE2" w:rsidRPr="00B61AE2" w:rsidRDefault="00B61AE2">
            <w:pPr>
              <w:ind w:firstLine="567"/>
              <w:jc w:val="both"/>
              <w:rPr>
                <w:rFonts w:ascii="Times New Roman" w:hAnsi="Times New Roman" w:cs="Times New Roman"/>
                <w:sz w:val="28"/>
                <w:szCs w:val="28"/>
                <w:lang w:eastAsia="ru-RU"/>
              </w:rPr>
            </w:pPr>
            <w:r w:rsidRPr="00B61AE2">
              <w:rPr>
                <w:rFonts w:ascii="Times New Roman" w:hAnsi="Times New Roman" w:cs="Times New Roman"/>
                <w:b/>
                <w:sz w:val="28"/>
                <w:szCs w:val="28"/>
              </w:rPr>
              <w:t>Виконання тестових завдань, вирішення практичних задач,</w:t>
            </w:r>
            <w:r w:rsidRPr="00B61AE2">
              <w:rPr>
                <w:rFonts w:ascii="Times New Roman" w:hAnsi="Times New Roman" w:cs="Times New Roman"/>
                <w:sz w:val="28"/>
                <w:szCs w:val="28"/>
              </w:rPr>
              <w:t xml:space="preserve"> оцінюється у балах за наступними критеріями.</w:t>
            </w:r>
          </w:p>
          <w:p w:rsidR="00B61AE2" w:rsidRPr="00B61AE2" w:rsidRDefault="00B61AE2">
            <w:pPr>
              <w:ind w:firstLine="567"/>
              <w:jc w:val="both"/>
              <w:rPr>
                <w:rFonts w:ascii="Times New Roman" w:hAnsi="Times New Roman" w:cs="Times New Roman"/>
                <w:b/>
                <w:sz w:val="28"/>
                <w:szCs w:val="28"/>
              </w:rPr>
            </w:pPr>
            <w:r w:rsidRPr="00B61AE2">
              <w:rPr>
                <w:rFonts w:ascii="Times New Roman" w:hAnsi="Times New Roman" w:cs="Times New Roman"/>
                <w:b/>
                <w:sz w:val="28"/>
                <w:szCs w:val="28"/>
              </w:rPr>
              <w:t>Виконання тестових завдань</w:t>
            </w:r>
          </w:p>
          <w:p w:rsidR="00B61AE2" w:rsidRPr="00B61AE2" w:rsidRDefault="00B61AE2">
            <w:pPr>
              <w:ind w:firstLine="567"/>
              <w:jc w:val="both"/>
              <w:rPr>
                <w:rFonts w:ascii="Times New Roman" w:hAnsi="Times New Roman" w:cs="Times New Roman"/>
                <w:sz w:val="28"/>
                <w:szCs w:val="28"/>
              </w:rPr>
            </w:pPr>
            <w:r w:rsidRPr="00B61AE2">
              <w:rPr>
                <w:rFonts w:ascii="Times New Roman" w:hAnsi="Times New Roman" w:cs="Times New Roman"/>
                <w:sz w:val="28"/>
                <w:szCs w:val="28"/>
              </w:rPr>
              <w:t>- 2 бали – точні відповіді на понад 90-95% тестових питань;</w:t>
            </w:r>
          </w:p>
          <w:p w:rsidR="00B61AE2" w:rsidRPr="00B61AE2" w:rsidRDefault="00B61AE2">
            <w:pPr>
              <w:ind w:firstLine="567"/>
              <w:jc w:val="both"/>
              <w:rPr>
                <w:rFonts w:ascii="Times New Roman" w:hAnsi="Times New Roman" w:cs="Times New Roman"/>
                <w:sz w:val="28"/>
                <w:szCs w:val="28"/>
              </w:rPr>
            </w:pPr>
            <w:r w:rsidRPr="00B61AE2">
              <w:rPr>
                <w:rFonts w:ascii="Times New Roman" w:hAnsi="Times New Roman" w:cs="Times New Roman"/>
                <w:sz w:val="28"/>
                <w:szCs w:val="28"/>
              </w:rPr>
              <w:t>- 1,5 бали – точні відповіді на 70%-89% тестових питань;</w:t>
            </w:r>
          </w:p>
          <w:p w:rsidR="00B61AE2" w:rsidRPr="00B61AE2" w:rsidRDefault="00B61AE2">
            <w:pPr>
              <w:ind w:firstLine="567"/>
              <w:jc w:val="both"/>
              <w:rPr>
                <w:rFonts w:ascii="Times New Roman" w:hAnsi="Times New Roman" w:cs="Times New Roman"/>
                <w:sz w:val="28"/>
                <w:szCs w:val="28"/>
              </w:rPr>
            </w:pPr>
            <w:r w:rsidRPr="00B61AE2">
              <w:rPr>
                <w:rFonts w:ascii="Times New Roman" w:hAnsi="Times New Roman" w:cs="Times New Roman"/>
                <w:sz w:val="28"/>
                <w:szCs w:val="28"/>
              </w:rPr>
              <w:t>- 1 бал – точні відповіді від 50% до 69 % тестових питань;</w:t>
            </w:r>
          </w:p>
          <w:p w:rsidR="00B61AE2" w:rsidRPr="00B61AE2" w:rsidRDefault="00B61AE2">
            <w:pPr>
              <w:ind w:firstLine="567"/>
              <w:jc w:val="both"/>
              <w:rPr>
                <w:rFonts w:ascii="Times New Roman" w:hAnsi="Times New Roman" w:cs="Times New Roman"/>
                <w:sz w:val="28"/>
                <w:szCs w:val="28"/>
              </w:rPr>
            </w:pPr>
            <w:r w:rsidRPr="00B61AE2">
              <w:rPr>
                <w:rFonts w:ascii="Times New Roman" w:hAnsi="Times New Roman" w:cs="Times New Roman"/>
                <w:sz w:val="28"/>
                <w:szCs w:val="28"/>
              </w:rPr>
              <w:t>- 0,5 бали – здобувач вищої освіти дав відповідь на меншу кількість, ніж 50% питань і показав незадовільний рівень знань з теми.</w:t>
            </w:r>
          </w:p>
          <w:p w:rsidR="00B61AE2" w:rsidRPr="00B61AE2" w:rsidRDefault="00B61AE2">
            <w:pPr>
              <w:ind w:firstLine="567"/>
              <w:jc w:val="both"/>
              <w:rPr>
                <w:rFonts w:ascii="Times New Roman" w:hAnsi="Times New Roman" w:cs="Times New Roman"/>
                <w:b/>
                <w:sz w:val="28"/>
                <w:szCs w:val="28"/>
              </w:rPr>
            </w:pPr>
            <w:r w:rsidRPr="00B61AE2">
              <w:rPr>
                <w:rFonts w:ascii="Times New Roman" w:hAnsi="Times New Roman" w:cs="Times New Roman"/>
                <w:b/>
                <w:sz w:val="28"/>
                <w:szCs w:val="28"/>
              </w:rPr>
              <w:t>Вирішення практичних задач</w:t>
            </w:r>
          </w:p>
          <w:p w:rsidR="00B61AE2" w:rsidRPr="00B61AE2" w:rsidRDefault="00B61AE2">
            <w:pPr>
              <w:ind w:firstLine="567"/>
              <w:jc w:val="both"/>
              <w:rPr>
                <w:rFonts w:ascii="Times New Roman" w:hAnsi="Times New Roman" w:cs="Times New Roman"/>
                <w:sz w:val="28"/>
                <w:szCs w:val="28"/>
              </w:rPr>
            </w:pPr>
            <w:r w:rsidRPr="00B61AE2">
              <w:rPr>
                <w:rFonts w:ascii="Times New Roman" w:hAnsi="Times New Roman" w:cs="Times New Roman"/>
                <w:sz w:val="28"/>
                <w:szCs w:val="28"/>
              </w:rPr>
              <w:t>- 2 бали – точна відповідь та змістовне обґрунтування рішення;</w:t>
            </w:r>
          </w:p>
          <w:p w:rsidR="00B61AE2" w:rsidRPr="00B61AE2" w:rsidRDefault="00B61AE2">
            <w:pPr>
              <w:ind w:firstLine="567"/>
              <w:jc w:val="both"/>
              <w:rPr>
                <w:rFonts w:ascii="Times New Roman" w:hAnsi="Times New Roman" w:cs="Times New Roman"/>
                <w:sz w:val="28"/>
                <w:szCs w:val="28"/>
              </w:rPr>
            </w:pPr>
            <w:r w:rsidRPr="00B61AE2">
              <w:rPr>
                <w:rFonts w:ascii="Times New Roman" w:hAnsi="Times New Roman" w:cs="Times New Roman"/>
                <w:sz w:val="28"/>
                <w:szCs w:val="28"/>
              </w:rPr>
              <w:t>- 1,5 бали – точна відповідь та недостатнє обґрунтування рішення;</w:t>
            </w:r>
          </w:p>
          <w:p w:rsidR="00B61AE2" w:rsidRPr="00B61AE2" w:rsidRDefault="00B61AE2">
            <w:pPr>
              <w:ind w:firstLine="567"/>
              <w:jc w:val="both"/>
              <w:rPr>
                <w:rFonts w:ascii="Times New Roman" w:hAnsi="Times New Roman" w:cs="Times New Roman"/>
                <w:sz w:val="28"/>
                <w:szCs w:val="28"/>
              </w:rPr>
            </w:pPr>
            <w:r w:rsidRPr="00B61AE2">
              <w:rPr>
                <w:rFonts w:ascii="Times New Roman" w:hAnsi="Times New Roman" w:cs="Times New Roman"/>
                <w:sz w:val="28"/>
                <w:szCs w:val="28"/>
              </w:rPr>
              <w:t>- 1 бал – не зовсім точна відповідь та недостатнє обґрунтування рішення;</w:t>
            </w:r>
          </w:p>
          <w:p w:rsidR="00B61AE2" w:rsidRPr="00B61AE2" w:rsidRDefault="00B61AE2">
            <w:pPr>
              <w:ind w:firstLine="567"/>
              <w:jc w:val="both"/>
              <w:rPr>
                <w:rFonts w:ascii="Times New Roman" w:hAnsi="Times New Roman" w:cs="Times New Roman"/>
                <w:b/>
                <w:sz w:val="28"/>
                <w:szCs w:val="28"/>
              </w:rPr>
            </w:pPr>
            <w:r w:rsidRPr="00B61AE2">
              <w:rPr>
                <w:rFonts w:ascii="Times New Roman" w:hAnsi="Times New Roman" w:cs="Times New Roman"/>
                <w:sz w:val="28"/>
                <w:szCs w:val="28"/>
              </w:rPr>
              <w:t>- 0,5 бали – студент намагався дати відповідь, але показав незадовільний рівень знань із теми, вміння орієнтуватися в тексті нормативного акту.</w:t>
            </w:r>
          </w:p>
        </w:tc>
      </w:tr>
      <w:tr w:rsidR="00B61AE2" w:rsidRPr="00B61AE2" w:rsidTr="00B61AE2">
        <w:tc>
          <w:tcPr>
            <w:tcW w:w="2986" w:type="dxa"/>
            <w:tcBorders>
              <w:top w:val="single" w:sz="4" w:space="0" w:color="000000"/>
              <w:left w:val="single" w:sz="4" w:space="0" w:color="000000"/>
              <w:bottom w:val="single" w:sz="4" w:space="0" w:color="000000"/>
              <w:right w:val="single" w:sz="4" w:space="0" w:color="000000"/>
            </w:tcBorders>
          </w:tcPr>
          <w:p w:rsidR="00B61AE2" w:rsidRPr="00B61AE2" w:rsidRDefault="00B61AE2">
            <w:pPr>
              <w:ind w:firstLine="567"/>
              <w:rPr>
                <w:rFonts w:ascii="Times New Roman" w:hAnsi="Times New Roman" w:cs="Times New Roman"/>
                <w:b/>
                <w:sz w:val="28"/>
                <w:szCs w:val="28"/>
              </w:rPr>
            </w:pPr>
            <w:r w:rsidRPr="00B61AE2">
              <w:rPr>
                <w:rFonts w:ascii="Times New Roman" w:hAnsi="Times New Roman" w:cs="Times New Roman"/>
                <w:b/>
                <w:sz w:val="28"/>
                <w:szCs w:val="28"/>
              </w:rPr>
              <w:t>Вимоги до контрольної роботи</w:t>
            </w:r>
          </w:p>
          <w:p w:rsidR="00B61AE2" w:rsidRPr="00B61AE2" w:rsidRDefault="00B61AE2">
            <w:pPr>
              <w:widowControl w:val="0"/>
              <w:jc w:val="center"/>
              <w:rPr>
                <w:rFonts w:ascii="Times New Roman" w:hAnsi="Times New Roman" w:cs="Times New Roman"/>
                <w:b/>
                <w:sz w:val="28"/>
                <w:szCs w:val="28"/>
                <w:lang w:eastAsia="uk-UA"/>
              </w:rPr>
            </w:pPr>
          </w:p>
        </w:tc>
        <w:tc>
          <w:tcPr>
            <w:tcW w:w="7355" w:type="dxa"/>
            <w:tcBorders>
              <w:top w:val="single" w:sz="4" w:space="0" w:color="000000"/>
              <w:left w:val="single" w:sz="4" w:space="0" w:color="000000"/>
              <w:bottom w:val="single" w:sz="4" w:space="0" w:color="000000"/>
              <w:right w:val="single" w:sz="4" w:space="0" w:color="000000"/>
            </w:tcBorders>
            <w:hideMark/>
          </w:tcPr>
          <w:p w:rsidR="00B61AE2" w:rsidRPr="00B61AE2" w:rsidRDefault="00B61AE2">
            <w:pPr>
              <w:ind w:firstLine="567"/>
              <w:jc w:val="both"/>
              <w:rPr>
                <w:rFonts w:ascii="Times New Roman" w:hAnsi="Times New Roman" w:cs="Times New Roman"/>
                <w:sz w:val="28"/>
                <w:szCs w:val="28"/>
                <w:lang w:eastAsia="ru-RU"/>
              </w:rPr>
            </w:pPr>
            <w:r w:rsidRPr="00B61AE2">
              <w:rPr>
                <w:rFonts w:ascii="Times New Roman" w:hAnsi="Times New Roman" w:cs="Times New Roman"/>
                <w:b/>
                <w:sz w:val="28"/>
                <w:szCs w:val="28"/>
              </w:rPr>
              <w:t xml:space="preserve">За виконання контрольної роботи </w:t>
            </w:r>
            <w:r w:rsidRPr="00B61AE2">
              <w:rPr>
                <w:rFonts w:ascii="Times New Roman" w:hAnsi="Times New Roman" w:cs="Times New Roman"/>
                <w:sz w:val="28"/>
                <w:szCs w:val="28"/>
              </w:rPr>
              <w:t xml:space="preserve">здобувачі вищої освіти можуть отримати </w:t>
            </w:r>
            <w:proofErr w:type="spellStart"/>
            <w:r w:rsidRPr="00B61AE2">
              <w:rPr>
                <w:rFonts w:ascii="Times New Roman" w:hAnsi="Times New Roman" w:cs="Times New Roman"/>
                <w:sz w:val="28"/>
                <w:szCs w:val="28"/>
              </w:rPr>
              <w:t>max</w:t>
            </w:r>
            <w:proofErr w:type="spellEnd"/>
            <w:r w:rsidRPr="00B61AE2">
              <w:rPr>
                <w:rFonts w:ascii="Times New Roman" w:hAnsi="Times New Roman" w:cs="Times New Roman"/>
                <w:sz w:val="28"/>
                <w:szCs w:val="28"/>
              </w:rPr>
              <w:t xml:space="preserve"> 8 балів. </w:t>
            </w:r>
          </w:p>
          <w:p w:rsidR="00B61AE2" w:rsidRPr="00B61AE2" w:rsidRDefault="00B61AE2">
            <w:pPr>
              <w:ind w:firstLine="567"/>
              <w:jc w:val="both"/>
              <w:rPr>
                <w:rFonts w:ascii="Times New Roman" w:hAnsi="Times New Roman" w:cs="Times New Roman"/>
                <w:b/>
                <w:sz w:val="28"/>
                <w:szCs w:val="28"/>
              </w:rPr>
            </w:pPr>
            <w:r w:rsidRPr="00B61AE2">
              <w:rPr>
                <w:rFonts w:ascii="Times New Roman" w:hAnsi="Times New Roman" w:cs="Times New Roman"/>
                <w:b/>
                <w:sz w:val="28"/>
                <w:szCs w:val="28"/>
              </w:rPr>
              <w:t>Завдання (вирішення практичних задач) на контрольній роботі оцінюються таким чином.</w:t>
            </w:r>
          </w:p>
          <w:p w:rsidR="00B61AE2" w:rsidRPr="00B61AE2" w:rsidRDefault="00B61AE2">
            <w:pPr>
              <w:ind w:firstLine="567"/>
              <w:jc w:val="both"/>
              <w:rPr>
                <w:rFonts w:ascii="Times New Roman" w:hAnsi="Times New Roman" w:cs="Times New Roman"/>
                <w:sz w:val="28"/>
                <w:szCs w:val="28"/>
              </w:rPr>
            </w:pPr>
            <w:r w:rsidRPr="00B61AE2">
              <w:rPr>
                <w:rFonts w:ascii="Times New Roman" w:hAnsi="Times New Roman" w:cs="Times New Roman"/>
                <w:sz w:val="28"/>
                <w:szCs w:val="28"/>
              </w:rPr>
              <w:t>5-4 балів – повна відповідь на питання;</w:t>
            </w:r>
          </w:p>
          <w:p w:rsidR="00B61AE2" w:rsidRPr="00B61AE2" w:rsidRDefault="00B61AE2">
            <w:pPr>
              <w:ind w:firstLine="567"/>
              <w:jc w:val="both"/>
              <w:rPr>
                <w:rFonts w:ascii="Times New Roman" w:hAnsi="Times New Roman" w:cs="Times New Roman"/>
                <w:sz w:val="28"/>
                <w:szCs w:val="28"/>
              </w:rPr>
            </w:pPr>
            <w:r w:rsidRPr="00B61AE2">
              <w:rPr>
                <w:rFonts w:ascii="Times New Roman" w:hAnsi="Times New Roman" w:cs="Times New Roman"/>
                <w:sz w:val="28"/>
                <w:szCs w:val="28"/>
              </w:rPr>
              <w:t xml:space="preserve">3-4 балів – відповідь, яка позбавлена серйозних </w:t>
            </w:r>
            <w:proofErr w:type="spellStart"/>
            <w:r w:rsidRPr="00B61AE2">
              <w:rPr>
                <w:rFonts w:ascii="Times New Roman" w:hAnsi="Times New Roman" w:cs="Times New Roman"/>
                <w:sz w:val="28"/>
                <w:szCs w:val="28"/>
              </w:rPr>
              <w:t>неточностей</w:t>
            </w:r>
            <w:proofErr w:type="spellEnd"/>
            <w:r w:rsidRPr="00B61AE2">
              <w:rPr>
                <w:rFonts w:ascii="Times New Roman" w:hAnsi="Times New Roman" w:cs="Times New Roman"/>
                <w:sz w:val="28"/>
                <w:szCs w:val="28"/>
              </w:rPr>
              <w:t>, але має окремі недоліки;</w:t>
            </w:r>
          </w:p>
          <w:p w:rsidR="00B61AE2" w:rsidRPr="00B61AE2" w:rsidRDefault="00B61AE2">
            <w:pPr>
              <w:ind w:firstLine="567"/>
              <w:jc w:val="both"/>
              <w:rPr>
                <w:rFonts w:ascii="Times New Roman" w:hAnsi="Times New Roman" w:cs="Times New Roman"/>
                <w:sz w:val="28"/>
                <w:szCs w:val="28"/>
              </w:rPr>
            </w:pPr>
            <w:r w:rsidRPr="00B61AE2">
              <w:rPr>
                <w:rFonts w:ascii="Times New Roman" w:hAnsi="Times New Roman" w:cs="Times New Roman"/>
                <w:sz w:val="28"/>
                <w:szCs w:val="28"/>
              </w:rPr>
              <w:lastRenderedPageBreak/>
              <w:t xml:space="preserve">2-1 бали – неповна відповідь на запитання, в якій налічується не багато </w:t>
            </w:r>
            <w:proofErr w:type="spellStart"/>
            <w:r w:rsidRPr="00B61AE2">
              <w:rPr>
                <w:rFonts w:ascii="Times New Roman" w:hAnsi="Times New Roman" w:cs="Times New Roman"/>
                <w:sz w:val="28"/>
                <w:szCs w:val="28"/>
              </w:rPr>
              <w:t>неточностей</w:t>
            </w:r>
            <w:proofErr w:type="spellEnd"/>
            <w:r w:rsidRPr="00B61AE2">
              <w:rPr>
                <w:rFonts w:ascii="Times New Roman" w:hAnsi="Times New Roman" w:cs="Times New Roman"/>
                <w:sz w:val="28"/>
                <w:szCs w:val="28"/>
              </w:rPr>
              <w:t>;</w:t>
            </w:r>
          </w:p>
          <w:p w:rsidR="00B61AE2" w:rsidRPr="00B61AE2" w:rsidRDefault="00B61AE2">
            <w:pPr>
              <w:ind w:firstLine="567"/>
              <w:jc w:val="both"/>
              <w:rPr>
                <w:rFonts w:ascii="Times New Roman" w:hAnsi="Times New Roman" w:cs="Times New Roman"/>
                <w:sz w:val="28"/>
                <w:szCs w:val="28"/>
              </w:rPr>
            </w:pPr>
            <w:r w:rsidRPr="00B61AE2">
              <w:rPr>
                <w:rFonts w:ascii="Times New Roman" w:hAnsi="Times New Roman" w:cs="Times New Roman"/>
                <w:sz w:val="28"/>
                <w:szCs w:val="28"/>
              </w:rPr>
              <w:t xml:space="preserve">0 балів неповна відповідь на запитання, в якій налічується багато </w:t>
            </w:r>
            <w:proofErr w:type="spellStart"/>
            <w:r w:rsidRPr="00B61AE2">
              <w:rPr>
                <w:rFonts w:ascii="Times New Roman" w:hAnsi="Times New Roman" w:cs="Times New Roman"/>
                <w:sz w:val="28"/>
                <w:szCs w:val="28"/>
              </w:rPr>
              <w:t>неточностей</w:t>
            </w:r>
            <w:proofErr w:type="spellEnd"/>
            <w:r w:rsidRPr="00B61AE2">
              <w:rPr>
                <w:rFonts w:ascii="Times New Roman" w:hAnsi="Times New Roman" w:cs="Times New Roman"/>
                <w:sz w:val="28"/>
                <w:szCs w:val="28"/>
              </w:rPr>
              <w:t>, не достатнє володіння науковим апаратом.</w:t>
            </w:r>
          </w:p>
          <w:p w:rsidR="00B61AE2" w:rsidRPr="00B61AE2" w:rsidRDefault="00B61AE2">
            <w:pPr>
              <w:ind w:firstLine="567"/>
              <w:jc w:val="both"/>
              <w:rPr>
                <w:rFonts w:ascii="Times New Roman" w:hAnsi="Times New Roman" w:cs="Times New Roman"/>
                <w:b/>
                <w:sz w:val="28"/>
                <w:szCs w:val="28"/>
              </w:rPr>
            </w:pPr>
            <w:r w:rsidRPr="00B61AE2">
              <w:rPr>
                <w:rFonts w:ascii="Times New Roman" w:hAnsi="Times New Roman" w:cs="Times New Roman"/>
                <w:b/>
                <w:sz w:val="28"/>
                <w:szCs w:val="28"/>
              </w:rPr>
              <w:t>Завдання (тестові) на контрольній роботі.</w:t>
            </w:r>
          </w:p>
          <w:p w:rsidR="00B61AE2" w:rsidRPr="00B61AE2" w:rsidRDefault="00B61AE2">
            <w:pPr>
              <w:ind w:firstLine="567"/>
              <w:jc w:val="both"/>
              <w:rPr>
                <w:rFonts w:ascii="Times New Roman" w:hAnsi="Times New Roman" w:cs="Times New Roman"/>
                <w:sz w:val="28"/>
                <w:szCs w:val="28"/>
              </w:rPr>
            </w:pPr>
            <w:r w:rsidRPr="00B61AE2">
              <w:rPr>
                <w:rFonts w:ascii="Times New Roman" w:hAnsi="Times New Roman" w:cs="Times New Roman"/>
                <w:sz w:val="28"/>
                <w:szCs w:val="28"/>
              </w:rPr>
              <w:t>Правильність виконання тестових завдань залежить від кількості вибраних правильних відповідей:</w:t>
            </w:r>
          </w:p>
          <w:p w:rsidR="00B61AE2" w:rsidRPr="00B61AE2" w:rsidRDefault="00B61AE2">
            <w:pPr>
              <w:ind w:firstLine="567"/>
              <w:jc w:val="both"/>
              <w:rPr>
                <w:rFonts w:ascii="Times New Roman" w:hAnsi="Times New Roman" w:cs="Times New Roman"/>
                <w:sz w:val="28"/>
                <w:szCs w:val="28"/>
              </w:rPr>
            </w:pPr>
            <w:r w:rsidRPr="00B61AE2">
              <w:rPr>
                <w:rFonts w:ascii="Times New Roman" w:hAnsi="Times New Roman" w:cs="Times New Roman"/>
                <w:sz w:val="28"/>
                <w:szCs w:val="28"/>
              </w:rPr>
              <w:t>- 4 балів – точні відповіді на понад 90-95% тестових питань;</w:t>
            </w:r>
          </w:p>
          <w:p w:rsidR="00B61AE2" w:rsidRPr="00B61AE2" w:rsidRDefault="00B61AE2">
            <w:pPr>
              <w:ind w:firstLine="567"/>
              <w:jc w:val="both"/>
              <w:rPr>
                <w:rFonts w:ascii="Times New Roman" w:hAnsi="Times New Roman" w:cs="Times New Roman"/>
                <w:sz w:val="28"/>
                <w:szCs w:val="28"/>
              </w:rPr>
            </w:pPr>
            <w:r w:rsidRPr="00B61AE2">
              <w:rPr>
                <w:rFonts w:ascii="Times New Roman" w:hAnsi="Times New Roman" w:cs="Times New Roman"/>
                <w:sz w:val="28"/>
                <w:szCs w:val="28"/>
              </w:rPr>
              <w:t>- 3 бали – точні відповіді на 75%-89% тестових питань;</w:t>
            </w:r>
          </w:p>
          <w:p w:rsidR="00B61AE2" w:rsidRPr="00B61AE2" w:rsidRDefault="00B61AE2">
            <w:pPr>
              <w:ind w:firstLine="567"/>
              <w:jc w:val="both"/>
              <w:rPr>
                <w:rFonts w:ascii="Times New Roman" w:hAnsi="Times New Roman" w:cs="Times New Roman"/>
                <w:sz w:val="28"/>
                <w:szCs w:val="28"/>
              </w:rPr>
            </w:pPr>
            <w:r w:rsidRPr="00B61AE2">
              <w:rPr>
                <w:rFonts w:ascii="Times New Roman" w:hAnsi="Times New Roman" w:cs="Times New Roman"/>
                <w:sz w:val="28"/>
                <w:szCs w:val="28"/>
              </w:rPr>
              <w:t>- 2 бали – точні відповіді від 55% до 74 % тестових питань;</w:t>
            </w:r>
          </w:p>
          <w:p w:rsidR="00B61AE2" w:rsidRPr="00B61AE2" w:rsidRDefault="00B61AE2">
            <w:pPr>
              <w:ind w:firstLine="567"/>
              <w:jc w:val="both"/>
              <w:rPr>
                <w:rFonts w:ascii="Times New Roman" w:hAnsi="Times New Roman" w:cs="Times New Roman"/>
                <w:b/>
                <w:sz w:val="28"/>
                <w:szCs w:val="28"/>
              </w:rPr>
            </w:pPr>
            <w:r w:rsidRPr="00B61AE2">
              <w:rPr>
                <w:rFonts w:ascii="Times New Roman" w:hAnsi="Times New Roman" w:cs="Times New Roman"/>
                <w:sz w:val="28"/>
                <w:szCs w:val="28"/>
              </w:rPr>
              <w:t>- 1 бали – студент дав відповідь на меншу кількість, ніж 50% питань і показав незадовільний рівень знань програмних питань.</w:t>
            </w:r>
          </w:p>
        </w:tc>
      </w:tr>
      <w:tr w:rsidR="00B61AE2" w:rsidRPr="00B61AE2" w:rsidTr="00B61AE2">
        <w:tc>
          <w:tcPr>
            <w:tcW w:w="2986" w:type="dxa"/>
            <w:tcBorders>
              <w:top w:val="single" w:sz="4" w:space="0" w:color="000000"/>
              <w:left w:val="single" w:sz="4" w:space="0" w:color="000000"/>
              <w:bottom w:val="single" w:sz="4" w:space="0" w:color="000000"/>
              <w:right w:val="single" w:sz="4" w:space="0" w:color="000000"/>
            </w:tcBorders>
            <w:hideMark/>
          </w:tcPr>
          <w:p w:rsidR="00B61AE2" w:rsidRPr="00B61AE2" w:rsidRDefault="00B61AE2">
            <w:pPr>
              <w:rPr>
                <w:rFonts w:ascii="Times New Roman" w:hAnsi="Times New Roman" w:cs="Times New Roman"/>
                <w:b/>
                <w:sz w:val="28"/>
                <w:szCs w:val="28"/>
              </w:rPr>
            </w:pPr>
            <w:r w:rsidRPr="00B61AE2">
              <w:rPr>
                <w:rFonts w:ascii="Times New Roman" w:hAnsi="Times New Roman" w:cs="Times New Roman"/>
                <w:b/>
                <w:sz w:val="28"/>
                <w:szCs w:val="28"/>
              </w:rPr>
              <w:lastRenderedPageBreak/>
              <w:t>Вимоги до виконання самостійної роботи</w:t>
            </w:r>
          </w:p>
        </w:tc>
        <w:tc>
          <w:tcPr>
            <w:tcW w:w="7355" w:type="dxa"/>
            <w:tcBorders>
              <w:top w:val="single" w:sz="4" w:space="0" w:color="000000"/>
              <w:left w:val="single" w:sz="4" w:space="0" w:color="000000"/>
              <w:bottom w:val="single" w:sz="4" w:space="0" w:color="000000"/>
              <w:right w:val="single" w:sz="4" w:space="0" w:color="000000"/>
            </w:tcBorders>
            <w:hideMark/>
          </w:tcPr>
          <w:p w:rsidR="00B61AE2" w:rsidRPr="00B61AE2" w:rsidRDefault="00B61AE2">
            <w:pPr>
              <w:spacing w:line="264" w:lineRule="auto"/>
              <w:ind w:firstLine="567"/>
              <w:jc w:val="both"/>
              <w:rPr>
                <w:rFonts w:ascii="Times New Roman" w:hAnsi="Times New Roman" w:cs="Times New Roman"/>
                <w:sz w:val="28"/>
                <w:szCs w:val="28"/>
              </w:rPr>
            </w:pPr>
            <w:r w:rsidRPr="00B61AE2">
              <w:rPr>
                <w:rFonts w:ascii="Times New Roman" w:hAnsi="Times New Roman" w:cs="Times New Roman"/>
                <w:b/>
                <w:sz w:val="28"/>
                <w:szCs w:val="28"/>
              </w:rPr>
              <w:t xml:space="preserve">Виконання самостійної роботи </w:t>
            </w:r>
            <w:r w:rsidRPr="00B61AE2">
              <w:rPr>
                <w:rFonts w:ascii="Times New Roman" w:hAnsi="Times New Roman" w:cs="Times New Roman"/>
                <w:sz w:val="28"/>
                <w:szCs w:val="28"/>
              </w:rPr>
              <w:t>(</w:t>
            </w:r>
            <w:proofErr w:type="spellStart"/>
            <w:r w:rsidRPr="00B61AE2">
              <w:rPr>
                <w:rFonts w:ascii="Times New Roman" w:hAnsi="Times New Roman" w:cs="Times New Roman"/>
                <w:sz w:val="28"/>
                <w:szCs w:val="28"/>
              </w:rPr>
              <w:t>max</w:t>
            </w:r>
            <w:proofErr w:type="spellEnd"/>
            <w:r w:rsidRPr="00B61AE2">
              <w:rPr>
                <w:rFonts w:ascii="Times New Roman" w:hAnsi="Times New Roman" w:cs="Times New Roman"/>
                <w:sz w:val="28"/>
                <w:szCs w:val="28"/>
              </w:rPr>
              <w:t xml:space="preserve"> 8 балів за дві). </w:t>
            </w:r>
          </w:p>
          <w:p w:rsidR="00B61AE2" w:rsidRPr="00B61AE2" w:rsidRDefault="00B61AE2">
            <w:pPr>
              <w:spacing w:line="264" w:lineRule="auto"/>
              <w:ind w:firstLine="567"/>
              <w:jc w:val="both"/>
              <w:rPr>
                <w:rFonts w:ascii="Times New Roman" w:hAnsi="Times New Roman" w:cs="Times New Roman"/>
                <w:sz w:val="28"/>
                <w:szCs w:val="28"/>
              </w:rPr>
            </w:pPr>
            <w:r w:rsidRPr="00B61AE2">
              <w:rPr>
                <w:rFonts w:ascii="Times New Roman" w:hAnsi="Times New Roman" w:cs="Times New Roman"/>
                <w:sz w:val="28"/>
                <w:szCs w:val="28"/>
              </w:rPr>
              <w:t>Тема має бути розкрита на належному рівні. Робота повинна мати творчий характер, продемонструвати аналітичні навички студента, його вміння працювати з бібліографією тощо.</w:t>
            </w:r>
          </w:p>
          <w:p w:rsidR="00B61AE2" w:rsidRPr="00B61AE2" w:rsidRDefault="00B61AE2">
            <w:pPr>
              <w:ind w:firstLine="567"/>
              <w:jc w:val="both"/>
              <w:rPr>
                <w:rFonts w:ascii="Times New Roman" w:hAnsi="Times New Roman" w:cs="Times New Roman"/>
                <w:sz w:val="28"/>
                <w:szCs w:val="28"/>
              </w:rPr>
            </w:pPr>
            <w:bookmarkStart w:id="1" w:name=".D0.92.D0.B8.D0.B4.D1.8B_.D1.80.D0.B5.D1"/>
            <w:bookmarkEnd w:id="1"/>
            <w:r w:rsidRPr="00B61AE2">
              <w:rPr>
                <w:rFonts w:ascii="Times New Roman" w:hAnsi="Times New Roman" w:cs="Times New Roman"/>
                <w:sz w:val="28"/>
                <w:szCs w:val="28"/>
              </w:rPr>
              <w:t xml:space="preserve">Написання самостійної роботи практикується в освітньому процесі з метою набуття студентом необхідної професійної підготовки, формування навичок самостійного наукового пошуку, вивчення літератури по даній тематиці, аналіз різних точок зору, узагальнення матеріалу, формулювання висновків тощо. </w:t>
            </w:r>
          </w:p>
          <w:p w:rsidR="00B61AE2" w:rsidRPr="00B61AE2" w:rsidRDefault="00B61AE2">
            <w:pPr>
              <w:ind w:firstLine="567"/>
              <w:jc w:val="both"/>
              <w:rPr>
                <w:rFonts w:ascii="Times New Roman" w:hAnsi="Times New Roman" w:cs="Times New Roman"/>
                <w:b/>
                <w:sz w:val="28"/>
                <w:szCs w:val="28"/>
              </w:rPr>
            </w:pPr>
            <w:bookmarkStart w:id="2" w:name=".D0.9F.D0.BB.D0.B0.D0.B3.D0.B8.D0.B0.D1."/>
            <w:bookmarkStart w:id="3" w:name=".D0.A1.D1.82.D0.B8.D0.BB.D0.B8.D1.81.D1."/>
            <w:bookmarkStart w:id="4" w:name=".D0.A1.D1.82.D1.80.D1.83.D0.BA.D1.82.D1."/>
            <w:bookmarkEnd w:id="2"/>
            <w:bookmarkEnd w:id="3"/>
            <w:bookmarkEnd w:id="4"/>
            <w:r w:rsidRPr="00B61AE2">
              <w:rPr>
                <w:rFonts w:ascii="Times New Roman" w:hAnsi="Times New Roman" w:cs="Times New Roman"/>
                <w:sz w:val="28"/>
                <w:szCs w:val="28"/>
              </w:rPr>
              <w:t>Особливу увагу слід приділити оформленню науково-довідникового матеріалу, цитат та посилань на джерела.</w:t>
            </w:r>
          </w:p>
        </w:tc>
      </w:tr>
      <w:tr w:rsidR="00B61AE2" w:rsidRPr="00B61AE2" w:rsidTr="00B61AE2">
        <w:tc>
          <w:tcPr>
            <w:tcW w:w="2986" w:type="dxa"/>
            <w:tcBorders>
              <w:top w:val="single" w:sz="4" w:space="0" w:color="000000"/>
              <w:left w:val="single" w:sz="4" w:space="0" w:color="000000"/>
              <w:bottom w:val="single" w:sz="4" w:space="0" w:color="000000"/>
              <w:right w:val="single" w:sz="4" w:space="0" w:color="000000"/>
            </w:tcBorders>
            <w:hideMark/>
          </w:tcPr>
          <w:p w:rsidR="00B61AE2" w:rsidRPr="00B61AE2" w:rsidRDefault="00B61AE2">
            <w:pPr>
              <w:widowControl w:val="0"/>
              <w:jc w:val="center"/>
              <w:rPr>
                <w:rFonts w:ascii="Times New Roman" w:hAnsi="Times New Roman" w:cs="Times New Roman"/>
                <w:b/>
                <w:sz w:val="28"/>
                <w:szCs w:val="28"/>
                <w:lang w:eastAsia="uk-UA"/>
              </w:rPr>
            </w:pPr>
            <w:r w:rsidRPr="00B61AE2">
              <w:rPr>
                <w:rFonts w:ascii="Times New Roman" w:hAnsi="Times New Roman" w:cs="Times New Roman"/>
                <w:b/>
                <w:sz w:val="28"/>
                <w:szCs w:val="28"/>
                <w:lang w:eastAsia="uk-UA"/>
              </w:rPr>
              <w:t xml:space="preserve">Умови допуску до підсумкового </w:t>
            </w:r>
            <w:r w:rsidRPr="00B61AE2">
              <w:rPr>
                <w:rFonts w:ascii="Times New Roman" w:hAnsi="Times New Roman" w:cs="Times New Roman"/>
                <w:b/>
                <w:sz w:val="28"/>
                <w:szCs w:val="28"/>
                <w:lang w:eastAsia="uk-UA"/>
              </w:rPr>
              <w:lastRenderedPageBreak/>
              <w:t>контролю</w:t>
            </w:r>
            <w:bookmarkStart w:id="5" w:name="_gjdgxs"/>
            <w:bookmarkEnd w:id="5"/>
          </w:p>
        </w:tc>
        <w:tc>
          <w:tcPr>
            <w:tcW w:w="7355" w:type="dxa"/>
            <w:tcBorders>
              <w:top w:val="single" w:sz="4" w:space="0" w:color="000000"/>
              <w:left w:val="single" w:sz="4" w:space="0" w:color="000000"/>
              <w:bottom w:val="single" w:sz="4" w:space="0" w:color="000000"/>
              <w:right w:val="single" w:sz="4" w:space="0" w:color="000000"/>
            </w:tcBorders>
            <w:hideMark/>
          </w:tcPr>
          <w:p w:rsidR="00B61AE2" w:rsidRPr="00B61AE2" w:rsidRDefault="00B61AE2">
            <w:pPr>
              <w:ind w:firstLine="709"/>
              <w:jc w:val="both"/>
              <w:rPr>
                <w:rFonts w:ascii="Times New Roman" w:hAnsi="Times New Roman" w:cs="Times New Roman"/>
                <w:b/>
                <w:sz w:val="28"/>
                <w:szCs w:val="28"/>
                <w:lang w:eastAsia="uk-UA"/>
              </w:rPr>
            </w:pPr>
            <w:r w:rsidRPr="00B61AE2">
              <w:rPr>
                <w:rFonts w:ascii="Times New Roman" w:hAnsi="Times New Roman" w:cs="Times New Roman"/>
                <w:sz w:val="28"/>
                <w:szCs w:val="28"/>
              </w:rPr>
              <w:lastRenderedPageBreak/>
              <w:t xml:space="preserve">З тими студентами, які до проведення підсумкового семестрового контролю не встигли виконати всі </w:t>
            </w:r>
            <w:r w:rsidRPr="00B61AE2">
              <w:rPr>
                <w:rFonts w:ascii="Times New Roman" w:hAnsi="Times New Roman" w:cs="Times New Roman"/>
                <w:sz w:val="28"/>
                <w:szCs w:val="28"/>
              </w:rPr>
              <w:lastRenderedPageBreak/>
              <w:t>обов’язкові види робіт та мають підсумкову оцінку до 19 балів (за шкалою оцінювання), проводяться додаткові індивідуальні заняття, за результатами яких визначається, наскільки глибоко засвоєний матеріал, та чи необхідне повторне вивчення дисципліни.</w:t>
            </w:r>
          </w:p>
        </w:tc>
      </w:tr>
    </w:tbl>
    <w:p w:rsidR="00B61AE2" w:rsidRPr="00B61AE2" w:rsidRDefault="00B61AE2" w:rsidP="00B61AE2">
      <w:pPr>
        <w:widowControl w:val="0"/>
        <w:ind w:left="720"/>
        <w:contextualSpacing/>
        <w:jc w:val="both"/>
        <w:rPr>
          <w:rFonts w:ascii="Times New Roman" w:hAnsi="Times New Roman" w:cs="Times New Roman"/>
          <w:sz w:val="28"/>
          <w:szCs w:val="28"/>
          <w:lang w:eastAsia="uk-UA"/>
        </w:rPr>
      </w:pPr>
    </w:p>
    <w:p w:rsidR="00B61AE2" w:rsidRPr="00B61AE2" w:rsidRDefault="00B61AE2" w:rsidP="00B61AE2">
      <w:pPr>
        <w:ind w:firstLine="360"/>
        <w:jc w:val="both"/>
        <w:rPr>
          <w:rFonts w:ascii="Times New Roman" w:hAnsi="Times New Roman" w:cs="Times New Roman"/>
          <w:b/>
          <w:sz w:val="28"/>
          <w:szCs w:val="28"/>
          <w:lang w:eastAsia="uk-UA"/>
        </w:rPr>
      </w:pPr>
      <w:r w:rsidRPr="00B61AE2">
        <w:rPr>
          <w:rFonts w:ascii="Times New Roman" w:hAnsi="Times New Roman" w:cs="Times New Roman"/>
          <w:b/>
          <w:sz w:val="28"/>
          <w:szCs w:val="28"/>
          <w:lang w:eastAsia="uk-UA"/>
        </w:rPr>
        <w:t>7. Політики курсу.</w:t>
      </w:r>
    </w:p>
    <w:p w:rsidR="00B61AE2" w:rsidRPr="00B61AE2" w:rsidRDefault="00B61AE2" w:rsidP="00B61AE2">
      <w:pPr>
        <w:ind w:firstLine="360"/>
        <w:jc w:val="both"/>
        <w:rPr>
          <w:rFonts w:ascii="Times New Roman" w:hAnsi="Times New Roman" w:cs="Times New Roman"/>
          <w:b/>
          <w:sz w:val="28"/>
          <w:szCs w:val="28"/>
          <w:lang w:eastAsia="uk-UA"/>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371"/>
      </w:tblGrid>
      <w:tr w:rsidR="00B61AE2" w:rsidRPr="00B61AE2" w:rsidTr="00B61AE2">
        <w:trPr>
          <w:trHeight w:val="144"/>
        </w:trPr>
        <w:tc>
          <w:tcPr>
            <w:tcW w:w="2943" w:type="dxa"/>
            <w:tcBorders>
              <w:top w:val="single" w:sz="4" w:space="0" w:color="auto"/>
              <w:left w:val="single" w:sz="4" w:space="0" w:color="auto"/>
              <w:bottom w:val="single" w:sz="4" w:space="0" w:color="auto"/>
              <w:right w:val="single" w:sz="4" w:space="0" w:color="auto"/>
            </w:tcBorders>
            <w:hideMark/>
          </w:tcPr>
          <w:p w:rsidR="00B61AE2" w:rsidRPr="00B61AE2" w:rsidRDefault="00B61AE2">
            <w:pPr>
              <w:widowControl w:val="0"/>
              <w:autoSpaceDN w:val="0"/>
              <w:jc w:val="center"/>
              <w:rPr>
                <w:rFonts w:ascii="Times New Roman" w:hAnsi="Times New Roman" w:cs="Times New Roman"/>
                <w:b/>
                <w:sz w:val="28"/>
                <w:szCs w:val="28"/>
                <w:lang w:eastAsia="uk-UA"/>
              </w:rPr>
            </w:pPr>
            <w:r w:rsidRPr="00B61AE2">
              <w:rPr>
                <w:rFonts w:ascii="Times New Roman" w:hAnsi="Times New Roman" w:cs="Times New Roman"/>
                <w:b/>
                <w:iCs/>
                <w:sz w:val="28"/>
                <w:szCs w:val="28"/>
                <w:lang w:eastAsia="uk-UA"/>
              </w:rPr>
              <w:t>Політика щодо академічної доброчесності</w:t>
            </w:r>
          </w:p>
        </w:tc>
        <w:tc>
          <w:tcPr>
            <w:tcW w:w="7371" w:type="dxa"/>
            <w:tcBorders>
              <w:top w:val="single" w:sz="4" w:space="0" w:color="auto"/>
              <w:left w:val="single" w:sz="4" w:space="0" w:color="auto"/>
              <w:bottom w:val="single" w:sz="4" w:space="0" w:color="auto"/>
              <w:right w:val="single" w:sz="4" w:space="0" w:color="auto"/>
            </w:tcBorders>
            <w:hideMark/>
          </w:tcPr>
          <w:p w:rsidR="00B61AE2" w:rsidRPr="00B61AE2" w:rsidRDefault="00B61AE2">
            <w:pPr>
              <w:jc w:val="both"/>
              <w:rPr>
                <w:rFonts w:ascii="Times New Roman" w:hAnsi="Times New Roman" w:cs="Times New Roman"/>
                <w:sz w:val="28"/>
                <w:szCs w:val="28"/>
                <w:lang w:eastAsia="uk-UA"/>
              </w:rPr>
            </w:pPr>
            <w:r w:rsidRPr="00B61AE2">
              <w:rPr>
                <w:rFonts w:ascii="Times New Roman" w:hAnsi="Times New Roman" w:cs="Times New Roman"/>
                <w:sz w:val="28"/>
                <w:szCs w:val="28"/>
                <w:lang w:eastAsia="uk-UA"/>
              </w:rPr>
              <w:t>Весь освітній процес повинен базуватися на академічній доброчесності. Що передбачає:</w:t>
            </w:r>
          </w:p>
          <w:p w:rsidR="00B61AE2" w:rsidRPr="00B61AE2" w:rsidRDefault="00B61AE2">
            <w:pPr>
              <w:ind w:firstLine="360"/>
              <w:jc w:val="both"/>
              <w:rPr>
                <w:rFonts w:ascii="Times New Roman" w:hAnsi="Times New Roman" w:cs="Times New Roman"/>
                <w:sz w:val="28"/>
                <w:szCs w:val="28"/>
                <w:lang w:eastAsia="uk-UA"/>
              </w:rPr>
            </w:pPr>
            <w:r w:rsidRPr="00B61AE2">
              <w:rPr>
                <w:rFonts w:ascii="Times New Roman" w:hAnsi="Times New Roman" w:cs="Times New Roman"/>
                <w:sz w:val="28"/>
                <w:szCs w:val="28"/>
                <w:lang w:eastAsia="uk-UA"/>
              </w:rPr>
              <w:t xml:space="preserve">-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w:t>
            </w:r>
          </w:p>
          <w:p w:rsidR="00B61AE2" w:rsidRPr="00B61AE2" w:rsidRDefault="00B61AE2">
            <w:pPr>
              <w:ind w:firstLine="360"/>
              <w:jc w:val="both"/>
              <w:rPr>
                <w:rFonts w:ascii="Times New Roman" w:hAnsi="Times New Roman" w:cs="Times New Roman"/>
                <w:sz w:val="28"/>
                <w:szCs w:val="28"/>
                <w:lang w:eastAsia="uk-UA"/>
              </w:rPr>
            </w:pPr>
            <w:r w:rsidRPr="00B61AE2">
              <w:rPr>
                <w:rFonts w:ascii="Times New Roman" w:hAnsi="Times New Roman" w:cs="Times New Roman"/>
                <w:sz w:val="28"/>
                <w:szCs w:val="28"/>
                <w:lang w:eastAsia="uk-UA"/>
              </w:rPr>
              <w:t>- посилання на джерела інформації у разі використання ідей, розробок, тверджень, відомостей;</w:t>
            </w:r>
          </w:p>
          <w:p w:rsidR="00B61AE2" w:rsidRPr="00B61AE2" w:rsidRDefault="00B61AE2">
            <w:pPr>
              <w:ind w:firstLine="360"/>
              <w:jc w:val="both"/>
              <w:rPr>
                <w:rFonts w:ascii="Times New Roman" w:hAnsi="Times New Roman" w:cs="Times New Roman"/>
                <w:sz w:val="28"/>
                <w:szCs w:val="28"/>
                <w:lang w:eastAsia="uk-UA"/>
              </w:rPr>
            </w:pPr>
            <w:r w:rsidRPr="00B61AE2">
              <w:rPr>
                <w:rFonts w:ascii="Times New Roman" w:hAnsi="Times New Roman" w:cs="Times New Roman"/>
                <w:sz w:val="28"/>
                <w:szCs w:val="28"/>
                <w:lang w:eastAsia="uk-UA"/>
              </w:rPr>
              <w:t xml:space="preserve">- дотримання норм законодавства про авторське право і суміжні права; - надання достовірної інформації про результати власної навчальної (наукової, творчої) діяльності, використані методики досліджень і джерела інформації відповідно до Кодексу академічної доброчесності НУ «Чернігівська політехніка» </w:t>
            </w:r>
            <w:hyperlink r:id="rId17" w:history="1">
              <w:r w:rsidRPr="00B61AE2">
                <w:rPr>
                  <w:rStyle w:val="ab"/>
                  <w:rFonts w:ascii="Times New Roman" w:hAnsi="Times New Roman" w:cs="Times New Roman"/>
                  <w:sz w:val="28"/>
                  <w:szCs w:val="28"/>
                  <w:lang w:eastAsia="uk-UA"/>
                </w:rPr>
                <w:t>https://stu.cn.ua/wp-content/uploads/2021/06/kodeks-akademichnoyi-dobrochesnosti-nova-redakcziya.pdf</w:t>
              </w:r>
            </w:hyperlink>
          </w:p>
          <w:p w:rsidR="00B61AE2" w:rsidRPr="00B61AE2" w:rsidRDefault="00B61AE2">
            <w:pPr>
              <w:ind w:firstLine="360"/>
              <w:jc w:val="both"/>
              <w:rPr>
                <w:rFonts w:ascii="Times New Roman" w:hAnsi="Times New Roman" w:cs="Times New Roman"/>
                <w:sz w:val="28"/>
                <w:szCs w:val="28"/>
                <w:lang w:eastAsia="uk-UA"/>
              </w:rPr>
            </w:pPr>
            <w:r w:rsidRPr="00B61AE2">
              <w:rPr>
                <w:rFonts w:ascii="Times New Roman" w:hAnsi="Times New Roman" w:cs="Times New Roman"/>
                <w:sz w:val="28"/>
                <w:szCs w:val="28"/>
                <w:lang w:eastAsia="uk-UA"/>
              </w:rPr>
              <w:t xml:space="preserve">Списування під час контрольних робіт та екзаменів заборонені (в </w:t>
            </w:r>
            <w:proofErr w:type="spellStart"/>
            <w:r w:rsidRPr="00B61AE2">
              <w:rPr>
                <w:rFonts w:ascii="Times New Roman" w:hAnsi="Times New Roman" w:cs="Times New Roman"/>
                <w:sz w:val="28"/>
                <w:szCs w:val="28"/>
                <w:lang w:eastAsia="uk-UA"/>
              </w:rPr>
              <w:t>т.ч</w:t>
            </w:r>
            <w:proofErr w:type="spellEnd"/>
            <w:r w:rsidRPr="00B61AE2">
              <w:rPr>
                <w:rFonts w:ascii="Times New Roman" w:hAnsi="Times New Roman" w:cs="Times New Roman"/>
                <w:sz w:val="28"/>
                <w:szCs w:val="28"/>
                <w:lang w:eastAsia="uk-UA"/>
              </w:rPr>
              <w:t xml:space="preserve">. із використанням мобільних девайсів) відповідно до Правил внутрішнього розпорядку в НУ «Чернігівська  політехніка» </w:t>
            </w:r>
            <w:hyperlink r:id="rId18" w:history="1">
              <w:r w:rsidRPr="00B61AE2">
                <w:rPr>
                  <w:rStyle w:val="ab"/>
                  <w:rFonts w:ascii="Times New Roman" w:hAnsi="Times New Roman" w:cs="Times New Roman"/>
                  <w:sz w:val="28"/>
                  <w:szCs w:val="28"/>
                  <w:lang w:eastAsia="uk-UA"/>
                </w:rPr>
                <w:t>https://stu.cn.ua/wp-content/uploads/2021/03/pravila-vn-rozp.pdf</w:t>
              </w:r>
            </w:hyperlink>
          </w:p>
          <w:p w:rsidR="00B61AE2" w:rsidRPr="00B61AE2" w:rsidRDefault="00B61AE2">
            <w:pPr>
              <w:jc w:val="both"/>
              <w:rPr>
                <w:rFonts w:ascii="Times New Roman" w:hAnsi="Times New Roman" w:cs="Times New Roman"/>
                <w:sz w:val="28"/>
                <w:szCs w:val="28"/>
                <w:lang w:eastAsia="uk-UA"/>
              </w:rPr>
            </w:pPr>
            <w:r w:rsidRPr="00B61AE2">
              <w:rPr>
                <w:rFonts w:ascii="Times New Roman" w:hAnsi="Times New Roman" w:cs="Times New Roman"/>
                <w:sz w:val="28"/>
                <w:szCs w:val="28"/>
                <w:lang w:eastAsia="uk-UA"/>
              </w:rPr>
              <w:t xml:space="preserve">Основними формами порушення академічної доброчесності є: </w:t>
            </w:r>
          </w:p>
          <w:p w:rsidR="00B61AE2" w:rsidRPr="00B61AE2" w:rsidRDefault="00B61AE2">
            <w:pPr>
              <w:jc w:val="both"/>
              <w:rPr>
                <w:rFonts w:ascii="Times New Roman" w:hAnsi="Times New Roman" w:cs="Times New Roman"/>
                <w:sz w:val="28"/>
                <w:szCs w:val="28"/>
                <w:lang w:eastAsia="uk-UA"/>
              </w:rPr>
            </w:pPr>
            <w:r w:rsidRPr="00B61AE2">
              <w:rPr>
                <w:rFonts w:ascii="Times New Roman" w:hAnsi="Times New Roman" w:cs="Times New Roman"/>
                <w:sz w:val="28"/>
                <w:szCs w:val="28"/>
                <w:lang w:eastAsia="uk-UA"/>
              </w:rPr>
              <w:lastRenderedPageBreak/>
              <w:t xml:space="preserve">- академічний плагіат; </w:t>
            </w:r>
          </w:p>
          <w:p w:rsidR="00B61AE2" w:rsidRPr="00B61AE2" w:rsidRDefault="00B61AE2">
            <w:pPr>
              <w:jc w:val="both"/>
              <w:rPr>
                <w:rFonts w:ascii="Times New Roman" w:hAnsi="Times New Roman" w:cs="Times New Roman"/>
                <w:sz w:val="28"/>
                <w:szCs w:val="28"/>
                <w:lang w:eastAsia="uk-UA"/>
              </w:rPr>
            </w:pPr>
            <w:r w:rsidRPr="00B61AE2">
              <w:rPr>
                <w:rFonts w:ascii="Times New Roman" w:hAnsi="Times New Roman" w:cs="Times New Roman"/>
                <w:sz w:val="28"/>
                <w:szCs w:val="28"/>
                <w:lang w:eastAsia="uk-UA"/>
              </w:rPr>
              <w:t xml:space="preserve">- </w:t>
            </w:r>
            <w:proofErr w:type="spellStart"/>
            <w:r w:rsidRPr="00B61AE2">
              <w:rPr>
                <w:rFonts w:ascii="Times New Roman" w:hAnsi="Times New Roman" w:cs="Times New Roman"/>
                <w:sz w:val="28"/>
                <w:szCs w:val="28"/>
                <w:lang w:eastAsia="uk-UA"/>
              </w:rPr>
              <w:t>самоплагіат</w:t>
            </w:r>
            <w:proofErr w:type="spellEnd"/>
            <w:r w:rsidRPr="00B61AE2">
              <w:rPr>
                <w:rFonts w:ascii="Times New Roman" w:hAnsi="Times New Roman" w:cs="Times New Roman"/>
                <w:sz w:val="28"/>
                <w:szCs w:val="28"/>
                <w:lang w:eastAsia="uk-UA"/>
              </w:rPr>
              <w:t xml:space="preserve">; </w:t>
            </w:r>
          </w:p>
          <w:p w:rsidR="00B61AE2" w:rsidRPr="00B61AE2" w:rsidRDefault="00B61AE2">
            <w:pPr>
              <w:jc w:val="both"/>
              <w:rPr>
                <w:rFonts w:ascii="Times New Roman" w:hAnsi="Times New Roman" w:cs="Times New Roman"/>
                <w:sz w:val="28"/>
                <w:szCs w:val="28"/>
                <w:lang w:eastAsia="uk-UA"/>
              </w:rPr>
            </w:pPr>
            <w:r w:rsidRPr="00B61AE2">
              <w:rPr>
                <w:rFonts w:ascii="Times New Roman" w:hAnsi="Times New Roman" w:cs="Times New Roman"/>
                <w:sz w:val="28"/>
                <w:szCs w:val="28"/>
                <w:lang w:eastAsia="uk-UA"/>
              </w:rPr>
              <w:t xml:space="preserve">- фабрикація; </w:t>
            </w:r>
          </w:p>
          <w:p w:rsidR="00B61AE2" w:rsidRPr="00B61AE2" w:rsidRDefault="00B61AE2">
            <w:pPr>
              <w:jc w:val="both"/>
              <w:rPr>
                <w:rFonts w:ascii="Times New Roman" w:hAnsi="Times New Roman" w:cs="Times New Roman"/>
                <w:sz w:val="28"/>
                <w:szCs w:val="28"/>
                <w:lang w:eastAsia="uk-UA"/>
              </w:rPr>
            </w:pPr>
            <w:r w:rsidRPr="00B61AE2">
              <w:rPr>
                <w:rFonts w:ascii="Times New Roman" w:hAnsi="Times New Roman" w:cs="Times New Roman"/>
                <w:sz w:val="28"/>
                <w:szCs w:val="28"/>
                <w:lang w:eastAsia="uk-UA"/>
              </w:rPr>
              <w:t xml:space="preserve">- фальсифікація; </w:t>
            </w:r>
          </w:p>
          <w:p w:rsidR="00B61AE2" w:rsidRPr="00B61AE2" w:rsidRDefault="00B61AE2">
            <w:pPr>
              <w:jc w:val="both"/>
              <w:rPr>
                <w:rFonts w:ascii="Times New Roman" w:hAnsi="Times New Roman" w:cs="Times New Roman"/>
                <w:sz w:val="28"/>
                <w:szCs w:val="28"/>
                <w:lang w:eastAsia="uk-UA"/>
              </w:rPr>
            </w:pPr>
            <w:r w:rsidRPr="00B61AE2">
              <w:rPr>
                <w:rFonts w:ascii="Times New Roman" w:hAnsi="Times New Roman" w:cs="Times New Roman"/>
                <w:sz w:val="28"/>
                <w:szCs w:val="28"/>
                <w:lang w:eastAsia="uk-UA"/>
              </w:rPr>
              <w:t xml:space="preserve">- списування; </w:t>
            </w:r>
          </w:p>
          <w:p w:rsidR="00B61AE2" w:rsidRPr="00B61AE2" w:rsidRDefault="00B61AE2">
            <w:pPr>
              <w:jc w:val="both"/>
              <w:rPr>
                <w:rFonts w:ascii="Times New Roman" w:hAnsi="Times New Roman" w:cs="Times New Roman"/>
                <w:sz w:val="28"/>
                <w:szCs w:val="28"/>
                <w:lang w:eastAsia="uk-UA"/>
              </w:rPr>
            </w:pPr>
            <w:r w:rsidRPr="00B61AE2">
              <w:rPr>
                <w:rFonts w:ascii="Times New Roman" w:hAnsi="Times New Roman" w:cs="Times New Roman"/>
                <w:sz w:val="28"/>
                <w:szCs w:val="28"/>
                <w:lang w:eastAsia="uk-UA"/>
              </w:rPr>
              <w:t xml:space="preserve">- обман; </w:t>
            </w:r>
          </w:p>
          <w:p w:rsidR="00B61AE2" w:rsidRPr="00B61AE2" w:rsidRDefault="00B61AE2">
            <w:pPr>
              <w:jc w:val="both"/>
              <w:rPr>
                <w:rFonts w:ascii="Times New Roman" w:hAnsi="Times New Roman" w:cs="Times New Roman"/>
                <w:sz w:val="28"/>
                <w:szCs w:val="28"/>
                <w:lang w:eastAsia="uk-UA"/>
              </w:rPr>
            </w:pPr>
            <w:r w:rsidRPr="00B61AE2">
              <w:rPr>
                <w:rFonts w:ascii="Times New Roman" w:hAnsi="Times New Roman" w:cs="Times New Roman"/>
                <w:sz w:val="28"/>
                <w:szCs w:val="28"/>
                <w:lang w:eastAsia="uk-UA"/>
              </w:rPr>
              <w:t xml:space="preserve">- хабарництво; </w:t>
            </w:r>
          </w:p>
          <w:p w:rsidR="00B61AE2" w:rsidRPr="00B61AE2" w:rsidRDefault="00B61AE2">
            <w:pPr>
              <w:jc w:val="both"/>
              <w:rPr>
                <w:rFonts w:ascii="Times New Roman" w:hAnsi="Times New Roman" w:cs="Times New Roman"/>
                <w:sz w:val="28"/>
                <w:szCs w:val="28"/>
                <w:lang w:eastAsia="uk-UA"/>
              </w:rPr>
            </w:pPr>
            <w:r w:rsidRPr="00B61AE2">
              <w:rPr>
                <w:rFonts w:ascii="Times New Roman" w:hAnsi="Times New Roman" w:cs="Times New Roman"/>
                <w:sz w:val="28"/>
                <w:szCs w:val="28"/>
                <w:lang w:eastAsia="uk-UA"/>
              </w:rPr>
              <w:t>- необ’єктивне оцінювання.</w:t>
            </w:r>
          </w:p>
          <w:p w:rsidR="00B61AE2" w:rsidRPr="00B61AE2" w:rsidRDefault="00B61AE2">
            <w:pPr>
              <w:jc w:val="both"/>
              <w:rPr>
                <w:rFonts w:ascii="Times New Roman" w:hAnsi="Times New Roman" w:cs="Times New Roman"/>
                <w:sz w:val="28"/>
                <w:szCs w:val="28"/>
                <w:lang w:eastAsia="uk-UA"/>
              </w:rPr>
            </w:pPr>
            <w:r w:rsidRPr="00B61AE2">
              <w:rPr>
                <w:rFonts w:ascii="Times New Roman" w:hAnsi="Times New Roman" w:cs="Times New Roman"/>
                <w:sz w:val="28"/>
                <w:szCs w:val="28"/>
                <w:lang w:eastAsia="uk-UA"/>
              </w:rPr>
              <w:t>Оцінювання залежить від дотримання принципів академічної доброчесності, а саме бали можуть бути анульовані або знижені за порушення.</w:t>
            </w:r>
          </w:p>
        </w:tc>
      </w:tr>
      <w:tr w:rsidR="00B61AE2" w:rsidRPr="00B61AE2" w:rsidTr="00B61AE2">
        <w:trPr>
          <w:trHeight w:val="144"/>
        </w:trPr>
        <w:tc>
          <w:tcPr>
            <w:tcW w:w="2943" w:type="dxa"/>
            <w:tcBorders>
              <w:top w:val="single" w:sz="4" w:space="0" w:color="auto"/>
              <w:left w:val="single" w:sz="4" w:space="0" w:color="auto"/>
              <w:bottom w:val="single" w:sz="4" w:space="0" w:color="auto"/>
              <w:right w:val="single" w:sz="4" w:space="0" w:color="auto"/>
            </w:tcBorders>
            <w:hideMark/>
          </w:tcPr>
          <w:p w:rsidR="00B61AE2" w:rsidRPr="00B61AE2" w:rsidRDefault="00B61AE2">
            <w:pPr>
              <w:widowControl w:val="0"/>
              <w:autoSpaceDN w:val="0"/>
              <w:jc w:val="center"/>
              <w:rPr>
                <w:rFonts w:ascii="Times New Roman" w:hAnsi="Times New Roman" w:cs="Times New Roman"/>
                <w:b/>
                <w:sz w:val="28"/>
                <w:szCs w:val="28"/>
                <w:lang w:eastAsia="uk-UA"/>
              </w:rPr>
            </w:pPr>
            <w:r w:rsidRPr="00B61AE2">
              <w:rPr>
                <w:rFonts w:ascii="Times New Roman" w:hAnsi="Times New Roman" w:cs="Times New Roman"/>
                <w:b/>
                <w:iCs/>
                <w:sz w:val="28"/>
                <w:szCs w:val="28"/>
                <w:lang w:eastAsia="uk-UA"/>
              </w:rPr>
              <w:lastRenderedPageBreak/>
              <w:t xml:space="preserve">Правила </w:t>
            </w:r>
            <w:proofErr w:type="spellStart"/>
            <w:r w:rsidRPr="00B61AE2">
              <w:rPr>
                <w:rFonts w:ascii="Times New Roman" w:hAnsi="Times New Roman" w:cs="Times New Roman"/>
                <w:b/>
                <w:iCs/>
                <w:sz w:val="28"/>
                <w:szCs w:val="28"/>
                <w:lang w:eastAsia="uk-UA"/>
              </w:rPr>
              <w:t>перезарахування</w:t>
            </w:r>
            <w:proofErr w:type="spellEnd"/>
            <w:r w:rsidRPr="00B61AE2">
              <w:rPr>
                <w:rFonts w:ascii="Times New Roman" w:hAnsi="Times New Roman" w:cs="Times New Roman"/>
                <w:b/>
                <w:iCs/>
                <w:sz w:val="28"/>
                <w:szCs w:val="28"/>
                <w:lang w:eastAsia="uk-UA"/>
              </w:rPr>
              <w:t xml:space="preserve"> кредитів</w:t>
            </w:r>
          </w:p>
        </w:tc>
        <w:tc>
          <w:tcPr>
            <w:tcW w:w="7371" w:type="dxa"/>
            <w:tcBorders>
              <w:top w:val="single" w:sz="4" w:space="0" w:color="auto"/>
              <w:left w:val="single" w:sz="4" w:space="0" w:color="auto"/>
              <w:bottom w:val="single" w:sz="4" w:space="0" w:color="auto"/>
              <w:right w:val="single" w:sz="4" w:space="0" w:color="auto"/>
            </w:tcBorders>
            <w:hideMark/>
          </w:tcPr>
          <w:p w:rsidR="00B61AE2" w:rsidRPr="00B61AE2" w:rsidRDefault="00B61AE2">
            <w:pPr>
              <w:widowControl w:val="0"/>
              <w:autoSpaceDN w:val="0"/>
              <w:jc w:val="both"/>
              <w:rPr>
                <w:rFonts w:ascii="Times New Roman" w:hAnsi="Times New Roman" w:cs="Times New Roman"/>
                <w:sz w:val="28"/>
                <w:szCs w:val="28"/>
                <w:lang w:eastAsia="uk-UA"/>
              </w:rPr>
            </w:pPr>
            <w:r w:rsidRPr="00B61AE2">
              <w:rPr>
                <w:rFonts w:ascii="Times New Roman" w:hAnsi="Times New Roman" w:cs="Times New Roman"/>
                <w:sz w:val="28"/>
                <w:szCs w:val="28"/>
                <w:lang w:eastAsia="uk-UA"/>
              </w:rPr>
              <w:t xml:space="preserve">у випадку мобільності, правила перескладання або відпрацювання пропущених занять тощо: відбувається згідно з «Положення  про  академічну  мобільність  учасників освітнього  процесу  НУ  «Чернігівська  політехніка»: </w:t>
            </w:r>
            <w:hyperlink r:id="rId19" w:history="1">
              <w:r w:rsidRPr="00B61AE2">
                <w:rPr>
                  <w:rStyle w:val="ab"/>
                  <w:rFonts w:ascii="Times New Roman" w:hAnsi="Times New Roman" w:cs="Times New Roman"/>
                  <w:sz w:val="28"/>
                  <w:szCs w:val="28"/>
                  <w:lang w:eastAsia="uk-UA"/>
                </w:rPr>
                <w:t>https://stu.cn.ua/wp-content/uploads/2021/04/polozhennya-pro-akademichnu-mobilnist-uchasnykiv-osvitnogo-proczesu.pdf</w:t>
              </w:r>
            </w:hyperlink>
          </w:p>
        </w:tc>
      </w:tr>
      <w:tr w:rsidR="00B61AE2" w:rsidRPr="00B61AE2" w:rsidTr="00B61AE2">
        <w:trPr>
          <w:trHeight w:val="144"/>
        </w:trPr>
        <w:tc>
          <w:tcPr>
            <w:tcW w:w="2943" w:type="dxa"/>
            <w:tcBorders>
              <w:top w:val="single" w:sz="4" w:space="0" w:color="auto"/>
              <w:left w:val="single" w:sz="4" w:space="0" w:color="auto"/>
              <w:bottom w:val="single" w:sz="4" w:space="0" w:color="auto"/>
              <w:right w:val="single" w:sz="4" w:space="0" w:color="auto"/>
            </w:tcBorders>
            <w:hideMark/>
          </w:tcPr>
          <w:p w:rsidR="00B61AE2" w:rsidRPr="00B61AE2" w:rsidRDefault="00B61AE2">
            <w:pPr>
              <w:widowControl w:val="0"/>
              <w:autoSpaceDN w:val="0"/>
              <w:jc w:val="center"/>
              <w:rPr>
                <w:rFonts w:ascii="Times New Roman" w:hAnsi="Times New Roman" w:cs="Times New Roman"/>
                <w:b/>
                <w:sz w:val="28"/>
                <w:szCs w:val="28"/>
                <w:lang w:eastAsia="uk-UA"/>
              </w:rPr>
            </w:pPr>
            <w:r w:rsidRPr="00B61AE2">
              <w:rPr>
                <w:rFonts w:ascii="Times New Roman" w:hAnsi="Times New Roman" w:cs="Times New Roman"/>
                <w:b/>
                <w:iCs/>
                <w:sz w:val="28"/>
                <w:szCs w:val="28"/>
                <w:lang w:eastAsia="uk-UA"/>
              </w:rPr>
              <w:t>Політика щодо дедлайнів та перескладання</w:t>
            </w:r>
          </w:p>
        </w:tc>
        <w:tc>
          <w:tcPr>
            <w:tcW w:w="7371" w:type="dxa"/>
            <w:tcBorders>
              <w:top w:val="single" w:sz="4" w:space="0" w:color="auto"/>
              <w:left w:val="single" w:sz="4" w:space="0" w:color="auto"/>
              <w:bottom w:val="single" w:sz="4" w:space="0" w:color="auto"/>
              <w:right w:val="single" w:sz="4" w:space="0" w:color="auto"/>
            </w:tcBorders>
            <w:hideMark/>
          </w:tcPr>
          <w:p w:rsidR="00B61AE2" w:rsidRPr="00B61AE2" w:rsidRDefault="00B61AE2">
            <w:pPr>
              <w:widowControl w:val="0"/>
              <w:autoSpaceDN w:val="0"/>
              <w:jc w:val="both"/>
              <w:rPr>
                <w:rFonts w:ascii="Times New Roman" w:hAnsi="Times New Roman" w:cs="Times New Roman"/>
                <w:sz w:val="28"/>
                <w:szCs w:val="28"/>
                <w:lang w:eastAsia="uk-UA"/>
              </w:rPr>
            </w:pPr>
            <w:r w:rsidRPr="00B61AE2">
              <w:rPr>
                <w:rFonts w:ascii="Times New Roman" w:hAnsi="Times New Roman" w:cs="Times New Roman"/>
                <w:sz w:val="28"/>
                <w:szCs w:val="28"/>
                <w:lang w:eastAsia="uk-UA"/>
              </w:rPr>
              <w:t xml:space="preserve">Роботи, які здаються із порушенням термінів без поважних  причин,  оцінюються  на  нижчу  </w:t>
            </w:r>
            <w:proofErr w:type="spellStart"/>
            <w:r w:rsidRPr="00B61AE2">
              <w:rPr>
                <w:rFonts w:ascii="Times New Roman" w:hAnsi="Times New Roman" w:cs="Times New Roman"/>
                <w:sz w:val="28"/>
                <w:szCs w:val="28"/>
                <w:lang w:eastAsia="uk-UA"/>
              </w:rPr>
              <w:t>оцінку.Перескладання</w:t>
            </w:r>
            <w:proofErr w:type="spellEnd"/>
            <w:r w:rsidRPr="00B61AE2">
              <w:rPr>
                <w:rFonts w:ascii="Times New Roman" w:hAnsi="Times New Roman" w:cs="Times New Roman"/>
                <w:sz w:val="28"/>
                <w:szCs w:val="28"/>
                <w:lang w:eastAsia="uk-UA"/>
              </w:rPr>
              <w:t xml:space="preserve"> модулів відбувається із дозволу лектора за наявності поважних причин (наприклад, лікарняний).</w:t>
            </w:r>
          </w:p>
          <w:p w:rsidR="00B61AE2" w:rsidRPr="00B61AE2" w:rsidRDefault="00B61AE2">
            <w:pPr>
              <w:widowControl w:val="0"/>
              <w:autoSpaceDN w:val="0"/>
              <w:jc w:val="both"/>
              <w:rPr>
                <w:rFonts w:ascii="Times New Roman" w:hAnsi="Times New Roman" w:cs="Times New Roman"/>
                <w:sz w:val="28"/>
                <w:szCs w:val="28"/>
                <w:lang w:eastAsia="uk-UA"/>
              </w:rPr>
            </w:pPr>
            <w:r w:rsidRPr="00B61AE2">
              <w:rPr>
                <w:rFonts w:ascii="Times New Roman" w:hAnsi="Times New Roman" w:cs="Times New Roman"/>
                <w:sz w:val="28"/>
                <w:szCs w:val="28"/>
                <w:lang w:eastAsia="uk-UA"/>
              </w:rPr>
              <w:t xml:space="preserve">Порядок ліквідації академічної заборгованості прописано в Положенні про поточне та підсумкове оцінювання знань здобувачів вищої освіти НУ «Чернігівська політехніка» </w:t>
            </w:r>
            <w:hyperlink r:id="rId20" w:history="1">
              <w:r w:rsidRPr="00B61AE2">
                <w:rPr>
                  <w:rStyle w:val="ab"/>
                  <w:rFonts w:ascii="Times New Roman" w:hAnsi="Times New Roman" w:cs="Times New Roman"/>
                  <w:sz w:val="28"/>
                  <w:szCs w:val="28"/>
                  <w:lang w:eastAsia="uk-UA"/>
                </w:rPr>
                <w:t>https://stu.cn.ua/wp-content/uploads/2021/04/polozhennya-pro-potochne-ta-pidsumkove-oczinyuvannya-znan-zdobuvachiv-vyshhoyi-osvity-1.pdf</w:t>
              </w:r>
            </w:hyperlink>
          </w:p>
        </w:tc>
      </w:tr>
      <w:tr w:rsidR="00B61AE2" w:rsidRPr="00B61AE2" w:rsidTr="00B61AE2">
        <w:trPr>
          <w:trHeight w:val="144"/>
        </w:trPr>
        <w:tc>
          <w:tcPr>
            <w:tcW w:w="2943" w:type="dxa"/>
            <w:tcBorders>
              <w:top w:val="single" w:sz="4" w:space="0" w:color="auto"/>
              <w:left w:val="single" w:sz="4" w:space="0" w:color="auto"/>
              <w:bottom w:val="single" w:sz="4" w:space="0" w:color="auto"/>
              <w:right w:val="single" w:sz="4" w:space="0" w:color="auto"/>
            </w:tcBorders>
            <w:hideMark/>
          </w:tcPr>
          <w:p w:rsidR="00B61AE2" w:rsidRPr="00B61AE2" w:rsidRDefault="00B61AE2">
            <w:pPr>
              <w:widowControl w:val="0"/>
              <w:autoSpaceDN w:val="0"/>
              <w:jc w:val="center"/>
              <w:rPr>
                <w:rFonts w:ascii="Times New Roman" w:hAnsi="Times New Roman" w:cs="Times New Roman"/>
                <w:b/>
                <w:sz w:val="28"/>
                <w:szCs w:val="28"/>
                <w:lang w:eastAsia="uk-UA"/>
              </w:rPr>
            </w:pPr>
            <w:r w:rsidRPr="00B61AE2">
              <w:rPr>
                <w:rFonts w:ascii="Times New Roman" w:hAnsi="Times New Roman" w:cs="Times New Roman"/>
                <w:b/>
                <w:iCs/>
                <w:sz w:val="28"/>
                <w:szCs w:val="28"/>
                <w:lang w:eastAsia="uk-UA"/>
              </w:rPr>
              <w:t>Політика щодо відвідування</w:t>
            </w:r>
          </w:p>
        </w:tc>
        <w:tc>
          <w:tcPr>
            <w:tcW w:w="7371" w:type="dxa"/>
            <w:tcBorders>
              <w:top w:val="single" w:sz="4" w:space="0" w:color="auto"/>
              <w:left w:val="single" w:sz="4" w:space="0" w:color="auto"/>
              <w:bottom w:val="single" w:sz="4" w:space="0" w:color="auto"/>
              <w:right w:val="single" w:sz="4" w:space="0" w:color="auto"/>
            </w:tcBorders>
            <w:hideMark/>
          </w:tcPr>
          <w:p w:rsidR="00B61AE2" w:rsidRPr="00B61AE2" w:rsidRDefault="00B61AE2">
            <w:pPr>
              <w:widowControl w:val="0"/>
              <w:autoSpaceDN w:val="0"/>
              <w:jc w:val="both"/>
              <w:rPr>
                <w:rFonts w:ascii="Times New Roman" w:hAnsi="Times New Roman" w:cs="Times New Roman"/>
                <w:sz w:val="28"/>
                <w:szCs w:val="28"/>
                <w:lang w:eastAsia="uk-UA"/>
              </w:rPr>
            </w:pPr>
            <w:r w:rsidRPr="00B61AE2">
              <w:rPr>
                <w:rFonts w:ascii="Times New Roman" w:hAnsi="Times New Roman" w:cs="Times New Roman"/>
                <w:sz w:val="28"/>
                <w:szCs w:val="28"/>
                <w:lang w:eastAsia="uk-UA"/>
              </w:rPr>
              <w:t xml:space="preserve">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w:t>
            </w:r>
            <w:r w:rsidRPr="00B61AE2">
              <w:rPr>
                <w:rFonts w:ascii="Times New Roman" w:hAnsi="Times New Roman" w:cs="Times New Roman"/>
                <w:sz w:val="28"/>
                <w:szCs w:val="28"/>
                <w:lang w:eastAsia="uk-UA"/>
              </w:rPr>
              <w:lastRenderedPageBreak/>
              <w:t>за погодженням із дирекцією інституту).</w:t>
            </w:r>
          </w:p>
          <w:p w:rsidR="00B61AE2" w:rsidRPr="00B61AE2" w:rsidRDefault="00B61AE2">
            <w:pPr>
              <w:widowControl w:val="0"/>
              <w:autoSpaceDN w:val="0"/>
              <w:jc w:val="both"/>
              <w:rPr>
                <w:rFonts w:ascii="Times New Roman" w:hAnsi="Times New Roman" w:cs="Times New Roman"/>
                <w:sz w:val="28"/>
                <w:szCs w:val="28"/>
                <w:lang w:eastAsia="uk-UA"/>
              </w:rPr>
            </w:pPr>
            <w:r w:rsidRPr="00B61AE2">
              <w:rPr>
                <w:rFonts w:ascii="Times New Roman" w:hAnsi="Times New Roman" w:cs="Times New Roman"/>
                <w:sz w:val="28"/>
                <w:szCs w:val="28"/>
                <w:lang w:eastAsia="uk-UA"/>
              </w:rPr>
              <w:t xml:space="preserve">Здобувач вищої освіти, який має більше 30% пропусків навчальних занять (без поважних причин) від загального обсягу  аудиторних  годин  відповідної  навчальної дисципліни згідно з індивідуальним начальним планом не допускається до складання екзамену (диференційованого заліку)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здобувачів вищої освіти Національного університету  «Чернігівська  політехніка» </w:t>
            </w:r>
            <w:hyperlink r:id="rId21" w:history="1">
              <w:r w:rsidRPr="00B61AE2">
                <w:rPr>
                  <w:rStyle w:val="ab"/>
                  <w:rFonts w:ascii="Times New Roman" w:hAnsi="Times New Roman" w:cs="Times New Roman"/>
                  <w:sz w:val="28"/>
                  <w:szCs w:val="28"/>
                  <w:lang w:eastAsia="uk-UA"/>
                </w:rPr>
                <w:t>https://stu.cn.ua/wp-content/uploads/2021/04/polozhennya-pro-potochne-ta-pidsumkove-oczinyuvannya-znan-zdobuvachiv-vyshhoyi-osvity-1.pdf</w:t>
              </w:r>
            </w:hyperlink>
          </w:p>
          <w:p w:rsidR="00B61AE2" w:rsidRPr="00B61AE2" w:rsidRDefault="00B61AE2">
            <w:pPr>
              <w:widowControl w:val="0"/>
              <w:autoSpaceDN w:val="0"/>
              <w:jc w:val="both"/>
              <w:rPr>
                <w:rFonts w:ascii="Times New Roman" w:hAnsi="Times New Roman" w:cs="Times New Roman"/>
                <w:sz w:val="28"/>
                <w:szCs w:val="28"/>
                <w:lang w:eastAsia="uk-UA"/>
              </w:rPr>
            </w:pPr>
            <w:r w:rsidRPr="00B61AE2">
              <w:rPr>
                <w:rFonts w:ascii="Times New Roman" w:hAnsi="Times New Roman" w:cs="Times New Roman"/>
                <w:sz w:val="28"/>
                <w:szCs w:val="28"/>
                <w:lang w:eastAsia="uk-UA"/>
              </w:rPr>
              <w:t>Вільне відвідування занять здобувачам вищої освіти Університету дозволяється з метою створення умов для навчання ЗВО, які не можуть відвідувати навчальні заняття з поважних причин за діючим розкладом. До поважних причин відносяться випадки, підтверджені відповідними документами, а саме:</w:t>
            </w:r>
          </w:p>
          <w:p w:rsidR="00B61AE2" w:rsidRPr="00B61AE2" w:rsidRDefault="00B61AE2">
            <w:pPr>
              <w:widowControl w:val="0"/>
              <w:autoSpaceDN w:val="0"/>
              <w:jc w:val="both"/>
              <w:rPr>
                <w:rFonts w:ascii="Times New Roman" w:hAnsi="Times New Roman" w:cs="Times New Roman"/>
                <w:sz w:val="28"/>
                <w:szCs w:val="28"/>
                <w:lang w:eastAsia="uk-UA"/>
              </w:rPr>
            </w:pPr>
            <w:r w:rsidRPr="00B61AE2">
              <w:rPr>
                <w:rFonts w:ascii="Times New Roman" w:hAnsi="Times New Roman" w:cs="Times New Roman"/>
                <w:sz w:val="28"/>
                <w:szCs w:val="28"/>
                <w:lang w:eastAsia="uk-UA"/>
              </w:rPr>
              <w:t xml:space="preserve">поєднання навчання зі спортивною та (або) громадською діяльністю, наявність дітей віком до 3-х років, вагітність, поєднання навчання з роботою за фахом, дуальне навчання (у разі його запровадження для окремих здобувачів вищої освіти), інші  випадки. Вільне відвідування занять організовується відповідно Порядку надання дозволу на вільне відвідування занять здобувачам вищої освіти Національного університету «Чернігівська політехніка» </w:t>
            </w:r>
            <w:hyperlink r:id="rId22" w:history="1">
              <w:r w:rsidRPr="00B61AE2">
                <w:rPr>
                  <w:rStyle w:val="ab"/>
                  <w:rFonts w:ascii="Times New Roman" w:hAnsi="Times New Roman" w:cs="Times New Roman"/>
                  <w:sz w:val="28"/>
                  <w:szCs w:val="28"/>
                  <w:lang w:eastAsia="uk-UA"/>
                </w:rPr>
                <w:t>https://stu.cn.ua/wp-content/uploads/2021/03/p-vilne-vid.pdf</w:t>
              </w:r>
            </w:hyperlink>
          </w:p>
        </w:tc>
      </w:tr>
      <w:tr w:rsidR="00B61AE2" w:rsidRPr="00B61AE2" w:rsidTr="00B61AE2">
        <w:trPr>
          <w:trHeight w:val="144"/>
        </w:trPr>
        <w:tc>
          <w:tcPr>
            <w:tcW w:w="2943" w:type="dxa"/>
            <w:tcBorders>
              <w:top w:val="single" w:sz="4" w:space="0" w:color="auto"/>
              <w:left w:val="single" w:sz="4" w:space="0" w:color="auto"/>
              <w:bottom w:val="single" w:sz="4" w:space="0" w:color="auto"/>
              <w:right w:val="single" w:sz="4" w:space="0" w:color="auto"/>
            </w:tcBorders>
            <w:hideMark/>
          </w:tcPr>
          <w:p w:rsidR="00B61AE2" w:rsidRPr="00B61AE2" w:rsidRDefault="00B61AE2">
            <w:pPr>
              <w:widowControl w:val="0"/>
              <w:autoSpaceDN w:val="0"/>
              <w:jc w:val="center"/>
              <w:rPr>
                <w:rFonts w:ascii="Times New Roman" w:hAnsi="Times New Roman" w:cs="Times New Roman"/>
                <w:b/>
                <w:sz w:val="28"/>
                <w:szCs w:val="28"/>
                <w:lang w:eastAsia="uk-UA"/>
              </w:rPr>
            </w:pPr>
            <w:r w:rsidRPr="00B61AE2">
              <w:rPr>
                <w:rFonts w:ascii="Times New Roman" w:hAnsi="Times New Roman" w:cs="Times New Roman"/>
                <w:b/>
                <w:bCs/>
                <w:sz w:val="28"/>
                <w:szCs w:val="28"/>
                <w:lang w:eastAsia="uk-UA"/>
              </w:rPr>
              <w:lastRenderedPageBreak/>
              <w:t>Політика оскарження результатів контрольних заходів</w:t>
            </w:r>
          </w:p>
        </w:tc>
        <w:tc>
          <w:tcPr>
            <w:tcW w:w="7371" w:type="dxa"/>
            <w:tcBorders>
              <w:top w:val="single" w:sz="4" w:space="0" w:color="auto"/>
              <w:left w:val="single" w:sz="4" w:space="0" w:color="auto"/>
              <w:bottom w:val="single" w:sz="4" w:space="0" w:color="auto"/>
              <w:right w:val="single" w:sz="4" w:space="0" w:color="auto"/>
            </w:tcBorders>
            <w:hideMark/>
          </w:tcPr>
          <w:p w:rsidR="00B61AE2" w:rsidRPr="00B61AE2" w:rsidRDefault="00B61AE2">
            <w:pPr>
              <w:widowControl w:val="0"/>
              <w:autoSpaceDN w:val="0"/>
              <w:jc w:val="both"/>
              <w:rPr>
                <w:rFonts w:ascii="Times New Roman" w:hAnsi="Times New Roman" w:cs="Times New Roman"/>
                <w:sz w:val="28"/>
                <w:szCs w:val="28"/>
                <w:lang w:eastAsia="uk-UA"/>
              </w:rPr>
            </w:pPr>
            <w:r w:rsidRPr="00B61AE2">
              <w:rPr>
                <w:rFonts w:ascii="Times New Roman" w:hAnsi="Times New Roman" w:cs="Times New Roman"/>
                <w:sz w:val="28"/>
                <w:szCs w:val="28"/>
                <w:lang w:eastAsia="uk-UA"/>
              </w:rPr>
              <w:t xml:space="preserve">Для вирішення спірних питань, пов’язаних із організацією та проведенням семестрового контролю, оцінювання практик, атестації та визнанні результатів навчання в неформальній та/або </w:t>
            </w:r>
            <w:proofErr w:type="spellStart"/>
            <w:r w:rsidRPr="00B61AE2">
              <w:rPr>
                <w:rFonts w:ascii="Times New Roman" w:hAnsi="Times New Roman" w:cs="Times New Roman"/>
                <w:sz w:val="28"/>
                <w:szCs w:val="28"/>
                <w:lang w:eastAsia="uk-UA"/>
              </w:rPr>
              <w:t>інформальній</w:t>
            </w:r>
            <w:proofErr w:type="spellEnd"/>
            <w:r w:rsidRPr="00B61AE2">
              <w:rPr>
                <w:rFonts w:ascii="Times New Roman" w:hAnsi="Times New Roman" w:cs="Times New Roman"/>
                <w:sz w:val="28"/>
                <w:szCs w:val="28"/>
                <w:lang w:eastAsia="uk-UA"/>
              </w:rPr>
              <w:t xml:space="preserve"> освіті на факультеті створюється апеляційна комісія розпорядженням декана, до складу якої включаються, завідувачі кафедр, науково-педагогічні працівники та представники органів </w:t>
            </w:r>
            <w:r w:rsidRPr="00B61AE2">
              <w:rPr>
                <w:rFonts w:ascii="Times New Roman" w:hAnsi="Times New Roman" w:cs="Times New Roman"/>
                <w:sz w:val="28"/>
                <w:szCs w:val="28"/>
                <w:lang w:eastAsia="uk-UA"/>
              </w:rPr>
              <w:lastRenderedPageBreak/>
              <w:t>студентського самоврядування. Головою апеляційної комісії призначається декан.</w:t>
            </w:r>
            <w:r w:rsidRPr="00B61AE2">
              <w:rPr>
                <w:rFonts w:ascii="Times New Roman" w:hAnsi="Times New Roman" w:cs="Times New Roman"/>
                <w:bCs/>
                <w:sz w:val="28"/>
                <w:szCs w:val="28"/>
                <w:lang w:eastAsia="uk-UA"/>
              </w:rPr>
              <w:t xml:space="preserve"> Порядок подання та розгляду апеляцій визначається відповідно до р.7 </w:t>
            </w:r>
            <w:r w:rsidRPr="00B61AE2">
              <w:rPr>
                <w:rFonts w:ascii="Times New Roman" w:hAnsi="Times New Roman" w:cs="Times New Roman"/>
                <w:sz w:val="28"/>
                <w:szCs w:val="28"/>
                <w:lang w:eastAsia="uk-UA"/>
              </w:rPr>
              <w:t>Положення про поточне та підсумкове оцінювання знань здобувачів вищої освіти Національного університету «Чернігівська політехніка»</w:t>
            </w:r>
            <w:r w:rsidRPr="00B61AE2">
              <w:rPr>
                <w:rFonts w:ascii="Times New Roman" w:hAnsi="Times New Roman" w:cs="Times New Roman"/>
                <w:bCs/>
                <w:sz w:val="28"/>
                <w:szCs w:val="28"/>
                <w:lang w:eastAsia="uk-UA"/>
              </w:rPr>
              <w:t xml:space="preserve"> </w:t>
            </w:r>
            <w:hyperlink r:id="rId23" w:history="1">
              <w:r w:rsidRPr="00B61AE2">
                <w:rPr>
                  <w:rStyle w:val="ab"/>
                  <w:rFonts w:ascii="Times New Roman" w:hAnsi="Times New Roman" w:cs="Times New Roman"/>
                  <w:bCs/>
                  <w:sz w:val="28"/>
                  <w:szCs w:val="28"/>
                  <w:lang w:eastAsia="uk-UA"/>
                </w:rPr>
                <w:t>https://stu.cn.ua/wp-content/uploads/2021/04/polozhennya-pro-potochne-ta-pidsumkove-oczinyuvannya-znan-zdobuvachiv-vyshhoyi-osvity-1.pdf</w:t>
              </w:r>
            </w:hyperlink>
          </w:p>
        </w:tc>
      </w:tr>
      <w:tr w:rsidR="00B61AE2" w:rsidRPr="00B61AE2" w:rsidTr="00B61AE2">
        <w:trPr>
          <w:trHeight w:val="1107"/>
        </w:trPr>
        <w:tc>
          <w:tcPr>
            <w:tcW w:w="2943" w:type="dxa"/>
            <w:tcBorders>
              <w:top w:val="single" w:sz="4" w:space="0" w:color="auto"/>
              <w:left w:val="single" w:sz="4" w:space="0" w:color="auto"/>
              <w:bottom w:val="single" w:sz="4" w:space="0" w:color="auto"/>
              <w:right w:val="single" w:sz="4" w:space="0" w:color="auto"/>
            </w:tcBorders>
            <w:hideMark/>
          </w:tcPr>
          <w:p w:rsidR="00B61AE2" w:rsidRPr="00B61AE2" w:rsidRDefault="00B61AE2">
            <w:pPr>
              <w:widowControl w:val="0"/>
              <w:autoSpaceDN w:val="0"/>
              <w:jc w:val="center"/>
              <w:rPr>
                <w:rFonts w:ascii="Times New Roman" w:hAnsi="Times New Roman" w:cs="Times New Roman"/>
                <w:b/>
                <w:sz w:val="28"/>
                <w:szCs w:val="28"/>
                <w:lang w:eastAsia="uk-UA"/>
              </w:rPr>
            </w:pPr>
            <w:r w:rsidRPr="00B61AE2">
              <w:rPr>
                <w:rFonts w:ascii="Times New Roman" w:hAnsi="Times New Roman" w:cs="Times New Roman"/>
                <w:b/>
                <w:sz w:val="28"/>
                <w:szCs w:val="28"/>
                <w:lang w:eastAsia="uk-UA"/>
              </w:rPr>
              <w:lastRenderedPageBreak/>
              <w:t>Консультації</w:t>
            </w:r>
          </w:p>
        </w:tc>
        <w:tc>
          <w:tcPr>
            <w:tcW w:w="7371" w:type="dxa"/>
            <w:tcBorders>
              <w:top w:val="single" w:sz="4" w:space="0" w:color="auto"/>
              <w:left w:val="single" w:sz="4" w:space="0" w:color="auto"/>
              <w:bottom w:val="single" w:sz="4" w:space="0" w:color="auto"/>
              <w:right w:val="single" w:sz="4" w:space="0" w:color="auto"/>
            </w:tcBorders>
            <w:hideMark/>
          </w:tcPr>
          <w:p w:rsidR="00B61AE2" w:rsidRPr="00B61AE2" w:rsidRDefault="00B61AE2">
            <w:pPr>
              <w:widowControl w:val="0"/>
              <w:autoSpaceDN w:val="0"/>
              <w:jc w:val="both"/>
              <w:rPr>
                <w:rFonts w:ascii="Times New Roman" w:hAnsi="Times New Roman" w:cs="Times New Roman"/>
                <w:sz w:val="28"/>
                <w:szCs w:val="28"/>
                <w:lang w:eastAsia="uk-UA"/>
              </w:rPr>
            </w:pPr>
            <w:r w:rsidRPr="00B61AE2">
              <w:rPr>
                <w:rFonts w:ascii="Times New Roman" w:hAnsi="Times New Roman" w:cs="Times New Roman"/>
                <w:sz w:val="28"/>
                <w:szCs w:val="28"/>
                <w:lang w:eastAsia="uk-UA"/>
              </w:rPr>
              <w:t>Консультації стосовно незрозумілих питань, перевірки виконання самостійних завдань або відпрацювання занять проводяться викладачем відповідно до графіка.</w:t>
            </w:r>
          </w:p>
        </w:tc>
      </w:tr>
      <w:tr w:rsidR="00B61AE2" w:rsidRPr="00B61AE2" w:rsidTr="00B61AE2">
        <w:trPr>
          <w:trHeight w:val="3693"/>
        </w:trPr>
        <w:tc>
          <w:tcPr>
            <w:tcW w:w="2943" w:type="dxa"/>
            <w:tcBorders>
              <w:top w:val="single" w:sz="4" w:space="0" w:color="auto"/>
              <w:left w:val="single" w:sz="4" w:space="0" w:color="auto"/>
              <w:bottom w:val="single" w:sz="4" w:space="0" w:color="auto"/>
              <w:right w:val="single" w:sz="4" w:space="0" w:color="auto"/>
            </w:tcBorders>
            <w:hideMark/>
          </w:tcPr>
          <w:p w:rsidR="00B61AE2" w:rsidRPr="00B61AE2" w:rsidRDefault="00B61AE2">
            <w:pPr>
              <w:widowControl w:val="0"/>
              <w:autoSpaceDN w:val="0"/>
              <w:jc w:val="center"/>
              <w:rPr>
                <w:rFonts w:ascii="Times New Roman" w:hAnsi="Times New Roman" w:cs="Times New Roman"/>
                <w:b/>
                <w:sz w:val="28"/>
                <w:szCs w:val="28"/>
                <w:lang w:eastAsia="uk-UA"/>
              </w:rPr>
            </w:pPr>
            <w:r w:rsidRPr="00B61AE2">
              <w:rPr>
                <w:rFonts w:ascii="Times New Roman" w:hAnsi="Times New Roman" w:cs="Times New Roman"/>
                <w:b/>
                <w:sz w:val="28"/>
                <w:szCs w:val="28"/>
                <w:lang w:eastAsia="uk-UA"/>
              </w:rPr>
              <w:t xml:space="preserve">Розвиток </w:t>
            </w:r>
            <w:proofErr w:type="spellStart"/>
            <w:r w:rsidRPr="00B61AE2">
              <w:rPr>
                <w:rFonts w:ascii="Times New Roman" w:hAnsi="Times New Roman" w:cs="Times New Roman"/>
                <w:b/>
                <w:sz w:val="28"/>
                <w:szCs w:val="28"/>
                <w:lang w:eastAsia="uk-UA"/>
              </w:rPr>
              <w:t>soft</w:t>
            </w:r>
            <w:proofErr w:type="spellEnd"/>
            <w:r w:rsidRPr="00B61AE2">
              <w:rPr>
                <w:rFonts w:ascii="Times New Roman" w:hAnsi="Times New Roman" w:cs="Times New Roman"/>
                <w:b/>
                <w:sz w:val="28"/>
                <w:szCs w:val="28"/>
                <w:lang w:eastAsia="uk-UA"/>
              </w:rPr>
              <w:t xml:space="preserve"> </w:t>
            </w:r>
            <w:proofErr w:type="spellStart"/>
            <w:r w:rsidRPr="00B61AE2">
              <w:rPr>
                <w:rFonts w:ascii="Times New Roman" w:hAnsi="Times New Roman" w:cs="Times New Roman"/>
                <w:b/>
                <w:sz w:val="28"/>
                <w:szCs w:val="28"/>
                <w:lang w:eastAsia="uk-UA"/>
              </w:rPr>
              <w:t>skills</w:t>
            </w:r>
            <w:proofErr w:type="spellEnd"/>
          </w:p>
        </w:tc>
        <w:tc>
          <w:tcPr>
            <w:tcW w:w="7371" w:type="dxa"/>
            <w:tcBorders>
              <w:top w:val="single" w:sz="4" w:space="0" w:color="auto"/>
              <w:left w:val="single" w:sz="4" w:space="0" w:color="auto"/>
              <w:bottom w:val="single" w:sz="4" w:space="0" w:color="auto"/>
              <w:right w:val="single" w:sz="4" w:space="0" w:color="auto"/>
            </w:tcBorders>
            <w:hideMark/>
          </w:tcPr>
          <w:p w:rsidR="00B61AE2" w:rsidRPr="00B61AE2" w:rsidRDefault="00B61AE2">
            <w:pPr>
              <w:widowControl w:val="0"/>
              <w:autoSpaceDN w:val="0"/>
              <w:jc w:val="both"/>
              <w:rPr>
                <w:rFonts w:ascii="Times New Roman" w:hAnsi="Times New Roman" w:cs="Times New Roman"/>
                <w:sz w:val="28"/>
                <w:szCs w:val="28"/>
                <w:lang w:eastAsia="uk-UA"/>
              </w:rPr>
            </w:pPr>
            <w:r w:rsidRPr="00B61AE2">
              <w:rPr>
                <w:rFonts w:ascii="Times New Roman" w:hAnsi="Times New Roman" w:cs="Times New Roman"/>
                <w:sz w:val="28"/>
                <w:szCs w:val="28"/>
                <w:lang w:eastAsia="uk-UA"/>
              </w:rPr>
              <w:t>Здобувачам вищої освіти пропонуються: 1) питання з відкритим типом відповіді, вирішення яких потребує критичного мислення шляхом колективного обговорення; 2) завдання із спеціально здійсненою помилкою у вихідних даних або ході рішення. Робота в групах передбачає виявлення помилки та пояснення її впливу на результати; 3) ситуаційні завдання та кейси для обговорення і вирішення, які  потребують групової взаємодії, критичного мислення, креативності та спрямовані на формування комунікаційних навичок.</w:t>
            </w:r>
          </w:p>
        </w:tc>
      </w:tr>
    </w:tbl>
    <w:p w:rsidR="00B61AE2" w:rsidRPr="00B61AE2" w:rsidRDefault="00B61AE2" w:rsidP="00B61AE2">
      <w:pPr>
        <w:ind w:firstLine="360"/>
        <w:jc w:val="both"/>
        <w:rPr>
          <w:rFonts w:ascii="Times New Roman" w:hAnsi="Times New Roman" w:cs="Times New Roman"/>
          <w:sz w:val="28"/>
          <w:szCs w:val="28"/>
          <w:lang w:eastAsia="ru-RU"/>
        </w:rPr>
      </w:pPr>
    </w:p>
    <w:p w:rsidR="00B61AE2" w:rsidRPr="00B61AE2" w:rsidRDefault="00B61AE2" w:rsidP="00B61AE2">
      <w:pPr>
        <w:ind w:firstLine="360"/>
        <w:jc w:val="center"/>
        <w:rPr>
          <w:rFonts w:ascii="Times New Roman" w:hAnsi="Times New Roman" w:cs="Times New Roman"/>
          <w:b/>
          <w:sz w:val="28"/>
          <w:szCs w:val="28"/>
          <w:lang w:eastAsia="uk-UA"/>
        </w:rPr>
      </w:pPr>
      <w:r w:rsidRPr="00B61AE2">
        <w:rPr>
          <w:rFonts w:ascii="Times New Roman" w:hAnsi="Times New Roman" w:cs="Times New Roman"/>
          <w:b/>
          <w:sz w:val="28"/>
          <w:szCs w:val="28"/>
          <w:lang w:eastAsia="uk-UA"/>
        </w:rPr>
        <w:t>8. Рекомендована література</w:t>
      </w:r>
    </w:p>
    <w:p w:rsidR="00B61AE2" w:rsidRPr="00B61AE2" w:rsidRDefault="00B61AE2" w:rsidP="00B61AE2">
      <w:pPr>
        <w:shd w:val="clear" w:color="auto" w:fill="FFFFFF"/>
        <w:jc w:val="center"/>
        <w:rPr>
          <w:rFonts w:ascii="Times New Roman" w:hAnsi="Times New Roman" w:cs="Times New Roman"/>
          <w:b/>
          <w:bCs/>
          <w:spacing w:val="-6"/>
          <w:sz w:val="28"/>
          <w:szCs w:val="28"/>
          <w:lang w:eastAsia="ru-RU"/>
        </w:rPr>
      </w:pPr>
    </w:p>
    <w:p w:rsidR="00B61AE2" w:rsidRPr="00B61AE2" w:rsidRDefault="00B61AE2" w:rsidP="00B61AE2">
      <w:pPr>
        <w:pStyle w:val="a9"/>
        <w:numPr>
          <w:ilvl w:val="0"/>
          <w:numId w:val="16"/>
        </w:numPr>
        <w:tabs>
          <w:tab w:val="left" w:pos="1134"/>
        </w:tabs>
        <w:ind w:left="0" w:firstLine="709"/>
        <w:jc w:val="both"/>
        <w:rPr>
          <w:lang w:val="uk-UA"/>
        </w:rPr>
      </w:pPr>
      <w:r w:rsidRPr="00B61AE2">
        <w:rPr>
          <w:lang w:val="uk-UA"/>
        </w:rPr>
        <w:t xml:space="preserve"> Організація захисту інформації з обмеженим доступом: </w:t>
      </w:r>
      <w:proofErr w:type="spellStart"/>
      <w:r w:rsidRPr="00B61AE2">
        <w:rPr>
          <w:lang w:val="uk-UA"/>
        </w:rPr>
        <w:t>навч</w:t>
      </w:r>
      <w:proofErr w:type="spellEnd"/>
      <w:r w:rsidRPr="00B61AE2">
        <w:rPr>
          <w:lang w:val="uk-UA"/>
        </w:rPr>
        <w:t xml:space="preserve">. </w:t>
      </w:r>
      <w:proofErr w:type="spellStart"/>
      <w:r w:rsidRPr="00B61AE2">
        <w:rPr>
          <w:lang w:val="uk-UA"/>
        </w:rPr>
        <w:t>посіб</w:t>
      </w:r>
      <w:proofErr w:type="spellEnd"/>
      <w:r w:rsidRPr="00B61AE2">
        <w:rPr>
          <w:lang w:val="uk-UA"/>
        </w:rPr>
        <w:t xml:space="preserve">. / А. М. </w:t>
      </w:r>
      <w:proofErr w:type="spellStart"/>
      <w:r w:rsidRPr="00B61AE2">
        <w:rPr>
          <w:lang w:val="uk-UA"/>
        </w:rPr>
        <w:t>Гуз</w:t>
      </w:r>
      <w:proofErr w:type="spellEnd"/>
      <w:r w:rsidRPr="00B61AE2">
        <w:rPr>
          <w:lang w:val="uk-UA"/>
        </w:rPr>
        <w:t xml:space="preserve">, І. П. </w:t>
      </w:r>
      <w:proofErr w:type="spellStart"/>
      <w:r w:rsidRPr="00B61AE2">
        <w:rPr>
          <w:lang w:val="uk-UA"/>
        </w:rPr>
        <w:t>Касперський</w:t>
      </w:r>
      <w:proofErr w:type="spellEnd"/>
      <w:r w:rsidRPr="00B61AE2">
        <w:rPr>
          <w:lang w:val="uk-UA"/>
        </w:rPr>
        <w:t xml:space="preserve">, С. О. Князєв та ін.. – К.: </w:t>
      </w:r>
      <w:proofErr w:type="spellStart"/>
      <w:r w:rsidRPr="00B61AE2">
        <w:rPr>
          <w:lang w:val="uk-UA"/>
        </w:rPr>
        <w:t>Нац</w:t>
      </w:r>
      <w:proofErr w:type="spellEnd"/>
      <w:r w:rsidRPr="00B61AE2">
        <w:rPr>
          <w:lang w:val="uk-UA"/>
        </w:rPr>
        <w:t>. акад., СБУ, 2018. – 252 с.</w:t>
      </w:r>
    </w:p>
    <w:p w:rsidR="00B61AE2" w:rsidRPr="00B61AE2" w:rsidRDefault="00B61AE2" w:rsidP="00B61AE2">
      <w:pPr>
        <w:pStyle w:val="a9"/>
        <w:numPr>
          <w:ilvl w:val="0"/>
          <w:numId w:val="16"/>
        </w:numPr>
        <w:tabs>
          <w:tab w:val="left" w:pos="900"/>
          <w:tab w:val="left" w:pos="1134"/>
        </w:tabs>
        <w:autoSpaceDE w:val="0"/>
        <w:autoSpaceDN w:val="0"/>
        <w:adjustRightInd w:val="0"/>
        <w:ind w:left="0" w:firstLine="709"/>
        <w:jc w:val="both"/>
        <w:rPr>
          <w:lang w:val="en-US"/>
        </w:rPr>
      </w:pPr>
      <w:proofErr w:type="spellStart"/>
      <w:r w:rsidRPr="00B61AE2">
        <w:t>Інформаційне</w:t>
      </w:r>
      <w:proofErr w:type="spellEnd"/>
      <w:r w:rsidRPr="00B61AE2">
        <w:t xml:space="preserve"> право </w:t>
      </w:r>
      <w:proofErr w:type="spellStart"/>
      <w:proofErr w:type="gramStart"/>
      <w:r w:rsidRPr="00B61AE2">
        <w:t>України</w:t>
      </w:r>
      <w:proofErr w:type="spellEnd"/>
      <w:r w:rsidRPr="00B61AE2">
        <w:t xml:space="preserve"> :</w:t>
      </w:r>
      <w:proofErr w:type="gramEnd"/>
      <w:r w:rsidRPr="00B61AE2">
        <w:t xml:space="preserve"> </w:t>
      </w:r>
      <w:proofErr w:type="spellStart"/>
      <w:r w:rsidRPr="00B61AE2">
        <w:t>навчальний</w:t>
      </w:r>
      <w:proofErr w:type="spellEnd"/>
      <w:r w:rsidRPr="00B61AE2">
        <w:t xml:space="preserve"> </w:t>
      </w:r>
      <w:proofErr w:type="spellStart"/>
      <w:r w:rsidRPr="00B61AE2">
        <w:t>посібник</w:t>
      </w:r>
      <w:proofErr w:type="spellEnd"/>
      <w:r w:rsidRPr="00B61AE2">
        <w:t xml:space="preserve">. </w:t>
      </w:r>
      <w:proofErr w:type="spellStart"/>
      <w:proofErr w:type="gramStart"/>
      <w:r w:rsidRPr="00B61AE2">
        <w:t>Львів</w:t>
      </w:r>
      <w:proofErr w:type="spellEnd"/>
      <w:r w:rsidRPr="00B61AE2">
        <w:t xml:space="preserve"> :</w:t>
      </w:r>
      <w:proofErr w:type="gramEnd"/>
      <w:r w:rsidRPr="00B61AE2">
        <w:t xml:space="preserve"> </w:t>
      </w:r>
      <w:proofErr w:type="spellStart"/>
      <w:r w:rsidRPr="00B61AE2">
        <w:t>Львівський</w:t>
      </w:r>
      <w:proofErr w:type="spellEnd"/>
      <w:r w:rsidRPr="00B61AE2">
        <w:t xml:space="preserve"> </w:t>
      </w:r>
      <w:proofErr w:type="spellStart"/>
      <w:r w:rsidRPr="00B61AE2">
        <w:t>державний</w:t>
      </w:r>
      <w:proofErr w:type="spellEnd"/>
      <w:r w:rsidRPr="00B61AE2">
        <w:t xml:space="preserve"> </w:t>
      </w:r>
      <w:proofErr w:type="spellStart"/>
      <w:r w:rsidRPr="00B61AE2">
        <w:t>університет</w:t>
      </w:r>
      <w:proofErr w:type="spellEnd"/>
      <w:r w:rsidRPr="00B61AE2">
        <w:t xml:space="preserve"> </w:t>
      </w:r>
      <w:proofErr w:type="spellStart"/>
      <w:r w:rsidRPr="00B61AE2">
        <w:t>внутрішніх</w:t>
      </w:r>
      <w:proofErr w:type="spellEnd"/>
      <w:r w:rsidRPr="00B61AE2">
        <w:t xml:space="preserve"> справ, 2022. </w:t>
      </w:r>
      <w:r w:rsidRPr="00B61AE2">
        <w:rPr>
          <w:lang w:val="en-US"/>
        </w:rPr>
        <w:t>416 с</w:t>
      </w:r>
    </w:p>
    <w:p w:rsidR="00B61AE2" w:rsidRPr="00B61AE2" w:rsidRDefault="00B61AE2" w:rsidP="00B61AE2">
      <w:pPr>
        <w:pStyle w:val="a9"/>
        <w:numPr>
          <w:ilvl w:val="0"/>
          <w:numId w:val="16"/>
        </w:numPr>
        <w:tabs>
          <w:tab w:val="left" w:pos="900"/>
          <w:tab w:val="left" w:pos="1134"/>
        </w:tabs>
        <w:autoSpaceDE w:val="0"/>
        <w:autoSpaceDN w:val="0"/>
        <w:adjustRightInd w:val="0"/>
        <w:ind w:left="0" w:firstLine="709"/>
        <w:jc w:val="both"/>
      </w:pPr>
      <w:proofErr w:type="spellStart"/>
      <w:r w:rsidRPr="00B61AE2">
        <w:t>Інформаційне</w:t>
      </w:r>
      <w:proofErr w:type="spellEnd"/>
      <w:r w:rsidRPr="00B61AE2">
        <w:t xml:space="preserve"> право: </w:t>
      </w:r>
      <w:proofErr w:type="spellStart"/>
      <w:r w:rsidRPr="00B61AE2">
        <w:t>навчальний</w:t>
      </w:r>
      <w:proofErr w:type="spellEnd"/>
      <w:r w:rsidRPr="00B61AE2">
        <w:t xml:space="preserve"> </w:t>
      </w:r>
      <w:proofErr w:type="spellStart"/>
      <w:proofErr w:type="gramStart"/>
      <w:r w:rsidRPr="00B61AE2">
        <w:t>посібник</w:t>
      </w:r>
      <w:proofErr w:type="spellEnd"/>
      <w:r w:rsidRPr="00B61AE2">
        <w:t xml:space="preserve">  /</w:t>
      </w:r>
      <w:proofErr w:type="gramEnd"/>
      <w:r w:rsidRPr="00B61AE2">
        <w:t xml:space="preserve"> А.Ю.  </w:t>
      </w:r>
      <w:proofErr w:type="spellStart"/>
      <w:r w:rsidRPr="00B61AE2">
        <w:t>НашинецьНаумова</w:t>
      </w:r>
      <w:proofErr w:type="spellEnd"/>
      <w:r w:rsidRPr="00B61AE2">
        <w:t xml:space="preserve">. - </w:t>
      </w:r>
      <w:proofErr w:type="gramStart"/>
      <w:r w:rsidRPr="00B61AE2">
        <w:t>К. :</w:t>
      </w:r>
      <w:proofErr w:type="gramEnd"/>
      <w:r w:rsidRPr="00B61AE2">
        <w:t xml:space="preserve"> </w:t>
      </w:r>
      <w:proofErr w:type="spellStart"/>
      <w:r w:rsidRPr="00B61AE2">
        <w:t>Київ</w:t>
      </w:r>
      <w:proofErr w:type="spellEnd"/>
      <w:r w:rsidRPr="00B61AE2">
        <w:t xml:space="preserve">. ун-т </w:t>
      </w:r>
      <w:proofErr w:type="spellStart"/>
      <w:r w:rsidRPr="00B61AE2">
        <w:t>ім</w:t>
      </w:r>
      <w:proofErr w:type="spellEnd"/>
      <w:r w:rsidRPr="00B61AE2">
        <w:t xml:space="preserve">. Б. </w:t>
      </w:r>
      <w:proofErr w:type="spellStart"/>
      <w:r w:rsidRPr="00B61AE2">
        <w:t>Грінченка</w:t>
      </w:r>
      <w:proofErr w:type="spellEnd"/>
      <w:r w:rsidRPr="00B61AE2">
        <w:t>, 2020. - 136 с</w:t>
      </w:r>
    </w:p>
    <w:p w:rsidR="00B61AE2" w:rsidRPr="00B61AE2" w:rsidRDefault="00B61AE2" w:rsidP="00B61AE2">
      <w:pPr>
        <w:numPr>
          <w:ilvl w:val="0"/>
          <w:numId w:val="16"/>
        </w:numPr>
        <w:tabs>
          <w:tab w:val="left" w:pos="900"/>
          <w:tab w:val="left" w:pos="1134"/>
        </w:tabs>
        <w:spacing w:after="0" w:line="240" w:lineRule="auto"/>
        <w:ind w:left="0" w:firstLine="709"/>
        <w:jc w:val="both"/>
        <w:rPr>
          <w:rFonts w:ascii="Times New Roman" w:hAnsi="Times New Roman" w:cs="Times New Roman"/>
          <w:sz w:val="28"/>
          <w:szCs w:val="28"/>
        </w:rPr>
      </w:pPr>
      <w:r w:rsidRPr="00B61AE2">
        <w:rPr>
          <w:rFonts w:ascii="Times New Roman" w:hAnsi="Times New Roman" w:cs="Times New Roman"/>
          <w:sz w:val="28"/>
          <w:szCs w:val="28"/>
        </w:rPr>
        <w:t>Зайцева-</w:t>
      </w:r>
      <w:proofErr w:type="spellStart"/>
      <w:r w:rsidRPr="00B61AE2">
        <w:rPr>
          <w:rFonts w:ascii="Times New Roman" w:hAnsi="Times New Roman" w:cs="Times New Roman"/>
          <w:sz w:val="28"/>
          <w:szCs w:val="28"/>
        </w:rPr>
        <w:t>Калаур</w:t>
      </w:r>
      <w:proofErr w:type="spellEnd"/>
      <w:r w:rsidRPr="00B61AE2">
        <w:rPr>
          <w:rFonts w:ascii="Times New Roman" w:hAnsi="Times New Roman" w:cs="Times New Roman"/>
          <w:sz w:val="28"/>
          <w:szCs w:val="28"/>
        </w:rPr>
        <w:t xml:space="preserve"> І.В. Інформаційне право: навчальний посібник. Тернопіль: ФОП Шпак В.Б., 2017. 229 с.</w:t>
      </w:r>
    </w:p>
    <w:p w:rsidR="00B61AE2" w:rsidRPr="00B61AE2" w:rsidRDefault="00B61AE2" w:rsidP="00B61AE2">
      <w:pPr>
        <w:numPr>
          <w:ilvl w:val="0"/>
          <w:numId w:val="16"/>
        </w:numPr>
        <w:tabs>
          <w:tab w:val="left" w:pos="900"/>
          <w:tab w:val="left" w:pos="1134"/>
        </w:tabs>
        <w:spacing w:after="0" w:line="240" w:lineRule="auto"/>
        <w:ind w:left="0" w:firstLine="709"/>
        <w:jc w:val="both"/>
        <w:rPr>
          <w:rFonts w:ascii="Times New Roman" w:hAnsi="Times New Roman" w:cs="Times New Roman"/>
          <w:sz w:val="28"/>
          <w:szCs w:val="28"/>
        </w:rPr>
      </w:pPr>
      <w:r w:rsidRPr="00B61AE2">
        <w:rPr>
          <w:rFonts w:ascii="Times New Roman" w:hAnsi="Times New Roman" w:cs="Times New Roman"/>
          <w:sz w:val="28"/>
          <w:szCs w:val="28"/>
        </w:rPr>
        <w:t>Марущак А.І. Правові основи захисту інформації з обмеженим доступом : Курс лекцій. Київ: КНТ, 2007. 208 с.</w:t>
      </w:r>
    </w:p>
    <w:p w:rsidR="00B61AE2" w:rsidRPr="00B61AE2" w:rsidRDefault="00B61AE2" w:rsidP="00B61AE2">
      <w:pPr>
        <w:numPr>
          <w:ilvl w:val="0"/>
          <w:numId w:val="16"/>
        </w:numPr>
        <w:tabs>
          <w:tab w:val="left" w:pos="900"/>
          <w:tab w:val="left" w:pos="1134"/>
        </w:tabs>
        <w:spacing w:after="0" w:line="240" w:lineRule="auto"/>
        <w:ind w:left="0" w:firstLine="709"/>
        <w:jc w:val="both"/>
        <w:rPr>
          <w:rFonts w:ascii="Times New Roman" w:hAnsi="Times New Roman" w:cs="Times New Roman"/>
          <w:sz w:val="28"/>
          <w:szCs w:val="28"/>
        </w:rPr>
      </w:pPr>
      <w:r w:rsidRPr="00B61AE2">
        <w:rPr>
          <w:rFonts w:ascii="Times New Roman" w:hAnsi="Times New Roman" w:cs="Times New Roman"/>
          <w:sz w:val="28"/>
          <w:szCs w:val="28"/>
        </w:rPr>
        <w:lastRenderedPageBreak/>
        <w:t xml:space="preserve">Організація захисту інформації з обмеженим доступом: підручник / </w:t>
      </w:r>
      <w:proofErr w:type="spellStart"/>
      <w:r w:rsidRPr="00B61AE2">
        <w:rPr>
          <w:rFonts w:ascii="Times New Roman" w:hAnsi="Times New Roman" w:cs="Times New Roman"/>
          <w:sz w:val="28"/>
          <w:szCs w:val="28"/>
        </w:rPr>
        <w:t>А.М.Гуз</w:t>
      </w:r>
      <w:proofErr w:type="spellEnd"/>
      <w:r w:rsidRPr="00B61AE2">
        <w:rPr>
          <w:rFonts w:ascii="Times New Roman" w:hAnsi="Times New Roman" w:cs="Times New Roman"/>
          <w:sz w:val="28"/>
          <w:szCs w:val="28"/>
        </w:rPr>
        <w:t xml:space="preserve">, </w:t>
      </w:r>
      <w:proofErr w:type="spellStart"/>
      <w:r w:rsidRPr="00B61AE2">
        <w:rPr>
          <w:rFonts w:ascii="Times New Roman" w:hAnsi="Times New Roman" w:cs="Times New Roman"/>
          <w:sz w:val="28"/>
          <w:szCs w:val="28"/>
        </w:rPr>
        <w:t>О.Д.Довгань</w:t>
      </w:r>
      <w:proofErr w:type="spellEnd"/>
      <w:r w:rsidRPr="00B61AE2">
        <w:rPr>
          <w:rFonts w:ascii="Times New Roman" w:hAnsi="Times New Roman" w:cs="Times New Roman"/>
          <w:sz w:val="28"/>
          <w:szCs w:val="28"/>
        </w:rPr>
        <w:t xml:space="preserve">, </w:t>
      </w:r>
      <w:proofErr w:type="spellStart"/>
      <w:r w:rsidRPr="00B61AE2">
        <w:rPr>
          <w:rFonts w:ascii="Times New Roman" w:hAnsi="Times New Roman" w:cs="Times New Roman"/>
          <w:sz w:val="28"/>
          <w:szCs w:val="28"/>
        </w:rPr>
        <w:t>А.І.Марущак</w:t>
      </w:r>
      <w:proofErr w:type="spellEnd"/>
      <w:r w:rsidRPr="00B61AE2">
        <w:rPr>
          <w:rFonts w:ascii="Times New Roman" w:hAnsi="Times New Roman" w:cs="Times New Roman"/>
          <w:sz w:val="28"/>
          <w:szCs w:val="28"/>
        </w:rPr>
        <w:t xml:space="preserve"> та ін.; за ред. </w:t>
      </w:r>
      <w:proofErr w:type="spellStart"/>
      <w:r w:rsidRPr="00B61AE2">
        <w:rPr>
          <w:rFonts w:ascii="Times New Roman" w:hAnsi="Times New Roman" w:cs="Times New Roman"/>
          <w:sz w:val="28"/>
          <w:szCs w:val="28"/>
        </w:rPr>
        <w:t>Є.Д.Скулиша</w:t>
      </w:r>
      <w:proofErr w:type="spellEnd"/>
      <w:r w:rsidRPr="00B61AE2">
        <w:rPr>
          <w:rFonts w:ascii="Times New Roman" w:hAnsi="Times New Roman" w:cs="Times New Roman"/>
          <w:sz w:val="28"/>
          <w:szCs w:val="28"/>
        </w:rPr>
        <w:t>. Київ: Наук.-вид. відділ НА СБ України, 2011. 376 с.</w:t>
      </w:r>
    </w:p>
    <w:p w:rsidR="00B61AE2" w:rsidRPr="00B61AE2" w:rsidRDefault="00B61AE2" w:rsidP="00B61AE2">
      <w:pPr>
        <w:numPr>
          <w:ilvl w:val="0"/>
          <w:numId w:val="16"/>
        </w:numPr>
        <w:tabs>
          <w:tab w:val="left" w:pos="900"/>
          <w:tab w:val="left" w:pos="1134"/>
        </w:tabs>
        <w:spacing w:after="0" w:line="240" w:lineRule="auto"/>
        <w:ind w:left="0" w:firstLine="709"/>
        <w:jc w:val="both"/>
        <w:rPr>
          <w:rFonts w:ascii="Times New Roman" w:hAnsi="Times New Roman" w:cs="Times New Roman"/>
          <w:sz w:val="28"/>
          <w:szCs w:val="28"/>
        </w:rPr>
      </w:pPr>
      <w:proofErr w:type="spellStart"/>
      <w:r w:rsidRPr="00B61AE2">
        <w:rPr>
          <w:rFonts w:ascii="Times New Roman" w:hAnsi="Times New Roman" w:cs="Times New Roman"/>
          <w:sz w:val="28"/>
          <w:szCs w:val="28"/>
        </w:rPr>
        <w:t>Албул</w:t>
      </w:r>
      <w:proofErr w:type="spellEnd"/>
      <w:r w:rsidRPr="00B61AE2">
        <w:rPr>
          <w:rFonts w:ascii="Times New Roman" w:hAnsi="Times New Roman" w:cs="Times New Roman"/>
          <w:sz w:val="28"/>
          <w:szCs w:val="28"/>
        </w:rPr>
        <w:t xml:space="preserve"> С.В., Андрусенко С.В., Любчик В.Б., Поляков Є.В. Режим секретності : навчально-методичний посібник / Одеса : ОДУВС, 2017. 108 с.</w:t>
      </w:r>
    </w:p>
    <w:p w:rsidR="00B61AE2" w:rsidRPr="00B61AE2" w:rsidRDefault="00B61AE2" w:rsidP="00B61AE2">
      <w:pPr>
        <w:numPr>
          <w:ilvl w:val="0"/>
          <w:numId w:val="16"/>
        </w:numPr>
        <w:tabs>
          <w:tab w:val="left" w:pos="900"/>
          <w:tab w:val="left" w:pos="1134"/>
        </w:tabs>
        <w:spacing w:after="0" w:line="240" w:lineRule="auto"/>
        <w:ind w:left="0" w:firstLine="709"/>
        <w:jc w:val="both"/>
        <w:rPr>
          <w:rFonts w:ascii="Times New Roman" w:hAnsi="Times New Roman" w:cs="Times New Roman"/>
          <w:sz w:val="28"/>
          <w:szCs w:val="28"/>
        </w:rPr>
      </w:pPr>
      <w:r w:rsidRPr="00B61AE2">
        <w:rPr>
          <w:rFonts w:ascii="Times New Roman" w:hAnsi="Times New Roman" w:cs="Times New Roman"/>
          <w:sz w:val="28"/>
          <w:szCs w:val="28"/>
          <w:lang w:val="en-US"/>
        </w:rPr>
        <w:t xml:space="preserve">Hitoshi </w:t>
      </w:r>
      <w:proofErr w:type="spellStart"/>
      <w:r w:rsidRPr="00B61AE2">
        <w:rPr>
          <w:rFonts w:ascii="Times New Roman" w:hAnsi="Times New Roman" w:cs="Times New Roman"/>
          <w:sz w:val="28"/>
          <w:szCs w:val="28"/>
          <w:lang w:val="en-US"/>
        </w:rPr>
        <w:t>Nasu</w:t>
      </w:r>
      <w:proofErr w:type="spellEnd"/>
      <w:r w:rsidRPr="00B61AE2">
        <w:rPr>
          <w:rFonts w:ascii="Times New Roman" w:hAnsi="Times New Roman" w:cs="Times New Roman"/>
          <w:sz w:val="28"/>
          <w:szCs w:val="28"/>
          <w:lang w:val="en-US"/>
        </w:rPr>
        <w:t xml:space="preserve">, State secrets law and national security. The International and Comparative Law. Quarterly, Vol. 64, No. 2 (APRIL 2015), pp. 365-404, Published By: Cambridge University Press </w:t>
      </w:r>
      <w:proofErr w:type="gramStart"/>
      <w:r w:rsidRPr="00B61AE2">
        <w:rPr>
          <w:rFonts w:ascii="Times New Roman" w:hAnsi="Times New Roman" w:cs="Times New Roman"/>
          <w:sz w:val="28"/>
          <w:szCs w:val="28"/>
          <w:lang w:val="en-US"/>
        </w:rPr>
        <w:t>URL :</w:t>
      </w:r>
      <w:proofErr w:type="gramEnd"/>
      <w:r w:rsidRPr="00B61AE2">
        <w:rPr>
          <w:rFonts w:ascii="Times New Roman" w:hAnsi="Times New Roman" w:cs="Times New Roman"/>
          <w:sz w:val="28"/>
          <w:szCs w:val="28"/>
          <w:lang w:val="en-US"/>
        </w:rPr>
        <w:t xml:space="preserve"> </w:t>
      </w:r>
      <w:hyperlink r:id="rId24" w:history="1">
        <w:r w:rsidRPr="00B61AE2">
          <w:rPr>
            <w:rStyle w:val="ab"/>
            <w:rFonts w:ascii="Times New Roman" w:hAnsi="Times New Roman" w:cs="Times New Roman"/>
            <w:sz w:val="28"/>
            <w:szCs w:val="28"/>
            <w:lang w:val="en-US"/>
          </w:rPr>
          <w:t>https://www.jstor.org/stable/24760684</w:t>
        </w:r>
      </w:hyperlink>
      <w:r w:rsidRPr="00B61AE2">
        <w:rPr>
          <w:rFonts w:ascii="Times New Roman" w:hAnsi="Times New Roman" w:cs="Times New Roman"/>
          <w:sz w:val="28"/>
          <w:szCs w:val="28"/>
          <w:lang w:val="en-US"/>
        </w:rPr>
        <w:t xml:space="preserve"> </w:t>
      </w:r>
    </w:p>
    <w:p w:rsidR="00B61AE2" w:rsidRPr="00B61AE2" w:rsidRDefault="00B61AE2" w:rsidP="00B61AE2">
      <w:pPr>
        <w:numPr>
          <w:ilvl w:val="0"/>
          <w:numId w:val="16"/>
        </w:numPr>
        <w:tabs>
          <w:tab w:val="left" w:pos="900"/>
          <w:tab w:val="left" w:pos="1134"/>
        </w:tabs>
        <w:spacing w:after="0" w:line="240" w:lineRule="auto"/>
        <w:ind w:left="0" w:firstLine="709"/>
        <w:jc w:val="both"/>
        <w:rPr>
          <w:rFonts w:ascii="Times New Roman" w:hAnsi="Times New Roman" w:cs="Times New Roman"/>
          <w:sz w:val="28"/>
          <w:szCs w:val="28"/>
        </w:rPr>
      </w:pPr>
      <w:r w:rsidRPr="00B61AE2">
        <w:rPr>
          <w:rFonts w:ascii="Times New Roman" w:hAnsi="Times New Roman" w:cs="Times New Roman"/>
          <w:sz w:val="28"/>
          <w:szCs w:val="28"/>
          <w:lang w:val="en-US"/>
        </w:rPr>
        <w:t xml:space="preserve">Jan </w:t>
      </w:r>
      <w:proofErr w:type="spellStart"/>
      <w:r w:rsidRPr="00B61AE2">
        <w:rPr>
          <w:rFonts w:ascii="Times New Roman" w:hAnsi="Times New Roman" w:cs="Times New Roman"/>
          <w:sz w:val="28"/>
          <w:szCs w:val="28"/>
          <w:lang w:val="en-US"/>
        </w:rPr>
        <w:t>Kallberg</w:t>
      </w:r>
      <w:proofErr w:type="spellEnd"/>
      <w:r w:rsidRPr="00B61AE2">
        <w:rPr>
          <w:rFonts w:ascii="Times New Roman" w:hAnsi="Times New Roman" w:cs="Times New Roman"/>
          <w:sz w:val="28"/>
          <w:szCs w:val="28"/>
          <w:lang w:val="en-US"/>
        </w:rPr>
        <w:t xml:space="preserve">, The West Has Forgotten How to Keep Secrets. </w:t>
      </w:r>
      <w:hyperlink r:id="rId25" w:history="1">
        <w:r w:rsidRPr="00B61AE2">
          <w:rPr>
            <w:rStyle w:val="ab"/>
            <w:rFonts w:ascii="Times New Roman" w:hAnsi="Times New Roman" w:cs="Times New Roman"/>
            <w:sz w:val="28"/>
            <w:szCs w:val="28"/>
            <w:lang w:val="en-US"/>
          </w:rPr>
          <w:t>Security and Defense</w:t>
        </w:r>
      </w:hyperlink>
      <w:r w:rsidRPr="00B61AE2">
        <w:rPr>
          <w:rFonts w:ascii="Times New Roman" w:hAnsi="Times New Roman" w:cs="Times New Roman"/>
          <w:sz w:val="28"/>
          <w:szCs w:val="28"/>
          <w:lang w:val="en-US"/>
        </w:rPr>
        <w:t xml:space="preserve">, </w:t>
      </w:r>
      <w:r w:rsidRPr="00B61AE2">
        <w:rPr>
          <w:rFonts w:ascii="Times New Roman" w:hAnsi="Times New Roman" w:cs="Times New Roman"/>
          <w:bCs/>
          <w:sz w:val="28"/>
          <w:szCs w:val="28"/>
          <w:lang w:val="en-US"/>
        </w:rPr>
        <w:t>August 8, 2022,</w:t>
      </w:r>
      <w:r w:rsidRPr="00B61AE2">
        <w:rPr>
          <w:rFonts w:ascii="Times New Roman" w:hAnsi="Times New Roman" w:cs="Times New Roman"/>
          <w:sz w:val="28"/>
          <w:szCs w:val="28"/>
          <w:lang w:val="en-US"/>
        </w:rPr>
        <w:t xml:space="preserve"> </w:t>
      </w:r>
      <w:proofErr w:type="gramStart"/>
      <w:r w:rsidRPr="00B61AE2">
        <w:rPr>
          <w:rFonts w:ascii="Times New Roman" w:hAnsi="Times New Roman" w:cs="Times New Roman"/>
          <w:sz w:val="28"/>
          <w:szCs w:val="28"/>
          <w:lang w:val="en-US"/>
        </w:rPr>
        <w:t>URL :</w:t>
      </w:r>
      <w:proofErr w:type="gramEnd"/>
      <w:r w:rsidRPr="00B61AE2">
        <w:rPr>
          <w:rFonts w:ascii="Times New Roman" w:hAnsi="Times New Roman" w:cs="Times New Roman"/>
          <w:sz w:val="28"/>
          <w:szCs w:val="28"/>
          <w:lang w:val="en-US"/>
        </w:rPr>
        <w:t xml:space="preserve"> </w:t>
      </w:r>
      <w:hyperlink r:id="rId26" w:history="1">
        <w:r w:rsidRPr="00B61AE2">
          <w:rPr>
            <w:rStyle w:val="ab"/>
            <w:rFonts w:ascii="Times New Roman" w:hAnsi="Times New Roman" w:cs="Times New Roman"/>
            <w:sz w:val="28"/>
            <w:szCs w:val="28"/>
            <w:lang w:val="en-US"/>
          </w:rPr>
          <w:t>https://cepa.org/article/the-west-has-forgotten-how-to-keep-secrets/</w:t>
        </w:r>
      </w:hyperlink>
      <w:r w:rsidRPr="00B61AE2">
        <w:rPr>
          <w:rFonts w:ascii="Times New Roman" w:hAnsi="Times New Roman" w:cs="Times New Roman"/>
          <w:sz w:val="28"/>
          <w:szCs w:val="28"/>
        </w:rPr>
        <w:t xml:space="preserve"> </w:t>
      </w:r>
    </w:p>
    <w:sectPr w:rsidR="00B61AE2" w:rsidRPr="00B61AE2" w:rsidSect="00C62495">
      <w:type w:val="continuous"/>
      <w:pgSz w:w="11906" w:h="16838"/>
      <w:pgMar w:top="1396"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881" w:rsidRDefault="00834881" w:rsidP="00AC4E84">
      <w:pPr>
        <w:spacing w:after="0" w:line="240" w:lineRule="auto"/>
      </w:pPr>
      <w:r>
        <w:separator/>
      </w:r>
    </w:p>
  </w:endnote>
  <w:endnote w:type="continuationSeparator" w:id="0">
    <w:p w:rsidR="00834881" w:rsidRDefault="00834881" w:rsidP="00AC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4E1" w:rsidRDefault="00E204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4E1" w:rsidRDefault="00E204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4E1" w:rsidRDefault="00E204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881" w:rsidRDefault="00834881" w:rsidP="00AC4E84">
      <w:pPr>
        <w:spacing w:after="0" w:line="240" w:lineRule="auto"/>
      </w:pPr>
      <w:r>
        <w:separator/>
      </w:r>
    </w:p>
  </w:footnote>
  <w:footnote w:type="continuationSeparator" w:id="0">
    <w:p w:rsidR="00834881" w:rsidRDefault="00834881" w:rsidP="00AC4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4E1" w:rsidRDefault="00E204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E84" w:rsidRPr="009A52A8" w:rsidRDefault="004A21DD" w:rsidP="009A52A8">
    <w:pPr>
      <w:pStyle w:val="a3"/>
      <w:jc w:val="center"/>
      <w:rPr>
        <w:rFonts w:ascii="Times New Roman" w:hAnsi="Times New Roman" w:cs="Times New Roman"/>
      </w:rPr>
    </w:pPr>
    <w:r w:rsidRPr="009A52A8">
      <w:rPr>
        <w:rFonts w:ascii="Times New Roman" w:hAnsi="Times New Roman" w:cs="Times New Roman"/>
        <w:noProof/>
        <w:lang w:val="ru-RU" w:eastAsia="ru-RU"/>
      </w:rPr>
      <w:drawing>
        <wp:anchor distT="0" distB="0" distL="114300" distR="114300" simplePos="0" relativeHeight="251658240" behindDoc="1" locked="0" layoutInCell="1" allowOverlap="1" wp14:anchorId="5190537A" wp14:editId="28DF5EAA">
          <wp:simplePos x="0" y="0"/>
          <wp:positionH relativeFrom="column">
            <wp:posOffset>-1066487</wp:posOffset>
          </wp:positionH>
          <wp:positionV relativeFrom="paragraph">
            <wp:posOffset>-449580</wp:posOffset>
          </wp:positionV>
          <wp:extent cx="7522132" cy="10640178"/>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jpg"/>
                  <pic:cNvPicPr/>
                </pic:nvPicPr>
                <pic:blipFill>
                  <a:blip r:embed="rId1">
                    <a:extLst>
                      <a:ext uri="{28A0092B-C50C-407E-A947-70E740481C1C}">
                        <a14:useLocalDpi xmlns:a14="http://schemas.microsoft.com/office/drawing/2010/main" val="0"/>
                      </a:ext>
                    </a:extLst>
                  </a:blip>
                  <a:stretch>
                    <a:fillRect/>
                  </a:stretch>
                </pic:blipFill>
                <pic:spPr>
                  <a:xfrm>
                    <a:off x="0" y="0"/>
                    <a:ext cx="7522132" cy="10640178"/>
                  </a:xfrm>
                  <a:prstGeom prst="rect">
                    <a:avLst/>
                  </a:prstGeom>
                </pic:spPr>
              </pic:pic>
            </a:graphicData>
          </a:graphic>
          <wp14:sizeRelH relativeFrom="page">
            <wp14:pctWidth>0</wp14:pctWidth>
          </wp14:sizeRelH>
          <wp14:sizeRelV relativeFrom="page">
            <wp14:pctHeight>0</wp14:pctHeight>
          </wp14:sizeRelV>
        </wp:anchor>
      </w:drawing>
    </w:r>
    <w:r w:rsidR="009A52A8" w:rsidRPr="009A52A8">
      <w:rPr>
        <w:rFonts w:ascii="Times New Roman" w:hAnsi="Times New Roman" w:cs="Times New Roman"/>
      </w:rPr>
      <w:t>КАФЕДРА ПРАВООХОРОННОЇ ДІЯЛЬНОСТІ ТА ЗАГАЛЬНОПРАВОВИХ ДИСЦИПЛІН</w:t>
    </w:r>
  </w:p>
  <w:p w:rsidR="009A52A8" w:rsidRPr="009A52A8" w:rsidRDefault="009A52A8" w:rsidP="009A52A8">
    <w:pPr>
      <w:pStyle w:val="a3"/>
      <w:jc w:val="center"/>
      <w:rPr>
        <w:rFonts w:ascii="Times New Roman" w:hAnsi="Times New Roman" w:cs="Times New Roman"/>
      </w:rPr>
    </w:pPr>
    <w:r w:rsidRPr="009A52A8">
      <w:rPr>
        <w:rFonts w:ascii="Times New Roman" w:hAnsi="Times New Roman" w:cs="Times New Roman"/>
      </w:rPr>
      <w:t>НАЦІОНАЛЬНИЙ УНІВЕРСИТЕТ «ЧЕРНІГІВСЬКА ПОЛІТЕХНІКА»</w:t>
    </w:r>
  </w:p>
  <w:p w:rsidR="00AC4E84" w:rsidRDefault="00AC4E8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4E1" w:rsidRDefault="00E204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6F0"/>
    <w:multiLevelType w:val="hybridMultilevel"/>
    <w:tmpl w:val="8DF2249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089146A7"/>
    <w:multiLevelType w:val="hybridMultilevel"/>
    <w:tmpl w:val="92682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14B90"/>
    <w:multiLevelType w:val="hybridMultilevel"/>
    <w:tmpl w:val="2C145556"/>
    <w:lvl w:ilvl="0" w:tplc="38BAAF6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7C03DD"/>
    <w:multiLevelType w:val="hybridMultilevel"/>
    <w:tmpl w:val="E15ADC6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193B12EB"/>
    <w:multiLevelType w:val="hybridMultilevel"/>
    <w:tmpl w:val="EE56F2C6"/>
    <w:lvl w:ilvl="0" w:tplc="B1989730">
      <w:start w:val="1"/>
      <w:numFmt w:val="decimal"/>
      <w:lvlText w:val="%1."/>
      <w:lvlJc w:val="left"/>
      <w:pPr>
        <w:ind w:left="1815" w:hanging="375"/>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15:restartNumberingAfterBreak="0">
    <w:nsid w:val="19F20F98"/>
    <w:multiLevelType w:val="hybridMultilevel"/>
    <w:tmpl w:val="DFC8AA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80456E"/>
    <w:multiLevelType w:val="hybridMultilevel"/>
    <w:tmpl w:val="87B49E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22BF350B"/>
    <w:multiLevelType w:val="hybridMultilevel"/>
    <w:tmpl w:val="4DBCAD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30411A7"/>
    <w:multiLevelType w:val="hybridMultilevel"/>
    <w:tmpl w:val="DB10A062"/>
    <w:lvl w:ilvl="0" w:tplc="38BAAF6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D7D4D7F"/>
    <w:multiLevelType w:val="hybridMultilevel"/>
    <w:tmpl w:val="C98C7CB4"/>
    <w:lvl w:ilvl="0" w:tplc="0422000F">
      <w:start w:val="1"/>
      <w:numFmt w:val="decimal"/>
      <w:lvlText w:val="%1."/>
      <w:lvlJc w:val="left"/>
      <w:pPr>
        <w:ind w:left="1260" w:hanging="360"/>
      </w:pPr>
      <w:rPr>
        <w:rFonts w:cs="Times New Roman"/>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15:restartNumberingAfterBreak="0">
    <w:nsid w:val="40676463"/>
    <w:multiLevelType w:val="hybridMultilevel"/>
    <w:tmpl w:val="D776612C"/>
    <w:lvl w:ilvl="0" w:tplc="D3120FE0">
      <w:start w:val="1"/>
      <w:numFmt w:val="decimal"/>
      <w:lvlText w:val="%1."/>
      <w:lvlJc w:val="left"/>
      <w:pPr>
        <w:ind w:left="360" w:hanging="360"/>
      </w:pPr>
      <w:rPr>
        <w:color w:val="auto"/>
      </w:rPr>
    </w:lvl>
    <w:lvl w:ilvl="1" w:tplc="B770FC9E">
      <w:start w:val="11"/>
      <w:numFmt w:val="decimal"/>
      <w:lvlText w:val="%2."/>
      <w:lvlJc w:val="left"/>
      <w:pPr>
        <w:tabs>
          <w:tab w:val="num" w:pos="1080"/>
        </w:tabs>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598E6143"/>
    <w:multiLevelType w:val="hybridMultilevel"/>
    <w:tmpl w:val="493619E2"/>
    <w:lvl w:ilvl="0" w:tplc="B1989730">
      <w:start w:val="1"/>
      <w:numFmt w:val="decimal"/>
      <w:lvlText w:val="%1."/>
      <w:lvlJc w:val="left"/>
      <w:pPr>
        <w:ind w:left="109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C516916"/>
    <w:multiLevelType w:val="singleLevel"/>
    <w:tmpl w:val="04190011"/>
    <w:lvl w:ilvl="0">
      <w:start w:val="1"/>
      <w:numFmt w:val="decimal"/>
      <w:lvlText w:val="%1)"/>
      <w:lvlJc w:val="left"/>
      <w:pPr>
        <w:tabs>
          <w:tab w:val="num" w:pos="360"/>
        </w:tabs>
        <w:ind w:left="360" w:hanging="360"/>
      </w:pPr>
    </w:lvl>
  </w:abstractNum>
  <w:abstractNum w:abstractNumId="13" w15:restartNumberingAfterBreak="0">
    <w:nsid w:val="70FA6AF2"/>
    <w:multiLevelType w:val="hybridMultilevel"/>
    <w:tmpl w:val="78E0A926"/>
    <w:lvl w:ilvl="0" w:tplc="0419000F">
      <w:start w:val="1"/>
      <w:numFmt w:val="decimal"/>
      <w:lvlText w:val="%1."/>
      <w:lvlJc w:val="left"/>
      <w:pPr>
        <w:ind w:left="360" w:hanging="360"/>
      </w:pPr>
    </w:lvl>
    <w:lvl w:ilvl="1" w:tplc="B770FC9E">
      <w:start w:val="11"/>
      <w:numFmt w:val="decimal"/>
      <w:lvlText w:val="%2."/>
      <w:lvlJc w:val="left"/>
      <w:pPr>
        <w:tabs>
          <w:tab w:val="num" w:pos="1080"/>
        </w:tabs>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73B6571A"/>
    <w:multiLevelType w:val="multilevel"/>
    <w:tmpl w:val="520605B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5" w15:restartNumberingAfterBreak="0">
    <w:nsid w:val="79852D88"/>
    <w:multiLevelType w:val="hybridMultilevel"/>
    <w:tmpl w:val="5122DD64"/>
    <w:lvl w:ilvl="0" w:tplc="3D7C4674">
      <w:start w:val="1"/>
      <w:numFmt w:val="decimal"/>
      <w:lvlText w:val="%1."/>
      <w:lvlJc w:val="left"/>
      <w:pPr>
        <w:tabs>
          <w:tab w:val="num" w:pos="1414"/>
        </w:tabs>
        <w:ind w:left="1414" w:hanging="705"/>
      </w:pPr>
    </w:lvl>
    <w:lvl w:ilvl="1" w:tplc="04220019">
      <w:start w:val="1"/>
      <w:numFmt w:val="lowerLetter"/>
      <w:lvlText w:val="%2."/>
      <w:lvlJc w:val="left"/>
      <w:pPr>
        <w:tabs>
          <w:tab w:val="num" w:pos="1789"/>
        </w:tabs>
        <w:ind w:left="1789" w:hanging="360"/>
      </w:pPr>
    </w:lvl>
    <w:lvl w:ilvl="2" w:tplc="0422001B">
      <w:start w:val="1"/>
      <w:numFmt w:val="lowerRoman"/>
      <w:lvlText w:val="%3."/>
      <w:lvlJc w:val="right"/>
      <w:pPr>
        <w:tabs>
          <w:tab w:val="num" w:pos="2509"/>
        </w:tabs>
        <w:ind w:left="2509" w:hanging="180"/>
      </w:pPr>
    </w:lvl>
    <w:lvl w:ilvl="3" w:tplc="0422000F">
      <w:start w:val="1"/>
      <w:numFmt w:val="decimal"/>
      <w:lvlText w:val="%4."/>
      <w:lvlJc w:val="left"/>
      <w:pPr>
        <w:tabs>
          <w:tab w:val="num" w:pos="3229"/>
        </w:tabs>
        <w:ind w:left="3229" w:hanging="360"/>
      </w:pPr>
    </w:lvl>
    <w:lvl w:ilvl="4" w:tplc="04220019">
      <w:start w:val="1"/>
      <w:numFmt w:val="lowerLetter"/>
      <w:lvlText w:val="%5."/>
      <w:lvlJc w:val="left"/>
      <w:pPr>
        <w:tabs>
          <w:tab w:val="num" w:pos="3949"/>
        </w:tabs>
        <w:ind w:left="3949" w:hanging="360"/>
      </w:pPr>
    </w:lvl>
    <w:lvl w:ilvl="5" w:tplc="0422001B">
      <w:start w:val="1"/>
      <w:numFmt w:val="lowerRoman"/>
      <w:lvlText w:val="%6."/>
      <w:lvlJc w:val="right"/>
      <w:pPr>
        <w:tabs>
          <w:tab w:val="num" w:pos="4669"/>
        </w:tabs>
        <w:ind w:left="4669" w:hanging="180"/>
      </w:pPr>
    </w:lvl>
    <w:lvl w:ilvl="6" w:tplc="0422000F">
      <w:start w:val="1"/>
      <w:numFmt w:val="decimal"/>
      <w:lvlText w:val="%7."/>
      <w:lvlJc w:val="left"/>
      <w:pPr>
        <w:tabs>
          <w:tab w:val="num" w:pos="5389"/>
        </w:tabs>
        <w:ind w:left="5389" w:hanging="360"/>
      </w:pPr>
    </w:lvl>
    <w:lvl w:ilvl="7" w:tplc="04220019">
      <w:start w:val="1"/>
      <w:numFmt w:val="lowerLetter"/>
      <w:lvlText w:val="%8."/>
      <w:lvlJc w:val="left"/>
      <w:pPr>
        <w:tabs>
          <w:tab w:val="num" w:pos="6109"/>
        </w:tabs>
        <w:ind w:left="6109" w:hanging="360"/>
      </w:pPr>
    </w:lvl>
    <w:lvl w:ilvl="8" w:tplc="0422001B">
      <w:start w:val="1"/>
      <w:numFmt w:val="lowerRoman"/>
      <w:lvlText w:val="%9."/>
      <w:lvlJc w:val="right"/>
      <w:pPr>
        <w:tabs>
          <w:tab w:val="num" w:pos="6829"/>
        </w:tabs>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num>
  <w:num w:numId="7">
    <w:abstractNumId w:val="1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E84"/>
    <w:rsid w:val="000209C0"/>
    <w:rsid w:val="00045F46"/>
    <w:rsid w:val="000C7A49"/>
    <w:rsid w:val="001557F8"/>
    <w:rsid w:val="00170039"/>
    <w:rsid w:val="001710C9"/>
    <w:rsid w:val="00263D4F"/>
    <w:rsid w:val="00287F38"/>
    <w:rsid w:val="00312B93"/>
    <w:rsid w:val="00386796"/>
    <w:rsid w:val="003A751C"/>
    <w:rsid w:val="003E4BE6"/>
    <w:rsid w:val="00433579"/>
    <w:rsid w:val="00455FA2"/>
    <w:rsid w:val="00474EFB"/>
    <w:rsid w:val="004778CE"/>
    <w:rsid w:val="004810B6"/>
    <w:rsid w:val="0048408C"/>
    <w:rsid w:val="004A21DD"/>
    <w:rsid w:val="004B2E7B"/>
    <w:rsid w:val="004B5BFD"/>
    <w:rsid w:val="004C00D8"/>
    <w:rsid w:val="004D4B38"/>
    <w:rsid w:val="00506017"/>
    <w:rsid w:val="00526D9E"/>
    <w:rsid w:val="0052767B"/>
    <w:rsid w:val="005360BD"/>
    <w:rsid w:val="00591745"/>
    <w:rsid w:val="005B4297"/>
    <w:rsid w:val="005D4DA0"/>
    <w:rsid w:val="00607EEF"/>
    <w:rsid w:val="0061223B"/>
    <w:rsid w:val="0064527E"/>
    <w:rsid w:val="006661A5"/>
    <w:rsid w:val="00683F95"/>
    <w:rsid w:val="006B2FD9"/>
    <w:rsid w:val="006C0130"/>
    <w:rsid w:val="006C0F5A"/>
    <w:rsid w:val="006E6BBF"/>
    <w:rsid w:val="00723EAC"/>
    <w:rsid w:val="00754E9F"/>
    <w:rsid w:val="00770690"/>
    <w:rsid w:val="0083148B"/>
    <w:rsid w:val="00834881"/>
    <w:rsid w:val="008548FF"/>
    <w:rsid w:val="00856FDD"/>
    <w:rsid w:val="00875797"/>
    <w:rsid w:val="008A203D"/>
    <w:rsid w:val="008A363A"/>
    <w:rsid w:val="008B74A8"/>
    <w:rsid w:val="008C476A"/>
    <w:rsid w:val="008F7633"/>
    <w:rsid w:val="0092202A"/>
    <w:rsid w:val="00963F5D"/>
    <w:rsid w:val="00972DD8"/>
    <w:rsid w:val="009879E4"/>
    <w:rsid w:val="009A52A8"/>
    <w:rsid w:val="009D3EFC"/>
    <w:rsid w:val="009E047C"/>
    <w:rsid w:val="00A03FEA"/>
    <w:rsid w:val="00A0642E"/>
    <w:rsid w:val="00AC4E84"/>
    <w:rsid w:val="00AE4CD9"/>
    <w:rsid w:val="00B13620"/>
    <w:rsid w:val="00B37C6F"/>
    <w:rsid w:val="00B61AE2"/>
    <w:rsid w:val="00B67FC2"/>
    <w:rsid w:val="00BB5857"/>
    <w:rsid w:val="00BC5EC6"/>
    <w:rsid w:val="00BE126B"/>
    <w:rsid w:val="00C35E5E"/>
    <w:rsid w:val="00C45362"/>
    <w:rsid w:val="00C62495"/>
    <w:rsid w:val="00C65A6D"/>
    <w:rsid w:val="00CB4432"/>
    <w:rsid w:val="00CC58D4"/>
    <w:rsid w:val="00CC7A50"/>
    <w:rsid w:val="00CE0F37"/>
    <w:rsid w:val="00D26246"/>
    <w:rsid w:val="00D806C9"/>
    <w:rsid w:val="00D92E35"/>
    <w:rsid w:val="00DA0BF7"/>
    <w:rsid w:val="00DC6396"/>
    <w:rsid w:val="00E01810"/>
    <w:rsid w:val="00E126FF"/>
    <w:rsid w:val="00E204E1"/>
    <w:rsid w:val="00E56091"/>
    <w:rsid w:val="00F162EE"/>
    <w:rsid w:val="00F41124"/>
    <w:rsid w:val="00F65EC9"/>
    <w:rsid w:val="00FC7470"/>
    <w:rsid w:val="00FE0EE7"/>
    <w:rsid w:val="00FE70D9"/>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0C5D40-3177-4B29-BE3B-69B71659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E84"/>
    <w:pPr>
      <w:spacing w:after="200" w:line="276" w:lineRule="auto"/>
    </w:pPr>
    <w:rPr>
      <w:lang w:val="uk-UA"/>
    </w:rPr>
  </w:style>
  <w:style w:type="paragraph" w:styleId="1">
    <w:name w:val="heading 1"/>
    <w:basedOn w:val="a"/>
    <w:next w:val="a"/>
    <w:link w:val="10"/>
    <w:uiPriority w:val="99"/>
    <w:qFormat/>
    <w:rsid w:val="00D92E35"/>
    <w:pPr>
      <w:keepNext/>
      <w:numPr>
        <w:numId w:val="1"/>
      </w:numPr>
      <w:spacing w:before="240" w:after="240" w:line="240" w:lineRule="auto"/>
      <w:jc w:val="center"/>
      <w:outlineLvl w:val="0"/>
    </w:pPr>
    <w:rPr>
      <w:rFonts w:ascii="Times New Roman" w:eastAsia="Calibri" w:hAnsi="Times New Roman" w:cs="Times New Roman"/>
      <w:b/>
      <w:bCs/>
      <w:sz w:val="28"/>
      <w:szCs w:val="28"/>
      <w:lang w:eastAsia="ru-RU"/>
    </w:rPr>
  </w:style>
  <w:style w:type="paragraph" w:styleId="2">
    <w:name w:val="heading 2"/>
    <w:basedOn w:val="a"/>
    <w:next w:val="a"/>
    <w:link w:val="20"/>
    <w:uiPriority w:val="99"/>
    <w:semiHidden/>
    <w:unhideWhenUsed/>
    <w:qFormat/>
    <w:rsid w:val="00D92E35"/>
    <w:pPr>
      <w:keepNext/>
      <w:numPr>
        <w:ilvl w:val="1"/>
        <w:numId w:val="1"/>
      </w:numPr>
      <w:spacing w:before="240" w:after="60" w:line="240" w:lineRule="auto"/>
      <w:outlineLvl w:val="1"/>
    </w:pPr>
    <w:rPr>
      <w:rFonts w:ascii="Arial" w:eastAsia="Calibri" w:hAnsi="Arial" w:cs="Times New Roman"/>
      <w:b/>
      <w:bCs/>
      <w:i/>
      <w:iCs/>
      <w:sz w:val="28"/>
      <w:szCs w:val="28"/>
      <w:lang w:val="ru-RU" w:eastAsia="ru-RU"/>
    </w:rPr>
  </w:style>
  <w:style w:type="paragraph" w:styleId="3">
    <w:name w:val="heading 3"/>
    <w:basedOn w:val="a"/>
    <w:next w:val="a"/>
    <w:link w:val="30"/>
    <w:uiPriority w:val="99"/>
    <w:semiHidden/>
    <w:unhideWhenUsed/>
    <w:qFormat/>
    <w:rsid w:val="00D92E35"/>
    <w:pPr>
      <w:keepNext/>
      <w:numPr>
        <w:ilvl w:val="2"/>
        <w:numId w:val="1"/>
      </w:numPr>
      <w:spacing w:before="240" w:after="60" w:line="240" w:lineRule="auto"/>
      <w:outlineLvl w:val="2"/>
    </w:pPr>
    <w:rPr>
      <w:rFonts w:ascii="Arial" w:eastAsia="Calibri" w:hAnsi="Arial" w:cs="Times New Roman"/>
      <w:b/>
      <w:bCs/>
      <w:sz w:val="26"/>
      <w:szCs w:val="26"/>
      <w:lang w:val="ru-RU" w:eastAsia="ru-RU"/>
    </w:rPr>
  </w:style>
  <w:style w:type="paragraph" w:styleId="4">
    <w:name w:val="heading 4"/>
    <w:basedOn w:val="a"/>
    <w:next w:val="a"/>
    <w:link w:val="40"/>
    <w:uiPriority w:val="99"/>
    <w:semiHidden/>
    <w:unhideWhenUsed/>
    <w:qFormat/>
    <w:rsid w:val="00D92E35"/>
    <w:pPr>
      <w:keepNext/>
      <w:numPr>
        <w:ilvl w:val="3"/>
        <w:numId w:val="1"/>
      </w:numPr>
      <w:spacing w:after="0" w:line="240" w:lineRule="auto"/>
      <w:jc w:val="center"/>
      <w:outlineLvl w:val="3"/>
    </w:pPr>
    <w:rPr>
      <w:rFonts w:ascii="Times New Roman" w:eastAsia="Calibri" w:hAnsi="Times New Roman" w:cs="Times New Roman"/>
      <w:b/>
      <w:bCs/>
      <w:sz w:val="28"/>
      <w:szCs w:val="28"/>
      <w:lang w:eastAsia="ru-RU"/>
    </w:rPr>
  </w:style>
  <w:style w:type="paragraph" w:styleId="5">
    <w:name w:val="heading 5"/>
    <w:basedOn w:val="a"/>
    <w:next w:val="a"/>
    <w:link w:val="50"/>
    <w:uiPriority w:val="99"/>
    <w:semiHidden/>
    <w:unhideWhenUsed/>
    <w:qFormat/>
    <w:rsid w:val="00D92E35"/>
    <w:pPr>
      <w:numPr>
        <w:ilvl w:val="4"/>
        <w:numId w:val="1"/>
      </w:numPr>
      <w:spacing w:before="240" w:after="60" w:line="240" w:lineRule="auto"/>
      <w:outlineLvl w:val="4"/>
    </w:pPr>
    <w:rPr>
      <w:rFonts w:ascii="Times New Roman" w:eastAsia="Calibri" w:hAnsi="Times New Roman" w:cs="Times New Roman"/>
      <w:b/>
      <w:bCs/>
      <w:i/>
      <w:iCs/>
      <w:sz w:val="26"/>
      <w:szCs w:val="26"/>
      <w:lang w:val="ru-RU" w:eastAsia="ru-RU"/>
    </w:rPr>
  </w:style>
  <w:style w:type="paragraph" w:styleId="6">
    <w:name w:val="heading 6"/>
    <w:basedOn w:val="a"/>
    <w:next w:val="a"/>
    <w:link w:val="60"/>
    <w:uiPriority w:val="99"/>
    <w:semiHidden/>
    <w:unhideWhenUsed/>
    <w:qFormat/>
    <w:rsid w:val="00D92E35"/>
    <w:pPr>
      <w:numPr>
        <w:ilvl w:val="5"/>
        <w:numId w:val="1"/>
      </w:numPr>
      <w:spacing w:before="240" w:after="60" w:line="240" w:lineRule="auto"/>
      <w:outlineLvl w:val="5"/>
    </w:pPr>
    <w:rPr>
      <w:rFonts w:ascii="Times New Roman" w:eastAsia="Calibri" w:hAnsi="Times New Roman" w:cs="Times New Roman"/>
      <w:b/>
      <w:bCs/>
      <w:sz w:val="20"/>
      <w:szCs w:val="20"/>
      <w:lang w:val="ru-RU" w:eastAsia="ru-RU"/>
    </w:rPr>
  </w:style>
  <w:style w:type="paragraph" w:styleId="7">
    <w:name w:val="heading 7"/>
    <w:basedOn w:val="a"/>
    <w:next w:val="a"/>
    <w:link w:val="70"/>
    <w:uiPriority w:val="99"/>
    <w:semiHidden/>
    <w:unhideWhenUsed/>
    <w:qFormat/>
    <w:rsid w:val="00D92E35"/>
    <w:pPr>
      <w:keepNext/>
      <w:numPr>
        <w:ilvl w:val="6"/>
        <w:numId w:val="1"/>
      </w:numPr>
      <w:spacing w:after="0" w:line="240" w:lineRule="auto"/>
      <w:jc w:val="center"/>
      <w:outlineLvl w:val="6"/>
    </w:pPr>
    <w:rPr>
      <w:rFonts w:ascii="Times New Roman" w:eastAsia="Calibri" w:hAnsi="Times New Roman" w:cs="Times New Roman"/>
      <w:b/>
      <w:bCs/>
      <w:sz w:val="28"/>
      <w:szCs w:val="28"/>
      <w:lang w:eastAsia="ru-RU"/>
    </w:rPr>
  </w:style>
  <w:style w:type="paragraph" w:styleId="8">
    <w:name w:val="heading 8"/>
    <w:basedOn w:val="a"/>
    <w:next w:val="a"/>
    <w:link w:val="80"/>
    <w:uiPriority w:val="99"/>
    <w:semiHidden/>
    <w:unhideWhenUsed/>
    <w:qFormat/>
    <w:rsid w:val="00D92E35"/>
    <w:pPr>
      <w:keepNext/>
      <w:numPr>
        <w:ilvl w:val="7"/>
        <w:numId w:val="1"/>
      </w:numPr>
      <w:spacing w:after="0" w:line="240" w:lineRule="auto"/>
      <w:jc w:val="center"/>
      <w:outlineLvl w:val="7"/>
    </w:pPr>
    <w:rPr>
      <w:rFonts w:ascii="Times New Roman" w:eastAsia="Calibri" w:hAnsi="Times New Roman" w:cs="Times New Roman"/>
      <w:caps/>
      <w:sz w:val="40"/>
      <w:szCs w:val="40"/>
      <w:lang w:eastAsia="ru-RU"/>
    </w:rPr>
  </w:style>
  <w:style w:type="paragraph" w:styleId="9">
    <w:name w:val="heading 9"/>
    <w:basedOn w:val="a"/>
    <w:next w:val="a"/>
    <w:link w:val="90"/>
    <w:uiPriority w:val="99"/>
    <w:semiHidden/>
    <w:unhideWhenUsed/>
    <w:qFormat/>
    <w:rsid w:val="00D92E35"/>
    <w:pPr>
      <w:numPr>
        <w:ilvl w:val="8"/>
        <w:numId w:val="1"/>
      </w:numPr>
      <w:spacing w:before="240" w:after="60" w:line="240" w:lineRule="auto"/>
      <w:outlineLvl w:val="8"/>
    </w:pPr>
    <w:rPr>
      <w:rFonts w:ascii="Arial" w:eastAsia="Calibri" w:hAnsi="Arial"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E84"/>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AC4E84"/>
    <w:rPr>
      <w:lang w:val="uk-UA"/>
    </w:rPr>
  </w:style>
  <w:style w:type="paragraph" w:styleId="a5">
    <w:name w:val="footer"/>
    <w:basedOn w:val="a"/>
    <w:link w:val="a6"/>
    <w:uiPriority w:val="99"/>
    <w:unhideWhenUsed/>
    <w:rsid w:val="00AC4E84"/>
    <w:pPr>
      <w:tabs>
        <w:tab w:val="center" w:pos="4677"/>
        <w:tab w:val="right" w:pos="9355"/>
      </w:tabs>
      <w:spacing w:after="0" w:line="240" w:lineRule="auto"/>
    </w:pPr>
  </w:style>
  <w:style w:type="character" w:customStyle="1" w:styleId="a6">
    <w:name w:val="Нижній колонтитул Знак"/>
    <w:basedOn w:val="a0"/>
    <w:link w:val="a5"/>
    <w:uiPriority w:val="99"/>
    <w:rsid w:val="00AC4E84"/>
    <w:rPr>
      <w:lang w:val="uk-UA"/>
    </w:rPr>
  </w:style>
  <w:style w:type="paragraph" w:styleId="a7">
    <w:name w:val="Balloon Text"/>
    <w:basedOn w:val="a"/>
    <w:link w:val="a8"/>
    <w:uiPriority w:val="99"/>
    <w:semiHidden/>
    <w:unhideWhenUsed/>
    <w:rsid w:val="00045F46"/>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045F46"/>
    <w:rPr>
      <w:rFonts w:ascii="Tahoma" w:hAnsi="Tahoma" w:cs="Tahoma"/>
      <w:sz w:val="16"/>
      <w:szCs w:val="16"/>
      <w:lang w:val="uk-UA"/>
    </w:rPr>
  </w:style>
  <w:style w:type="paragraph" w:customStyle="1" w:styleId="TableParagraph">
    <w:name w:val="Table Paragraph"/>
    <w:basedOn w:val="a"/>
    <w:uiPriority w:val="1"/>
    <w:qFormat/>
    <w:rsid w:val="00E204E1"/>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10">
    <w:name w:val="Заголовок 1 Знак"/>
    <w:basedOn w:val="a0"/>
    <w:link w:val="1"/>
    <w:uiPriority w:val="99"/>
    <w:rsid w:val="00D92E35"/>
    <w:rPr>
      <w:rFonts w:ascii="Times New Roman" w:eastAsia="Calibri" w:hAnsi="Times New Roman" w:cs="Times New Roman"/>
      <w:b/>
      <w:bCs/>
      <w:sz w:val="28"/>
      <w:szCs w:val="28"/>
      <w:lang w:val="uk-UA" w:eastAsia="ru-RU"/>
    </w:rPr>
  </w:style>
  <w:style w:type="character" w:customStyle="1" w:styleId="20">
    <w:name w:val="Заголовок 2 Знак"/>
    <w:basedOn w:val="a0"/>
    <w:link w:val="2"/>
    <w:uiPriority w:val="99"/>
    <w:semiHidden/>
    <w:rsid w:val="00D92E35"/>
    <w:rPr>
      <w:rFonts w:ascii="Arial" w:eastAsia="Calibri" w:hAnsi="Arial" w:cs="Times New Roman"/>
      <w:b/>
      <w:bCs/>
      <w:i/>
      <w:iCs/>
      <w:sz w:val="28"/>
      <w:szCs w:val="28"/>
      <w:lang w:eastAsia="ru-RU"/>
    </w:rPr>
  </w:style>
  <w:style w:type="character" w:customStyle="1" w:styleId="30">
    <w:name w:val="Заголовок 3 Знак"/>
    <w:basedOn w:val="a0"/>
    <w:link w:val="3"/>
    <w:uiPriority w:val="99"/>
    <w:semiHidden/>
    <w:rsid w:val="00D92E35"/>
    <w:rPr>
      <w:rFonts w:ascii="Arial" w:eastAsia="Calibri" w:hAnsi="Arial" w:cs="Times New Roman"/>
      <w:b/>
      <w:bCs/>
      <w:sz w:val="26"/>
      <w:szCs w:val="26"/>
      <w:lang w:eastAsia="ru-RU"/>
    </w:rPr>
  </w:style>
  <w:style w:type="character" w:customStyle="1" w:styleId="40">
    <w:name w:val="Заголовок 4 Знак"/>
    <w:basedOn w:val="a0"/>
    <w:link w:val="4"/>
    <w:uiPriority w:val="99"/>
    <w:semiHidden/>
    <w:rsid w:val="00D92E35"/>
    <w:rPr>
      <w:rFonts w:ascii="Times New Roman" w:eastAsia="Calibri" w:hAnsi="Times New Roman" w:cs="Times New Roman"/>
      <w:b/>
      <w:bCs/>
      <w:sz w:val="28"/>
      <w:szCs w:val="28"/>
      <w:lang w:val="uk-UA" w:eastAsia="ru-RU"/>
    </w:rPr>
  </w:style>
  <w:style w:type="character" w:customStyle="1" w:styleId="50">
    <w:name w:val="Заголовок 5 Знак"/>
    <w:basedOn w:val="a0"/>
    <w:link w:val="5"/>
    <w:uiPriority w:val="99"/>
    <w:semiHidden/>
    <w:rsid w:val="00D92E35"/>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uiPriority w:val="99"/>
    <w:semiHidden/>
    <w:rsid w:val="00D92E35"/>
    <w:rPr>
      <w:rFonts w:ascii="Times New Roman" w:eastAsia="Calibri" w:hAnsi="Times New Roman" w:cs="Times New Roman"/>
      <w:b/>
      <w:bCs/>
      <w:sz w:val="20"/>
      <w:szCs w:val="20"/>
      <w:lang w:eastAsia="ru-RU"/>
    </w:rPr>
  </w:style>
  <w:style w:type="character" w:customStyle="1" w:styleId="70">
    <w:name w:val="Заголовок 7 Знак"/>
    <w:basedOn w:val="a0"/>
    <w:link w:val="7"/>
    <w:uiPriority w:val="99"/>
    <w:semiHidden/>
    <w:rsid w:val="00D92E35"/>
    <w:rPr>
      <w:rFonts w:ascii="Times New Roman" w:eastAsia="Calibri" w:hAnsi="Times New Roman" w:cs="Times New Roman"/>
      <w:b/>
      <w:bCs/>
      <w:sz w:val="28"/>
      <w:szCs w:val="28"/>
      <w:lang w:val="uk-UA" w:eastAsia="ru-RU"/>
    </w:rPr>
  </w:style>
  <w:style w:type="character" w:customStyle="1" w:styleId="80">
    <w:name w:val="Заголовок 8 Знак"/>
    <w:basedOn w:val="a0"/>
    <w:link w:val="8"/>
    <w:uiPriority w:val="99"/>
    <w:semiHidden/>
    <w:rsid w:val="00D92E35"/>
    <w:rPr>
      <w:rFonts w:ascii="Times New Roman" w:eastAsia="Calibri" w:hAnsi="Times New Roman" w:cs="Times New Roman"/>
      <w:caps/>
      <w:sz w:val="40"/>
      <w:szCs w:val="40"/>
      <w:lang w:val="uk-UA" w:eastAsia="ru-RU"/>
    </w:rPr>
  </w:style>
  <w:style w:type="character" w:customStyle="1" w:styleId="90">
    <w:name w:val="Заголовок 9 Знак"/>
    <w:basedOn w:val="a0"/>
    <w:link w:val="9"/>
    <w:uiPriority w:val="99"/>
    <w:semiHidden/>
    <w:rsid w:val="00D92E35"/>
    <w:rPr>
      <w:rFonts w:ascii="Arial" w:eastAsia="Calibri" w:hAnsi="Arial" w:cs="Times New Roman"/>
      <w:sz w:val="20"/>
      <w:szCs w:val="20"/>
      <w:lang w:eastAsia="ru-RU"/>
    </w:rPr>
  </w:style>
  <w:style w:type="paragraph" w:styleId="a9">
    <w:name w:val="List Paragraph"/>
    <w:basedOn w:val="a"/>
    <w:uiPriority w:val="99"/>
    <w:qFormat/>
    <w:rsid w:val="00D92E35"/>
    <w:pPr>
      <w:spacing w:after="0" w:line="240" w:lineRule="auto"/>
      <w:ind w:left="720"/>
    </w:pPr>
    <w:rPr>
      <w:rFonts w:ascii="Times New Roman" w:eastAsia="Times New Roman" w:hAnsi="Times New Roman" w:cs="Times New Roman"/>
      <w:sz w:val="28"/>
      <w:szCs w:val="28"/>
      <w:lang w:val="ru-RU" w:eastAsia="ru-RU"/>
    </w:rPr>
  </w:style>
  <w:style w:type="character" w:customStyle="1" w:styleId="rvts23">
    <w:name w:val="rvts23"/>
    <w:uiPriority w:val="99"/>
    <w:rsid w:val="00D92E35"/>
  </w:style>
  <w:style w:type="table" w:styleId="aa">
    <w:name w:val="Table Grid"/>
    <w:basedOn w:val="a1"/>
    <w:uiPriority w:val="59"/>
    <w:rsid w:val="00D92E35"/>
    <w:pPr>
      <w:spacing w:after="0" w:line="240" w:lineRule="auto"/>
    </w:pPr>
    <w:rPr>
      <w:rFonts w:ascii="Arial" w:eastAsia="Arial" w:hAnsi="Arial" w:cs="Arial"/>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37C6F"/>
    <w:rPr>
      <w:color w:val="0563C1" w:themeColor="hyperlink"/>
      <w:u w:val="single"/>
    </w:rPr>
  </w:style>
  <w:style w:type="character" w:styleId="ac">
    <w:name w:val="FollowedHyperlink"/>
    <w:basedOn w:val="a0"/>
    <w:uiPriority w:val="99"/>
    <w:semiHidden/>
    <w:unhideWhenUsed/>
    <w:rsid w:val="004810B6"/>
    <w:rPr>
      <w:color w:val="954F72" w:themeColor="followedHyperlink"/>
      <w:u w:val="single"/>
    </w:rPr>
  </w:style>
  <w:style w:type="paragraph" w:styleId="ad">
    <w:name w:val="Title"/>
    <w:basedOn w:val="a"/>
    <w:link w:val="ae"/>
    <w:qFormat/>
    <w:rsid w:val="00C62495"/>
    <w:pPr>
      <w:spacing w:after="0" w:line="240" w:lineRule="auto"/>
      <w:jc w:val="center"/>
    </w:pPr>
    <w:rPr>
      <w:rFonts w:ascii="Times New Roman" w:eastAsia="Times New Roman" w:hAnsi="Times New Roman" w:cs="Times New Roman"/>
      <w:b/>
      <w:sz w:val="36"/>
      <w:szCs w:val="20"/>
      <w:lang w:eastAsia="ru-RU"/>
    </w:rPr>
  </w:style>
  <w:style w:type="character" w:customStyle="1" w:styleId="ae">
    <w:name w:val="Назва Знак"/>
    <w:basedOn w:val="a0"/>
    <w:link w:val="ad"/>
    <w:rsid w:val="00C62495"/>
    <w:rPr>
      <w:rFonts w:ascii="Times New Roman" w:eastAsia="Times New Roman" w:hAnsi="Times New Roman" w:cs="Times New Roman"/>
      <w:b/>
      <w:sz w:val="36"/>
      <w:szCs w:val="20"/>
      <w:lang w:val="uk-UA" w:eastAsia="ru-RU"/>
    </w:rPr>
  </w:style>
  <w:style w:type="paragraph" w:styleId="af">
    <w:name w:val="Body Text Indent"/>
    <w:basedOn w:val="a"/>
    <w:link w:val="af0"/>
    <w:semiHidden/>
    <w:unhideWhenUsed/>
    <w:rsid w:val="00C62495"/>
    <w:pPr>
      <w:spacing w:after="120" w:line="240" w:lineRule="auto"/>
      <w:ind w:left="283"/>
    </w:pPr>
    <w:rPr>
      <w:rFonts w:ascii="Times New Roman" w:eastAsia="Times New Roman" w:hAnsi="Times New Roman" w:cs="Times New Roman"/>
      <w:sz w:val="20"/>
      <w:szCs w:val="20"/>
      <w:lang w:eastAsia="uk-UA"/>
    </w:rPr>
  </w:style>
  <w:style w:type="character" w:customStyle="1" w:styleId="af0">
    <w:name w:val="Основний текст з відступом Знак"/>
    <w:basedOn w:val="a0"/>
    <w:link w:val="af"/>
    <w:semiHidden/>
    <w:rsid w:val="00C62495"/>
    <w:rPr>
      <w:rFonts w:ascii="Times New Roman" w:eastAsia="Times New Roman" w:hAnsi="Times New Roman" w:cs="Times New Roman"/>
      <w:sz w:val="20"/>
      <w:szCs w:val="20"/>
      <w:lang w:val="uk-UA" w:eastAsia="uk-UA"/>
    </w:rPr>
  </w:style>
  <w:style w:type="paragraph" w:styleId="af1">
    <w:name w:val="Subtitle"/>
    <w:basedOn w:val="a"/>
    <w:link w:val="af2"/>
    <w:qFormat/>
    <w:rsid w:val="00C62495"/>
    <w:pPr>
      <w:shd w:val="clear" w:color="auto" w:fill="FFFFFF"/>
      <w:autoSpaceDE w:val="0"/>
      <w:autoSpaceDN w:val="0"/>
      <w:adjustRightInd w:val="0"/>
      <w:spacing w:after="0" w:line="360" w:lineRule="auto"/>
      <w:jc w:val="center"/>
    </w:pPr>
    <w:rPr>
      <w:rFonts w:ascii="Times New Roman" w:eastAsia="Times New Roman" w:hAnsi="Times New Roman" w:cs="Times New Roman"/>
      <w:b/>
      <w:bCs/>
      <w:color w:val="000000"/>
      <w:sz w:val="28"/>
      <w:szCs w:val="24"/>
      <w:lang w:eastAsia="x-none"/>
    </w:rPr>
  </w:style>
  <w:style w:type="character" w:customStyle="1" w:styleId="af2">
    <w:name w:val="Підзаголовок Знак"/>
    <w:basedOn w:val="a0"/>
    <w:link w:val="af1"/>
    <w:rsid w:val="00C62495"/>
    <w:rPr>
      <w:rFonts w:ascii="Times New Roman" w:eastAsia="Times New Roman" w:hAnsi="Times New Roman" w:cs="Times New Roman"/>
      <w:b/>
      <w:bCs/>
      <w:color w:val="000000"/>
      <w:sz w:val="28"/>
      <w:szCs w:val="24"/>
      <w:shd w:val="clear" w:color="auto" w:fill="FFFFFF"/>
      <w:lang w:val="uk-UA" w:eastAsia="x-none"/>
    </w:rPr>
  </w:style>
  <w:style w:type="character" w:styleId="af3">
    <w:name w:val="Emphasis"/>
    <w:basedOn w:val="a0"/>
    <w:uiPriority w:val="20"/>
    <w:qFormat/>
    <w:rsid w:val="008F7633"/>
    <w:rPr>
      <w:i/>
      <w:iCs/>
    </w:rPr>
  </w:style>
  <w:style w:type="paragraph" w:customStyle="1" w:styleId="-">
    <w:name w:val="Книга - обычный"/>
    <w:rsid w:val="00B61AE2"/>
    <w:pPr>
      <w:spacing w:after="0" w:line="240" w:lineRule="auto"/>
      <w:ind w:firstLine="720"/>
      <w:jc w:val="both"/>
    </w:pPr>
    <w:rPr>
      <w:rFonts w:ascii="Times New Roman" w:eastAsia="Times New Roman" w:hAnsi="Times New Roman" w:cs="Times New Roman"/>
      <w:sz w:val="36"/>
      <w:szCs w:val="20"/>
      <w:lang w:val="uk-UA" w:eastAsia="ru-RU"/>
    </w:rPr>
  </w:style>
  <w:style w:type="paragraph" w:customStyle="1" w:styleId="Default">
    <w:name w:val="Default"/>
    <w:rsid w:val="00B61A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2928">
      <w:bodyDiv w:val="1"/>
      <w:marLeft w:val="0"/>
      <w:marRight w:val="0"/>
      <w:marTop w:val="0"/>
      <w:marBottom w:val="0"/>
      <w:divBdr>
        <w:top w:val="none" w:sz="0" w:space="0" w:color="auto"/>
        <w:left w:val="none" w:sz="0" w:space="0" w:color="auto"/>
        <w:bottom w:val="none" w:sz="0" w:space="0" w:color="auto"/>
        <w:right w:val="none" w:sz="0" w:space="0" w:color="auto"/>
      </w:divBdr>
    </w:div>
    <w:div w:id="371685745">
      <w:bodyDiv w:val="1"/>
      <w:marLeft w:val="0"/>
      <w:marRight w:val="0"/>
      <w:marTop w:val="0"/>
      <w:marBottom w:val="0"/>
      <w:divBdr>
        <w:top w:val="none" w:sz="0" w:space="0" w:color="auto"/>
        <w:left w:val="none" w:sz="0" w:space="0" w:color="auto"/>
        <w:bottom w:val="none" w:sz="0" w:space="0" w:color="auto"/>
        <w:right w:val="none" w:sz="0" w:space="0" w:color="auto"/>
      </w:divBdr>
    </w:div>
    <w:div w:id="648555820">
      <w:bodyDiv w:val="1"/>
      <w:marLeft w:val="0"/>
      <w:marRight w:val="0"/>
      <w:marTop w:val="0"/>
      <w:marBottom w:val="0"/>
      <w:divBdr>
        <w:top w:val="none" w:sz="0" w:space="0" w:color="auto"/>
        <w:left w:val="none" w:sz="0" w:space="0" w:color="auto"/>
        <w:bottom w:val="none" w:sz="0" w:space="0" w:color="auto"/>
        <w:right w:val="none" w:sz="0" w:space="0" w:color="auto"/>
      </w:divBdr>
    </w:div>
    <w:div w:id="715199164">
      <w:bodyDiv w:val="1"/>
      <w:marLeft w:val="0"/>
      <w:marRight w:val="0"/>
      <w:marTop w:val="0"/>
      <w:marBottom w:val="0"/>
      <w:divBdr>
        <w:top w:val="none" w:sz="0" w:space="0" w:color="auto"/>
        <w:left w:val="none" w:sz="0" w:space="0" w:color="auto"/>
        <w:bottom w:val="none" w:sz="0" w:space="0" w:color="auto"/>
        <w:right w:val="none" w:sz="0" w:space="0" w:color="auto"/>
      </w:divBdr>
      <w:divsChild>
        <w:div w:id="771753211">
          <w:marLeft w:val="0"/>
          <w:marRight w:val="0"/>
          <w:marTop w:val="0"/>
          <w:marBottom w:val="60"/>
          <w:divBdr>
            <w:top w:val="none" w:sz="0" w:space="0" w:color="auto"/>
            <w:left w:val="none" w:sz="0" w:space="0" w:color="auto"/>
            <w:bottom w:val="none" w:sz="0" w:space="0" w:color="auto"/>
            <w:right w:val="none" w:sz="0" w:space="0" w:color="auto"/>
          </w:divBdr>
        </w:div>
        <w:div w:id="449250902">
          <w:marLeft w:val="0"/>
          <w:marRight w:val="0"/>
          <w:marTop w:val="0"/>
          <w:marBottom w:val="240"/>
          <w:divBdr>
            <w:top w:val="none" w:sz="0" w:space="0" w:color="auto"/>
            <w:left w:val="none" w:sz="0" w:space="0" w:color="auto"/>
            <w:bottom w:val="none" w:sz="0" w:space="0" w:color="auto"/>
            <w:right w:val="none" w:sz="0" w:space="0" w:color="auto"/>
          </w:divBdr>
        </w:div>
      </w:divsChild>
    </w:div>
    <w:div w:id="759571156">
      <w:bodyDiv w:val="1"/>
      <w:marLeft w:val="0"/>
      <w:marRight w:val="0"/>
      <w:marTop w:val="0"/>
      <w:marBottom w:val="0"/>
      <w:divBdr>
        <w:top w:val="none" w:sz="0" w:space="0" w:color="auto"/>
        <w:left w:val="none" w:sz="0" w:space="0" w:color="auto"/>
        <w:bottom w:val="none" w:sz="0" w:space="0" w:color="auto"/>
        <w:right w:val="none" w:sz="0" w:space="0" w:color="auto"/>
      </w:divBdr>
    </w:div>
    <w:div w:id="969626769">
      <w:bodyDiv w:val="1"/>
      <w:marLeft w:val="0"/>
      <w:marRight w:val="0"/>
      <w:marTop w:val="0"/>
      <w:marBottom w:val="0"/>
      <w:divBdr>
        <w:top w:val="none" w:sz="0" w:space="0" w:color="auto"/>
        <w:left w:val="none" w:sz="0" w:space="0" w:color="auto"/>
        <w:bottom w:val="none" w:sz="0" w:space="0" w:color="auto"/>
        <w:right w:val="none" w:sz="0" w:space="0" w:color="auto"/>
      </w:divBdr>
    </w:div>
    <w:div w:id="1197428379">
      <w:bodyDiv w:val="1"/>
      <w:marLeft w:val="0"/>
      <w:marRight w:val="0"/>
      <w:marTop w:val="0"/>
      <w:marBottom w:val="0"/>
      <w:divBdr>
        <w:top w:val="none" w:sz="0" w:space="0" w:color="auto"/>
        <w:left w:val="none" w:sz="0" w:space="0" w:color="auto"/>
        <w:bottom w:val="none" w:sz="0" w:space="0" w:color="auto"/>
        <w:right w:val="none" w:sz="0" w:space="0" w:color="auto"/>
      </w:divBdr>
    </w:div>
    <w:div w:id="15801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tu.cn.ua/wp-content/uploads/2021/03/pravila-vn-rozp.pdf" TargetMode="External"/><Relationship Id="rId26" Type="http://schemas.openxmlformats.org/officeDocument/2006/relationships/hyperlink" Target="https://cepa.org/article/the-west-has-forgotten-how-to-keep-secrets/" TargetMode="External"/><Relationship Id="rId3" Type="http://schemas.openxmlformats.org/officeDocument/2006/relationships/settings" Target="settings.xml"/><Relationship Id="rId21" Type="http://schemas.openxmlformats.org/officeDocument/2006/relationships/hyperlink" Target="https://stu.cn.ua/wp-content/uploads/2021/04/polozhennya-pro-potochne-ta-pidsumkove-oczinyuvannya-znan-zdobuvachiv-vyshhoyi-osvity-1.pdf"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stu.cn.ua/wp-content/uploads/2021/06/kodeks-akademichnoyi-dobrochesnosti-nova-redakcziya.pdf" TargetMode="External"/><Relationship Id="rId25" Type="http://schemas.openxmlformats.org/officeDocument/2006/relationships/hyperlink" Target="https://cepa.org/issues/security-and-defense/" TargetMode="External"/><Relationship Id="rId2" Type="http://schemas.openxmlformats.org/officeDocument/2006/relationships/styles" Target="styles.xml"/><Relationship Id="rId16" Type="http://schemas.openxmlformats.org/officeDocument/2006/relationships/hyperlink" Target="https://eln.stu.cn.ua/course/view.php?id=5033" TargetMode="External"/><Relationship Id="rId20" Type="http://schemas.openxmlformats.org/officeDocument/2006/relationships/hyperlink" Target="https://stu.cn.ua/wp-content/uploads/2021/04/polozhennya-pro-potochne-ta-pidsumkove-oczinyuvannya-znan-zdobuvachiv-vyshhoyi-osvity-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jstor.org/stable/24760684" TargetMode="External"/><Relationship Id="rId5" Type="http://schemas.openxmlformats.org/officeDocument/2006/relationships/footnotes" Target="footnotes.xml"/><Relationship Id="rId15" Type="http://schemas.openxmlformats.org/officeDocument/2006/relationships/hyperlink" Target="mailto:golovcko.m@ukr." TargetMode="External"/><Relationship Id="rId23" Type="http://schemas.openxmlformats.org/officeDocument/2006/relationships/hyperlink" Target="https://stu.cn.ua/wp-content/uploads/2021/04/polozhennya-pro-potochne-ta-pidsumkove-oczinyuvannya-znan-zdobuvachiv-vyshhoyi-osvity-1.pdf"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stu.cn.ua/wp-content/uploads/2021/04/polozhennya-pro-akademichnu-mobilnist-uchasnykiv-osvitnogo-proczesu.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idp.stu.cn.ua/naukovo-pedagogichnyj-sklad-kafedry/" TargetMode="External"/><Relationship Id="rId22" Type="http://schemas.openxmlformats.org/officeDocument/2006/relationships/hyperlink" Target="https://stu.cn.ua/wp-content/uploads/2021/03/p-vilne-vid.pdf"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15</Pages>
  <Words>3467</Words>
  <Characters>19768</Characters>
  <Application>Microsoft Office Word</Application>
  <DocSecurity>0</DocSecurity>
  <Lines>164</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elena_8067@ukr.net</cp:lastModifiedBy>
  <cp:revision>18</cp:revision>
  <dcterms:created xsi:type="dcterms:W3CDTF">2017-01-27T11:41:00Z</dcterms:created>
  <dcterms:modified xsi:type="dcterms:W3CDTF">2023-02-23T12:59:00Z</dcterms:modified>
</cp:coreProperties>
</file>