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706B" w14:textId="7BA1FEF8" w:rsidR="00B87F1A" w:rsidRPr="00310B4B" w:rsidRDefault="00B87F1A" w:rsidP="00B87F1A">
      <w:pPr>
        <w:pStyle w:val="Default"/>
        <w:jc w:val="center"/>
        <w:rPr>
          <w:b/>
          <w:bCs/>
          <w:i/>
          <w:iCs/>
          <w:color w:val="4472C4" w:themeColor="accent1"/>
          <w:sz w:val="28"/>
          <w:szCs w:val="28"/>
          <w:lang w:val="ru-RU"/>
        </w:rPr>
      </w:pPr>
      <w:proofErr w:type="spellStart"/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Силабус</w:t>
      </w:r>
      <w:proofErr w:type="spellEnd"/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</w:t>
      </w:r>
      <w:proofErr w:type="spellStart"/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освітнього</w:t>
      </w:r>
      <w:proofErr w:type="spellEnd"/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компонента</w:t>
      </w:r>
    </w:p>
    <w:p w14:paraId="0F61B15F" w14:textId="4A325BDF" w:rsidR="007E540F" w:rsidRPr="00310B4B" w:rsidRDefault="00FD22ED" w:rsidP="00FD22ED">
      <w:pPr>
        <w:pStyle w:val="Default"/>
        <w:jc w:val="center"/>
        <w:rPr>
          <w:b/>
          <w:bCs/>
          <w:i/>
          <w:iCs/>
          <w:color w:val="4472C4" w:themeColor="accent1"/>
          <w:sz w:val="28"/>
          <w:szCs w:val="28"/>
          <w:lang w:val="ru-RU"/>
        </w:rPr>
      </w:pPr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«</w:t>
      </w:r>
      <w:proofErr w:type="spellStart"/>
      <w:r w:rsidR="00974912"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Гарантії</w:t>
      </w:r>
      <w:proofErr w:type="spellEnd"/>
      <w:r w:rsidR="00974912"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захисту прав та </w:t>
      </w:r>
      <w:proofErr w:type="spellStart"/>
      <w:r w:rsidR="00974912"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основоположних</w:t>
      </w:r>
      <w:proofErr w:type="spellEnd"/>
      <w:r w:rsidR="00974912"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свобод </w:t>
      </w:r>
      <w:proofErr w:type="spellStart"/>
      <w:r w:rsidR="00974912"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людини</w:t>
      </w:r>
      <w:proofErr w:type="spellEnd"/>
      <w:r w:rsidRPr="00310B4B">
        <w:rPr>
          <w:b/>
          <w:bCs/>
          <w:i/>
          <w:iCs/>
          <w:color w:val="4472C4" w:themeColor="accent1"/>
          <w:sz w:val="28"/>
          <w:szCs w:val="28"/>
          <w:lang w:val="ru-RU"/>
        </w:rPr>
        <w:t>»</w:t>
      </w:r>
    </w:p>
    <w:p w14:paraId="0ADFA996" w14:textId="3E7E53CD" w:rsidR="00B87F1A" w:rsidRDefault="00B87F1A" w:rsidP="00B87F1A">
      <w:pPr>
        <w:pStyle w:val="Default"/>
        <w:jc w:val="center"/>
        <w:rPr>
          <w:color w:val="auto"/>
          <w:sz w:val="28"/>
          <w:szCs w:val="28"/>
          <w:lang w:val="uk-UA"/>
        </w:rPr>
      </w:pPr>
    </w:p>
    <w:tbl>
      <w:tblPr>
        <w:tblW w:w="9886" w:type="dxa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6610"/>
      </w:tblGrid>
      <w:tr w:rsidR="00FD22ED" w:rsidRPr="00DB4696" w14:paraId="4DF24BAE" w14:textId="77777777" w:rsidTr="00FD22ED">
        <w:trPr>
          <w:trHeight w:val="66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1FFC3A96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083E76A7" w14:textId="73C8CF53" w:rsidR="00FD22ED" w:rsidRPr="00FD22ED" w:rsidRDefault="00FD22ED" w:rsidP="00944FDE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  <w:bookmarkStart w:id="0" w:name="_GoBack"/>
            <w:bookmarkEnd w:id="0"/>
          </w:p>
        </w:tc>
      </w:tr>
      <w:tr w:rsidR="00FD22ED" w:rsidRPr="00DB4696" w14:paraId="67D19EEB" w14:textId="77777777" w:rsidTr="00FD22ED">
        <w:trPr>
          <w:trHeight w:val="66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34E4167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336B9F84" w14:textId="58E7AA8B" w:rsidR="00FD22ED" w:rsidRPr="00FD22ED" w:rsidRDefault="00FD22ED" w:rsidP="00FD22ED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:rsidR="00FD22ED" w:rsidRPr="00DB4696" w14:paraId="0CC2C561" w14:textId="77777777" w:rsidTr="00FD22ED">
        <w:trPr>
          <w:trHeight w:val="399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FCA89A4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10" w:type="dxa"/>
            <w:shd w:val="clear" w:color="auto" w:fill="FFFFFF"/>
          </w:tcPr>
          <w:p w14:paraId="43166E2F" w14:textId="4A866DCA" w:rsidR="00FD22ED" w:rsidRPr="00FD22ED" w:rsidRDefault="00FD22ED" w:rsidP="00FD22ED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курс </w:t>
            </w:r>
          </w:p>
        </w:tc>
      </w:tr>
      <w:tr w:rsidR="00FD22ED" w:rsidRPr="00FD22ED" w14:paraId="5A5044FB" w14:textId="77777777" w:rsidTr="00FD22ED">
        <w:trPr>
          <w:trHeight w:val="775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271AD18A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34D1A0A3" w14:textId="222EA950" w:rsidR="00FD22ED" w:rsidRPr="00FD22ED" w:rsidRDefault="00FD22ED" w:rsidP="00FD22ED">
            <w:pPr>
              <w:widowControl w:val="0"/>
              <w:spacing w:after="0" w:line="240" w:lineRule="auto"/>
              <w:ind w:left="415" w:right="35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семестр </w:t>
            </w:r>
          </w:p>
        </w:tc>
      </w:tr>
      <w:tr w:rsidR="00FD22ED" w:rsidRPr="00DB4696" w14:paraId="2B995448" w14:textId="77777777" w:rsidTr="00FD22ED">
        <w:trPr>
          <w:trHeight w:val="964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54733284" w14:textId="77777777" w:rsidR="00FD22ED" w:rsidRPr="003914D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6610" w:type="dxa"/>
            <w:shd w:val="clear" w:color="auto" w:fill="FFFFFF"/>
          </w:tcPr>
          <w:p w14:paraId="73222E1D" w14:textId="77777777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r w:rsidRPr="00FD22ED">
              <w:rPr>
                <w:lang w:val="uk-UA"/>
              </w:rPr>
              <w:t xml:space="preserve">3 кредити ЄКТС (90 годин) </w:t>
            </w:r>
          </w:p>
          <w:p w14:paraId="014FF664" w14:textId="77777777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r w:rsidRPr="00FD22ED">
              <w:rPr>
                <w:i/>
                <w:iCs/>
                <w:lang w:val="uk-UA"/>
              </w:rPr>
              <w:t xml:space="preserve">Очна форма здобуття освіти </w:t>
            </w:r>
          </w:p>
          <w:p w14:paraId="73AC045C" w14:textId="77777777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r w:rsidRPr="00FD22ED">
              <w:rPr>
                <w:lang w:val="uk-UA"/>
              </w:rPr>
              <w:t xml:space="preserve">Аудиторні: лекції: - 16 годин, практичні заняття - 14 годин </w:t>
            </w:r>
          </w:p>
          <w:p w14:paraId="180BE19A" w14:textId="293039CE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r w:rsidRPr="00FD22ED">
              <w:rPr>
                <w:lang w:val="uk-UA"/>
              </w:rPr>
              <w:t xml:space="preserve">Самостійна робота - 60 годин. </w:t>
            </w:r>
          </w:p>
        </w:tc>
      </w:tr>
      <w:tr w:rsidR="00FD22ED" w:rsidRPr="00DB4696" w14:paraId="5BB86113" w14:textId="77777777" w:rsidTr="00FD22ED">
        <w:trPr>
          <w:trHeight w:val="449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4430B39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10" w:type="dxa"/>
            <w:shd w:val="clear" w:color="auto" w:fill="FFFFFF"/>
          </w:tcPr>
          <w:p w14:paraId="4E69FA23" w14:textId="3A2666EF" w:rsidR="00FD22ED" w:rsidRPr="00FD22ED" w:rsidRDefault="00FD22ED" w:rsidP="00FD22ED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FD22ED" w:rsidRPr="00DB4696" w14:paraId="65D4E401" w14:textId="77777777" w:rsidTr="00FD22ED">
        <w:trPr>
          <w:trHeight w:val="351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4B70EDB8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739F0BAE" w14:textId="6E47A328" w:rsidR="00FD22ED" w:rsidRPr="00FD22ED" w:rsidRDefault="00FD22ED" w:rsidP="00FD22ED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FD22ED" w:rsidRPr="00DB4696" w14:paraId="3354616E" w14:textId="77777777" w:rsidTr="00FD22ED">
        <w:trPr>
          <w:trHeight w:val="457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33BE4D6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2AFFF6A0" w14:textId="3D1A2721" w:rsidR="00FD22ED" w:rsidRPr="00FD22ED" w:rsidRDefault="00FD22ED" w:rsidP="00944FDE">
            <w:pPr>
              <w:pStyle w:val="a8"/>
              <w:spacing w:after="0" w:line="240" w:lineRule="auto"/>
              <w:ind w:left="415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FD22ED" w:rsidRPr="00FD22ED" w14:paraId="09EC96AE" w14:textId="77777777" w:rsidTr="00FD22ED">
        <w:trPr>
          <w:trHeight w:val="791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472A8DA1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575F55CE" w14:textId="77777777" w:rsidR="00FD22ED" w:rsidRPr="00FD22ED" w:rsidRDefault="00FD22ED" w:rsidP="00FD22ED">
            <w:pPr>
              <w:pStyle w:val="Default"/>
              <w:ind w:left="415"/>
              <w:rPr>
                <w:lang w:val="ru-RU"/>
              </w:rPr>
            </w:pPr>
            <w:r w:rsidRPr="00FD22ED">
              <w:rPr>
                <w:lang w:val="uk-UA"/>
              </w:rPr>
              <w:t xml:space="preserve">Кафедра правоохоронної діяльності та </w:t>
            </w:r>
            <w:proofErr w:type="spellStart"/>
            <w:r w:rsidRPr="00FD22ED">
              <w:rPr>
                <w:lang w:val="uk-UA"/>
              </w:rPr>
              <w:t>загальноправових</w:t>
            </w:r>
            <w:proofErr w:type="spellEnd"/>
            <w:r w:rsidRPr="00FD22ED">
              <w:rPr>
                <w:lang w:val="uk-UA"/>
              </w:rPr>
              <w:t xml:space="preserve"> дисциплін</w:t>
            </w:r>
            <w:r w:rsidRPr="00FD22ED">
              <w:rPr>
                <w:lang w:val="ru-RU"/>
              </w:rPr>
              <w:t xml:space="preserve"> </w:t>
            </w:r>
          </w:p>
          <w:p w14:paraId="7F6B9C98" w14:textId="77777777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r w:rsidRPr="00FD22ED">
              <w:rPr>
                <w:lang w:val="uk-UA"/>
              </w:rPr>
              <w:t xml:space="preserve">Козинець Олена Гаврилівна </w:t>
            </w:r>
          </w:p>
          <w:p w14:paraId="30673159" w14:textId="5E636E79" w:rsidR="00FD22ED" w:rsidRPr="00FD22ED" w:rsidRDefault="00FD22ED" w:rsidP="00FD22ED">
            <w:pPr>
              <w:pStyle w:val="Default"/>
              <w:ind w:left="415"/>
              <w:rPr>
                <w:lang w:val="uk-UA"/>
              </w:rPr>
            </w:pPr>
            <w:hyperlink r:id="rId6" w:history="1">
              <w:r w:rsidRPr="00FD22ED">
                <w:rPr>
                  <w:rStyle w:val="a3"/>
                </w:rPr>
                <w:t>e</w:t>
              </w:r>
              <w:r w:rsidRPr="00FD22ED">
                <w:rPr>
                  <w:rStyle w:val="a3"/>
                  <w:lang w:val="uk-UA"/>
                </w:rPr>
                <w:t>.</w:t>
              </w:r>
              <w:r w:rsidRPr="00FD22ED">
                <w:rPr>
                  <w:rStyle w:val="a3"/>
                </w:rPr>
                <w:t>kozinets</w:t>
              </w:r>
              <w:r w:rsidRPr="00FD22ED">
                <w:rPr>
                  <w:rStyle w:val="a3"/>
                  <w:lang w:val="uk-UA"/>
                </w:rPr>
                <w:t>@</w:t>
              </w:r>
              <w:r w:rsidRPr="00FD22ED">
                <w:rPr>
                  <w:rStyle w:val="a3"/>
                </w:rPr>
                <w:t>stu</w:t>
              </w:r>
              <w:r w:rsidRPr="00FD22ED">
                <w:rPr>
                  <w:rStyle w:val="a3"/>
                  <w:lang w:val="uk-UA"/>
                </w:rPr>
                <w:t>.</w:t>
              </w:r>
              <w:r w:rsidRPr="00FD22ED">
                <w:rPr>
                  <w:rStyle w:val="a3"/>
                </w:rPr>
                <w:t>cn</w:t>
              </w:r>
              <w:r w:rsidRPr="00FD22ED">
                <w:rPr>
                  <w:rStyle w:val="a3"/>
                  <w:lang w:val="uk-UA"/>
                </w:rPr>
                <w:t>.</w:t>
              </w:r>
              <w:proofErr w:type="spellStart"/>
              <w:r w:rsidRPr="00FD22ED">
                <w:rPr>
                  <w:rStyle w:val="a3"/>
                </w:rPr>
                <w:t>ua</w:t>
              </w:r>
              <w:proofErr w:type="spellEnd"/>
            </w:hyperlink>
          </w:p>
        </w:tc>
      </w:tr>
      <w:tr w:rsidR="00FD22ED" w:rsidRPr="00FD22ED" w14:paraId="2DAC308D" w14:textId="77777777" w:rsidTr="00FD22ED">
        <w:trPr>
          <w:trHeight w:val="1241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545D401D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610" w:type="dxa"/>
          </w:tcPr>
          <w:p w14:paraId="27921085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1. Поняття прав людини та основоположних свобод</w:t>
            </w:r>
          </w:p>
          <w:p w14:paraId="29907BC2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2. Джерела та міжнародні стандарти захисту прав людини</w:t>
            </w:r>
          </w:p>
          <w:p w14:paraId="26E89938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3. Конституційні гарантії прав і свобод людини в Україні</w:t>
            </w:r>
          </w:p>
          <w:p w14:paraId="444AC7B8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4. Принципи та механізми захисту прав людини</w:t>
            </w:r>
          </w:p>
          <w:p w14:paraId="03DCB789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5. Роль держави у забезпеченні прав людини</w:t>
            </w:r>
          </w:p>
          <w:p w14:paraId="4579C681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6. Судова система як гарантія прав людини</w:t>
            </w:r>
          </w:p>
          <w:p w14:paraId="6BC1247E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7. Омбудсман як інститут захисту прав людини</w:t>
            </w:r>
          </w:p>
          <w:p w14:paraId="6BA1E99C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8. Прокуратура та правоохоронні органи у захисті прав людини</w:t>
            </w:r>
          </w:p>
          <w:p w14:paraId="3D8BFED5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9. Адміністративні та позасудові засоби захисту</w:t>
            </w:r>
          </w:p>
          <w:p w14:paraId="3EBC0047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10. Відшкодування збитків за порушення прав людини</w:t>
            </w:r>
          </w:p>
          <w:p w14:paraId="4D6387E6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11. Європейська конвенція з прав людини та практика ЄСПЛ</w:t>
            </w:r>
          </w:p>
          <w:p w14:paraId="7E614FCD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12. Міжнародний кримінальний суд та захист прав людини</w:t>
            </w:r>
          </w:p>
          <w:p w14:paraId="763F7616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13. Спеціалізовані органи ООН та їх роль у захисті прав людини</w:t>
            </w:r>
          </w:p>
          <w:p w14:paraId="7BA22B8A" w14:textId="77777777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t>Тема 14. Гарантії прав в умовах надзвичайних ситуацій та війни</w:t>
            </w:r>
          </w:p>
          <w:p w14:paraId="15CF73D3" w14:textId="176D4F96" w:rsidR="00FD22ED" w:rsidRPr="00FD22ED" w:rsidRDefault="00FD22ED" w:rsidP="00FD22ED">
            <w:pPr>
              <w:pStyle w:val="1"/>
              <w:spacing w:line="240" w:lineRule="auto"/>
              <w:ind w:left="415" w:firstLine="0"/>
              <w:rPr>
                <w:color w:val="000000"/>
                <w:spacing w:val="5"/>
                <w:sz w:val="24"/>
                <w:szCs w:val="24"/>
              </w:rPr>
            </w:pPr>
            <w:r w:rsidRPr="00FD22ED">
              <w:rPr>
                <w:sz w:val="24"/>
                <w:szCs w:val="24"/>
              </w:rPr>
              <w:lastRenderedPageBreak/>
              <w:t>Тема 15. Сучасні проблеми та перспективи захисту прав людини</w:t>
            </w:r>
          </w:p>
        </w:tc>
      </w:tr>
      <w:tr w:rsidR="00FD22ED" w:rsidRPr="00FD22ED" w14:paraId="1BFDAACA" w14:textId="77777777" w:rsidTr="00FD22ED">
        <w:trPr>
          <w:trHeight w:val="1346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41CF59B7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610" w:type="dxa"/>
          </w:tcPr>
          <w:p w14:paraId="22DDD2A4" w14:textId="5792EA1C" w:rsidR="00FD22ED" w:rsidRPr="00FD22ED" w:rsidRDefault="00FD22ED" w:rsidP="00FD22ED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415"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підготовці фахівців високої кваліфікації, здатних розуміти права людини та знаходити шляхи захисту основоположних прав і свобод людини</w:t>
            </w:r>
          </w:p>
        </w:tc>
      </w:tr>
      <w:tr w:rsidR="00FD22ED" w:rsidRPr="00FD22ED" w14:paraId="356E24D0" w14:textId="77777777" w:rsidTr="00FD22ED">
        <w:trPr>
          <w:trHeight w:val="926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D8DBBE8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6610" w:type="dxa"/>
          </w:tcPr>
          <w:p w14:paraId="3A2C0BFD" w14:textId="77777777" w:rsidR="00FD22ED" w:rsidRPr="00FD22ED" w:rsidRDefault="00FD22ED" w:rsidP="00FD22ED">
            <w:pPr>
              <w:tabs>
                <w:tab w:val="left" w:pos="284"/>
                <w:tab w:val="left" w:pos="567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 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  <w:p w14:paraId="539F4904" w14:textId="46D4BE41" w:rsidR="00FD22ED" w:rsidRPr="00FD22ED" w:rsidRDefault="00FD22ED" w:rsidP="00FD22ED">
            <w:pPr>
              <w:tabs>
                <w:tab w:val="left" w:pos="284"/>
                <w:tab w:val="left" w:pos="567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3. Повага до честі і гідності людини як найвищої соціальної цінності, розуміння їх правової природи.</w:t>
            </w:r>
          </w:p>
        </w:tc>
      </w:tr>
      <w:tr w:rsidR="00FD22ED" w:rsidRPr="00FD22ED" w14:paraId="2937DA19" w14:textId="77777777" w:rsidTr="00FD22ED">
        <w:trPr>
          <w:trHeight w:val="1535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5D870758" w14:textId="77777777" w:rsidR="00FD22ED" w:rsidRPr="00DB4696" w:rsidRDefault="00FD22ED" w:rsidP="00FD22E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3F9A4163" wp14:editId="1BCB5101">
                  <wp:simplePos x="0" y="0"/>
                  <wp:positionH relativeFrom="margin">
                    <wp:posOffset>-1003935</wp:posOffset>
                  </wp:positionH>
                  <wp:positionV relativeFrom="paragraph">
                    <wp:posOffset>100965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610" w:type="dxa"/>
          </w:tcPr>
          <w:p w14:paraId="2486B7FE" w14:textId="6A93992E" w:rsidR="00FD22ED" w:rsidRPr="00FD22ED" w:rsidRDefault="00FD22ED" w:rsidP="00FD22ED">
            <w:pPr>
              <w:widowControl w:val="0"/>
              <w:autoSpaceDE w:val="0"/>
              <w:autoSpaceDN w:val="0"/>
              <w:spacing w:after="0" w:line="240" w:lineRule="auto"/>
              <w:ind w:left="415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 6. Оцінювати недоліки і переваги певних правових аргументів, аналізуючи відому проблему</w:t>
            </w:r>
          </w:p>
        </w:tc>
      </w:tr>
      <w:tr w:rsidR="00FD22ED" w:rsidRPr="00FD22ED" w14:paraId="7AA24E14" w14:textId="77777777" w:rsidTr="00FD22ED">
        <w:trPr>
          <w:trHeight w:val="964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5EB6B1BE" w14:textId="77777777" w:rsidR="00FD22ED" w:rsidRPr="00DB4696" w:rsidRDefault="00FD22ED" w:rsidP="00FD22ED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14:paraId="21CDBCDD" w14:textId="77777777" w:rsidR="00FD22ED" w:rsidRPr="00DB4696" w:rsidRDefault="00FD22ED" w:rsidP="00FD22ED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6610" w:type="dxa"/>
          </w:tcPr>
          <w:p w14:paraId="3264524D" w14:textId="7E8C557E" w:rsidR="00FD22ED" w:rsidRPr="00FD22ED" w:rsidRDefault="00FD22ED" w:rsidP="00FD22ED">
            <w:pPr>
              <w:widowControl w:val="0"/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415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stu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cn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FD22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=6854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14:paraId="5E27E292" w14:textId="77777777" w:rsidR="00FD22ED" w:rsidRPr="00FD22ED" w:rsidRDefault="00FD22ED" w:rsidP="00B87F1A">
      <w:pPr>
        <w:pStyle w:val="Default"/>
        <w:jc w:val="center"/>
        <w:rPr>
          <w:color w:val="auto"/>
          <w:sz w:val="28"/>
          <w:szCs w:val="28"/>
        </w:rPr>
      </w:pPr>
    </w:p>
    <w:p w14:paraId="3B2BF253" w14:textId="77777777" w:rsidR="00FD22ED" w:rsidRPr="007E540F" w:rsidRDefault="00FD22ED" w:rsidP="00B87F1A">
      <w:pPr>
        <w:pStyle w:val="Default"/>
        <w:jc w:val="center"/>
        <w:rPr>
          <w:color w:val="auto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2651"/>
        <w:tblW w:w="2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</w:tblGrid>
      <w:tr w:rsidR="00FD22ED" w:rsidRPr="00FD22ED" w14:paraId="0874B6A5" w14:textId="77777777" w:rsidTr="00FD22ED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2B989F1" w14:textId="4DD2EDA3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bookmarkStart w:id="1" w:name="_Hlk186199984"/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lastRenderedPageBreak/>
              <w:t xml:space="preserve">Освітня програма </w:t>
            </w:r>
          </w:p>
        </w:tc>
      </w:tr>
      <w:tr w:rsidR="00FD22ED" w:rsidRPr="00FD22ED" w14:paraId="352A2BA6" w14:textId="77777777" w:rsidTr="00FD22E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008F814E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Рівень вищої освіти </w:t>
            </w:r>
          </w:p>
        </w:tc>
      </w:tr>
      <w:tr w:rsidR="00FD22ED" w:rsidRPr="00FD22ED" w14:paraId="2BA7D0E9" w14:textId="77777777" w:rsidTr="00FD22ED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2DD94CD2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Курс </w:t>
            </w:r>
          </w:p>
        </w:tc>
      </w:tr>
      <w:tr w:rsidR="00FD22ED" w:rsidRPr="00FD22ED" w14:paraId="73DFC362" w14:textId="77777777" w:rsidTr="00FD22ED">
        <w:trPr>
          <w:trHeight w:val="299"/>
        </w:trPr>
        <w:tc>
          <w:tcPr>
            <w:tcW w:w="2938" w:type="dxa"/>
            <w:shd w:val="clear" w:color="auto" w:fill="D9E2F3" w:themeFill="accent1" w:themeFillTint="33"/>
          </w:tcPr>
          <w:p w14:paraId="600657F7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Семестр </w:t>
            </w:r>
          </w:p>
        </w:tc>
      </w:tr>
      <w:tr w:rsidR="00FD22ED" w:rsidRPr="00FD22ED" w14:paraId="23E95E88" w14:textId="77777777" w:rsidTr="00FD22ED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6A577F89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Обсяг дисципліни та розподіл годин </w:t>
            </w:r>
          </w:p>
        </w:tc>
      </w:tr>
      <w:tr w:rsidR="00FD22ED" w:rsidRPr="00FD22ED" w14:paraId="535EA36F" w14:textId="77777777" w:rsidTr="00FD22ED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4ADC4931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Форма контролю </w:t>
            </w:r>
          </w:p>
        </w:tc>
      </w:tr>
      <w:tr w:rsidR="00FD22ED" w:rsidRPr="00B87F1A" w14:paraId="52645B83" w14:textId="77777777" w:rsidTr="00FD22ED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0B0C8BD" w14:textId="77777777" w:rsidR="00FD22ED" w:rsidRPr="003A60B6" w:rsidRDefault="00FD22ED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Мова викладання </w:t>
            </w:r>
          </w:p>
        </w:tc>
      </w:tr>
      <w:bookmarkEnd w:id="1"/>
      <w:tr w:rsidR="00FD22ED" w:rsidRPr="00B87F1A" w14:paraId="7A7D7F09" w14:textId="77777777" w:rsidTr="00FD22E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384F3598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Орієнтована на спеціальності </w:t>
            </w:r>
          </w:p>
        </w:tc>
      </w:tr>
      <w:tr w:rsidR="00FD22ED" w:rsidRPr="00FD22ED" w14:paraId="6EA00420" w14:textId="77777777" w:rsidTr="00FD22ED">
        <w:trPr>
          <w:trHeight w:val="337"/>
        </w:trPr>
        <w:tc>
          <w:tcPr>
            <w:tcW w:w="2938" w:type="dxa"/>
            <w:shd w:val="clear" w:color="auto" w:fill="D9E2F3" w:themeFill="accent1" w:themeFillTint="33"/>
          </w:tcPr>
          <w:p w14:paraId="3B7F6A7D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Кафедра, що забезпечує </w:t>
            </w:r>
          </w:p>
        </w:tc>
      </w:tr>
      <w:tr w:rsidR="00FD22ED" w:rsidRPr="00FD22ED" w14:paraId="4F539FE0" w14:textId="77777777" w:rsidTr="00FD22ED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0BCB2ADA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Тематика дисципліни </w:t>
            </w:r>
          </w:p>
        </w:tc>
      </w:tr>
      <w:tr w:rsidR="00FD22ED" w:rsidRPr="00FD22ED" w14:paraId="1AD6A0CA" w14:textId="77777777" w:rsidTr="00FD22ED">
        <w:trPr>
          <w:trHeight w:val="713"/>
        </w:trPr>
        <w:tc>
          <w:tcPr>
            <w:tcW w:w="2938" w:type="dxa"/>
            <w:shd w:val="clear" w:color="auto" w:fill="D9E2F3" w:themeFill="accent1" w:themeFillTint="33"/>
          </w:tcPr>
          <w:p w14:paraId="5629278B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Цілі дисципліни </w:t>
            </w:r>
          </w:p>
        </w:tc>
      </w:tr>
      <w:tr w:rsidR="00FD22ED" w:rsidRPr="00FD22ED" w14:paraId="1440DF41" w14:textId="77777777" w:rsidTr="00FD22ED">
        <w:trPr>
          <w:trHeight w:val="459"/>
        </w:trPr>
        <w:tc>
          <w:tcPr>
            <w:tcW w:w="2938" w:type="dxa"/>
            <w:shd w:val="clear" w:color="auto" w:fill="D9E2F3" w:themeFill="accent1" w:themeFillTint="33"/>
          </w:tcPr>
          <w:p w14:paraId="36E338A1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Компетентності </w:t>
            </w:r>
          </w:p>
        </w:tc>
      </w:tr>
      <w:tr w:rsidR="00FD22ED" w:rsidRPr="00FD22ED" w14:paraId="1EC25902" w14:textId="77777777" w:rsidTr="00FD22ED">
        <w:trPr>
          <w:trHeight w:val="758"/>
        </w:trPr>
        <w:tc>
          <w:tcPr>
            <w:tcW w:w="2938" w:type="dxa"/>
            <w:shd w:val="clear" w:color="auto" w:fill="D9E2F3" w:themeFill="accent1" w:themeFillTint="33"/>
          </w:tcPr>
          <w:p w14:paraId="17C16DDF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Результати навчання </w:t>
            </w:r>
          </w:p>
        </w:tc>
      </w:tr>
      <w:tr w:rsidR="00FD22ED" w:rsidRPr="00FD22ED" w14:paraId="71514A48" w14:textId="77777777" w:rsidTr="00FD22E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20DD775F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Інформаційне </w:t>
            </w:r>
          </w:p>
          <w:p w14:paraId="6B394296" w14:textId="77777777" w:rsidR="00FD22ED" w:rsidRPr="003A60B6" w:rsidRDefault="00FD22ED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забезпечення </w:t>
            </w:r>
          </w:p>
        </w:tc>
      </w:tr>
    </w:tbl>
    <w:p w14:paraId="0C0C99CA" w14:textId="6143E85E" w:rsidR="00B87F1A" w:rsidRPr="003A60B6" w:rsidRDefault="00B87F1A" w:rsidP="00A83C05">
      <w:pPr>
        <w:rPr>
          <w:rFonts w:ascii="Times New Roman" w:hAnsi="Times New Roman" w:cs="Times New Roman"/>
          <w:lang w:val="uk-UA"/>
        </w:rPr>
      </w:pPr>
    </w:p>
    <w:sectPr w:rsidR="00B87F1A" w:rsidRPr="003A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4"/>
    <w:rsid w:val="00083951"/>
    <w:rsid w:val="0025422B"/>
    <w:rsid w:val="00302053"/>
    <w:rsid w:val="00310B4B"/>
    <w:rsid w:val="003A60B6"/>
    <w:rsid w:val="007D30D7"/>
    <w:rsid w:val="007E540F"/>
    <w:rsid w:val="00944FDE"/>
    <w:rsid w:val="00974912"/>
    <w:rsid w:val="00A31382"/>
    <w:rsid w:val="00A83C05"/>
    <w:rsid w:val="00AC39AC"/>
    <w:rsid w:val="00B405B3"/>
    <w:rsid w:val="00B87F1A"/>
    <w:rsid w:val="00CF1663"/>
    <w:rsid w:val="00D61E0C"/>
    <w:rsid w:val="00E13D63"/>
    <w:rsid w:val="00E524CC"/>
    <w:rsid w:val="00EF5064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7F1A"/>
    <w:rPr>
      <w:color w:val="0563C1" w:themeColor="hyperlink"/>
      <w:u w:val="single"/>
    </w:rPr>
  </w:style>
  <w:style w:type="paragraph" w:styleId="a4">
    <w:name w:val="List Paragraph"/>
    <w:aliases w:val="Заголовок 1 список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customStyle="1" w:styleId="a7">
    <w:name w:val="Другое_"/>
    <w:basedOn w:val="a0"/>
    <w:link w:val="a8"/>
    <w:rsid w:val="00FD22ED"/>
    <w:rPr>
      <w:rFonts w:ascii="Calibri" w:eastAsia="Calibri" w:hAnsi="Calibri" w:cs="Calibri"/>
    </w:rPr>
  </w:style>
  <w:style w:type="paragraph" w:customStyle="1" w:styleId="a8">
    <w:name w:val="Другое"/>
    <w:basedOn w:val="a"/>
    <w:link w:val="a7"/>
    <w:rsid w:val="00FD22ED"/>
    <w:pPr>
      <w:widowControl w:val="0"/>
      <w:spacing w:line="276" w:lineRule="auto"/>
    </w:pPr>
    <w:rPr>
      <w:rFonts w:ascii="Calibri" w:eastAsia="Calibri" w:hAnsi="Calibri" w:cs="Calibri"/>
    </w:rPr>
  </w:style>
  <w:style w:type="character" w:styleId="a9">
    <w:name w:val="FollowedHyperlink"/>
    <w:basedOn w:val="a0"/>
    <w:uiPriority w:val="99"/>
    <w:semiHidden/>
    <w:unhideWhenUsed/>
    <w:rsid w:val="00FD22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7F1A"/>
    <w:rPr>
      <w:color w:val="0563C1" w:themeColor="hyperlink"/>
      <w:u w:val="single"/>
    </w:rPr>
  </w:style>
  <w:style w:type="paragraph" w:styleId="a4">
    <w:name w:val="List Paragraph"/>
    <w:aliases w:val="Заголовок 1 список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customStyle="1" w:styleId="a7">
    <w:name w:val="Другое_"/>
    <w:basedOn w:val="a0"/>
    <w:link w:val="a8"/>
    <w:rsid w:val="00FD22ED"/>
    <w:rPr>
      <w:rFonts w:ascii="Calibri" w:eastAsia="Calibri" w:hAnsi="Calibri" w:cs="Calibri"/>
    </w:rPr>
  </w:style>
  <w:style w:type="paragraph" w:customStyle="1" w:styleId="a8">
    <w:name w:val="Другое"/>
    <w:basedOn w:val="a"/>
    <w:link w:val="a7"/>
    <w:rsid w:val="00FD22ED"/>
    <w:pPr>
      <w:widowControl w:val="0"/>
      <w:spacing w:line="276" w:lineRule="auto"/>
    </w:pPr>
    <w:rPr>
      <w:rFonts w:ascii="Calibri" w:eastAsia="Calibri" w:hAnsi="Calibri" w:cs="Calibri"/>
    </w:rPr>
  </w:style>
  <w:style w:type="character" w:styleId="a9">
    <w:name w:val="FollowedHyperlink"/>
    <w:basedOn w:val="a0"/>
    <w:uiPriority w:val="99"/>
    <w:semiHidden/>
    <w:unhideWhenUsed/>
    <w:rsid w:val="00FD2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user/index.php?id=685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kozinets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elena_8067@ukr.net</dc:creator>
  <cp:keywords/>
  <dc:description/>
  <cp:lastModifiedBy>User402</cp:lastModifiedBy>
  <cp:revision>16</cp:revision>
  <dcterms:created xsi:type="dcterms:W3CDTF">2024-12-27T11:20:00Z</dcterms:created>
  <dcterms:modified xsi:type="dcterms:W3CDTF">2025-11-04T14:03:00Z</dcterms:modified>
</cp:coreProperties>
</file>